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C8C8F9" w14:textId="77777777" w:rsidR="005800A8" w:rsidRPr="005800A8" w:rsidRDefault="005800A8" w:rsidP="005800A8">
      <w:pPr>
        <w:spacing w:after="0"/>
        <w:rPr>
          <w:b/>
          <w:bCs/>
          <w:sz w:val="28"/>
          <w:szCs w:val="28"/>
        </w:rPr>
      </w:pPr>
      <w:r w:rsidRPr="005800A8">
        <w:rPr>
          <w:noProof/>
          <w:color w:val="2B579A"/>
          <w:shd w:val="clear" w:color="auto" w:fill="E6E6E6"/>
        </w:rPr>
        <w:drawing>
          <wp:anchor distT="0" distB="0" distL="114300" distR="114300" simplePos="0" relativeHeight="251659264" behindDoc="1" locked="0" layoutInCell="1" allowOverlap="1" wp14:anchorId="03B80CB7" wp14:editId="46CC8CBD">
            <wp:simplePos x="0" y="0"/>
            <wp:positionH relativeFrom="column">
              <wp:posOffset>0</wp:posOffset>
            </wp:positionH>
            <wp:positionV relativeFrom="paragraph">
              <wp:posOffset>90487</wp:posOffset>
            </wp:positionV>
            <wp:extent cx="1190625" cy="410845"/>
            <wp:effectExtent l="0" t="0" r="9525" b="8255"/>
            <wp:wrapNone/>
            <wp:docPr id="996053187" name="Picture 99605318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6053187" name="Picture 996053187" descr="Logo&#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1190625" cy="410845"/>
                    </a:xfrm>
                    <a:prstGeom prst="rect">
                      <a:avLst/>
                    </a:prstGeom>
                  </pic:spPr>
                </pic:pic>
              </a:graphicData>
            </a:graphic>
          </wp:anchor>
        </w:drawing>
      </w:r>
    </w:p>
    <w:p w14:paraId="50D2C58F" w14:textId="77777777" w:rsidR="005800A8" w:rsidRPr="005800A8" w:rsidRDefault="005800A8" w:rsidP="005800A8">
      <w:pPr>
        <w:spacing w:after="0"/>
        <w:rPr>
          <w:b/>
          <w:bCs/>
          <w:sz w:val="28"/>
          <w:szCs w:val="28"/>
        </w:rPr>
      </w:pPr>
    </w:p>
    <w:p w14:paraId="40F1D544" w14:textId="77777777" w:rsidR="005800A8" w:rsidRPr="005800A8" w:rsidRDefault="005800A8" w:rsidP="005800A8">
      <w:pPr>
        <w:spacing w:after="0"/>
        <w:rPr>
          <w:b/>
          <w:bCs/>
          <w:color w:val="4472C4" w:themeColor="accent1"/>
          <w:sz w:val="28"/>
          <w:szCs w:val="28"/>
        </w:rPr>
      </w:pPr>
    </w:p>
    <w:p w14:paraId="188F7523" w14:textId="6A5E8983" w:rsidR="005800A8" w:rsidRPr="005800A8" w:rsidRDefault="00B87100" w:rsidP="005800A8">
      <w:pPr>
        <w:spacing w:after="60"/>
        <w:rPr>
          <w:rFonts w:ascii="Calibri" w:hAnsi="Calibri" w:cs="Calibri"/>
          <w:b/>
          <w:bCs/>
          <w:color w:val="4472C4" w:themeColor="accent1"/>
          <w:sz w:val="32"/>
          <w:szCs w:val="32"/>
        </w:rPr>
      </w:pPr>
      <w:r w:rsidRPr="00B87100">
        <w:rPr>
          <w:rFonts w:ascii="Calibri" w:hAnsi="Calibri" w:cs="Calibri"/>
          <w:b/>
          <w:bCs/>
          <w:color w:val="4472C4" w:themeColor="accent1"/>
          <w:sz w:val="32"/>
          <w:szCs w:val="32"/>
        </w:rPr>
        <w:t xml:space="preserve">Riparian Forest Buffer Program Best Practices Discussion </w:t>
      </w:r>
      <w:r w:rsidR="005B5C77">
        <w:rPr>
          <w:rFonts w:ascii="Calibri" w:hAnsi="Calibri" w:cs="Calibri"/>
          <w:b/>
          <w:bCs/>
          <w:color w:val="4472C4" w:themeColor="accent1"/>
          <w:sz w:val="32"/>
          <w:szCs w:val="32"/>
        </w:rPr>
        <w:t>Summary</w:t>
      </w:r>
      <w:r>
        <w:rPr>
          <w:rFonts w:ascii="Calibri" w:hAnsi="Calibri" w:cs="Calibri"/>
          <w:b/>
          <w:bCs/>
          <w:color w:val="4472C4" w:themeColor="accent1"/>
          <w:sz w:val="32"/>
          <w:szCs w:val="32"/>
        </w:rPr>
        <w:t xml:space="preserve"> </w:t>
      </w:r>
    </w:p>
    <w:p w14:paraId="528D749D" w14:textId="75B8B179" w:rsidR="005800A8" w:rsidRPr="005800A8" w:rsidRDefault="00B87100" w:rsidP="005800A8">
      <w:pPr>
        <w:spacing w:after="0"/>
        <w:rPr>
          <w:rFonts w:ascii="Calibri" w:hAnsi="Calibri" w:cs="Calibri"/>
          <w:b/>
          <w:bCs/>
          <w:i/>
          <w:iCs/>
          <w:color w:val="4472C4" w:themeColor="accent1"/>
          <w:sz w:val="28"/>
          <w:szCs w:val="28"/>
        </w:rPr>
      </w:pPr>
      <w:r>
        <w:rPr>
          <w:rFonts w:ascii="Calibri" w:hAnsi="Calibri" w:cs="Calibri"/>
          <w:b/>
          <w:bCs/>
          <w:i/>
          <w:iCs/>
          <w:color w:val="4472C4" w:themeColor="accent1"/>
          <w:sz w:val="28"/>
          <w:szCs w:val="28"/>
        </w:rPr>
        <w:t xml:space="preserve">In Preparation for </w:t>
      </w:r>
      <w:r w:rsidRPr="00B87100">
        <w:rPr>
          <w:rFonts w:ascii="Calibri" w:hAnsi="Calibri" w:cs="Calibri"/>
          <w:b/>
          <w:bCs/>
          <w:i/>
          <w:iCs/>
          <w:color w:val="4472C4" w:themeColor="accent1"/>
          <w:sz w:val="28"/>
          <w:szCs w:val="28"/>
        </w:rPr>
        <w:t xml:space="preserve">Chesapeake Riparian Forest Buffer 2022 Leadership Workshop </w:t>
      </w:r>
    </w:p>
    <w:p w14:paraId="17BF8E05" w14:textId="341901F7" w:rsidR="005800A8" w:rsidRPr="005800A8" w:rsidRDefault="007164FD" w:rsidP="005800A8">
      <w:pPr>
        <w:pBdr>
          <w:bottom w:val="single" w:sz="4" w:space="1" w:color="2F5496" w:themeColor="accent1" w:themeShade="BF"/>
        </w:pBdr>
        <w:jc w:val="right"/>
        <w:rPr>
          <w:rFonts w:ascii="Calibri" w:hAnsi="Calibri" w:cs="Calibri"/>
          <w:b/>
          <w:bCs/>
          <w:i/>
          <w:iCs/>
          <w:color w:val="4472C4" w:themeColor="accent1"/>
          <w:sz w:val="24"/>
          <w:szCs w:val="24"/>
        </w:rPr>
      </w:pPr>
      <w:r>
        <w:rPr>
          <w:rFonts w:ascii="Calibri" w:hAnsi="Calibri" w:cs="Calibri"/>
          <w:b/>
          <w:bCs/>
          <w:i/>
          <w:iCs/>
          <w:color w:val="4472C4" w:themeColor="accent1"/>
          <w:sz w:val="24"/>
          <w:szCs w:val="24"/>
        </w:rPr>
        <w:t xml:space="preserve">West Virginia: </w:t>
      </w:r>
      <w:r w:rsidR="00DD5E30">
        <w:rPr>
          <w:rFonts w:ascii="Calibri" w:hAnsi="Calibri" w:cs="Calibri"/>
          <w:b/>
          <w:bCs/>
          <w:i/>
          <w:iCs/>
          <w:color w:val="4472C4" w:themeColor="accent1"/>
          <w:sz w:val="24"/>
          <w:szCs w:val="24"/>
        </w:rPr>
        <w:t xml:space="preserve">March </w:t>
      </w:r>
      <w:r>
        <w:rPr>
          <w:rFonts w:ascii="Calibri" w:hAnsi="Calibri" w:cs="Calibri"/>
          <w:b/>
          <w:bCs/>
          <w:i/>
          <w:iCs/>
          <w:color w:val="4472C4" w:themeColor="accent1"/>
          <w:sz w:val="24"/>
          <w:szCs w:val="24"/>
        </w:rPr>
        <w:t>22</w:t>
      </w:r>
      <w:r w:rsidR="005800A8" w:rsidRPr="005800A8">
        <w:rPr>
          <w:rFonts w:ascii="Calibri" w:hAnsi="Calibri" w:cs="Calibri"/>
          <w:b/>
          <w:bCs/>
          <w:i/>
          <w:iCs/>
          <w:color w:val="4472C4" w:themeColor="accent1"/>
          <w:sz w:val="24"/>
          <w:szCs w:val="24"/>
        </w:rPr>
        <w:t>, 2022</w:t>
      </w:r>
    </w:p>
    <w:p w14:paraId="2AB80745" w14:textId="77777777" w:rsidR="005800A8" w:rsidRPr="005800A8" w:rsidRDefault="005800A8" w:rsidP="005800A8">
      <w:pPr>
        <w:spacing w:before="120" w:after="120" w:line="264" w:lineRule="auto"/>
        <w:outlineLvl w:val="0"/>
        <w:rPr>
          <w:rFonts w:ascii="Arial" w:eastAsia="Times" w:hAnsi="Arial" w:cs="Arial"/>
          <w:b/>
          <w:bCs/>
          <w:color w:val="4472C4" w:themeColor="accent1"/>
          <w:sz w:val="24"/>
          <w:szCs w:val="24"/>
        </w:rPr>
      </w:pPr>
      <w:r w:rsidRPr="005800A8">
        <w:rPr>
          <w:rFonts w:ascii="Arial" w:eastAsia="Times" w:hAnsi="Arial" w:cs="Arial"/>
          <w:b/>
          <w:bCs/>
          <w:color w:val="4472C4" w:themeColor="accent1"/>
          <w:sz w:val="24"/>
          <w:szCs w:val="24"/>
        </w:rPr>
        <w:t>Section 1.</w:t>
      </w:r>
      <w:r w:rsidRPr="005800A8">
        <w:rPr>
          <w:rFonts w:ascii="Arial" w:eastAsia="Times" w:hAnsi="Arial" w:cs="Arial"/>
          <w:b/>
          <w:bCs/>
          <w:color w:val="4472C4" w:themeColor="accent1"/>
          <w:sz w:val="24"/>
          <w:szCs w:val="24"/>
        </w:rPr>
        <w:tab/>
        <w:t xml:space="preserve"> Background and Objectives</w:t>
      </w:r>
    </w:p>
    <w:p w14:paraId="3F2DD384" w14:textId="77777777" w:rsidR="00A70200" w:rsidRDefault="00A70200" w:rsidP="00A70200">
      <w:r>
        <w:t>To help the states prepare for the upcoming Chesapeake Riparian Forest Buffer (RFB) 2022 Leadership Workshop, Eastern Research Group (ERG) led a discussion in each state about state specific RFB programs. Ultimately, these discussions were designed to assist the jurisdictions in writing their Strategic Action Plans for RFB that will be discussed at the workshop. See the Strategic Action Plans for RFB guidance accompanying this summary for additional information.</w:t>
      </w:r>
    </w:p>
    <w:p w14:paraId="13B63157" w14:textId="69385C8B" w:rsidR="005B5C77" w:rsidRDefault="00A70200" w:rsidP="00A70200">
      <w:r>
        <w:t xml:space="preserve">This document summarizes the discussion that ERG organized and facilitated with representatives from various agencies working on RFB programs and projects in </w:t>
      </w:r>
      <w:r w:rsidR="005B5C77">
        <w:t>West Virginia</w:t>
      </w:r>
      <w:r>
        <w:t xml:space="preserve">. </w:t>
      </w:r>
    </w:p>
    <w:p w14:paraId="27B09BC2" w14:textId="77777777" w:rsidR="00D1632B" w:rsidRDefault="00D1632B" w:rsidP="00A02F18">
      <w:pPr>
        <w:rPr>
          <w:b/>
          <w:bCs/>
        </w:rPr>
      </w:pPr>
    </w:p>
    <w:p w14:paraId="5D7EB7FD" w14:textId="3580C274" w:rsidR="00A02F18" w:rsidRPr="00E82BB2" w:rsidRDefault="00A02F18" w:rsidP="00A02F18">
      <w:pPr>
        <w:rPr>
          <w:b/>
          <w:bCs/>
        </w:rPr>
      </w:pPr>
      <w:r w:rsidRPr="00E82BB2">
        <w:rPr>
          <w:b/>
          <w:bCs/>
        </w:rPr>
        <w:t>Participants</w:t>
      </w:r>
    </w:p>
    <w:p w14:paraId="4821E017" w14:textId="4FE11CBC" w:rsidR="00B8653F" w:rsidRDefault="00B8653F" w:rsidP="00A02F18">
      <w:r w:rsidRPr="00B8653F">
        <w:t xml:space="preserve">The following individuals participated in the </w:t>
      </w:r>
      <w:r w:rsidR="001C17BD">
        <w:t xml:space="preserve">West Virginia </w:t>
      </w:r>
      <w:r w:rsidRPr="00B8653F">
        <w:t xml:space="preserve">Riparian Forest Buffer discussion on March </w:t>
      </w:r>
      <w:r>
        <w:t>22</w:t>
      </w:r>
      <w:r w:rsidRPr="00B8653F">
        <w:t>, 2022:</w:t>
      </w:r>
    </w:p>
    <w:p w14:paraId="7F9BA240" w14:textId="7E31C7F1" w:rsidR="00492DC3" w:rsidRDefault="00492DC3" w:rsidP="00C5496D">
      <w:pPr>
        <w:pStyle w:val="ListParagraph"/>
        <w:numPr>
          <w:ilvl w:val="0"/>
          <w:numId w:val="12"/>
        </w:numPr>
      </w:pPr>
      <w:r>
        <w:t>Teresa Koon, West Virginia Department of Environmental Protection</w:t>
      </w:r>
      <w:r w:rsidR="00025425">
        <w:t xml:space="preserve"> (WVDEP)</w:t>
      </w:r>
    </w:p>
    <w:p w14:paraId="4705EA08" w14:textId="465CB72C" w:rsidR="00025425" w:rsidRDefault="00025425" w:rsidP="00C5496D">
      <w:pPr>
        <w:pStyle w:val="ListParagraph"/>
        <w:numPr>
          <w:ilvl w:val="0"/>
          <w:numId w:val="12"/>
        </w:numPr>
      </w:pPr>
      <w:r w:rsidRPr="00025425">
        <w:t>Alana Hartman, WVDEP</w:t>
      </w:r>
    </w:p>
    <w:p w14:paraId="631EE666" w14:textId="01C35742" w:rsidR="00A65BEE" w:rsidRDefault="00A65BEE" w:rsidP="00C5496D">
      <w:pPr>
        <w:pStyle w:val="ListParagraph"/>
        <w:numPr>
          <w:ilvl w:val="0"/>
          <w:numId w:val="12"/>
        </w:numPr>
      </w:pPr>
      <w:r w:rsidRPr="00A65BEE">
        <w:t xml:space="preserve">Dallas (Scott) Settle, </w:t>
      </w:r>
      <w:r w:rsidR="000502F2">
        <w:t>WVDEP</w:t>
      </w:r>
    </w:p>
    <w:p w14:paraId="6108A933" w14:textId="11844DB0" w:rsidR="001361E6" w:rsidRDefault="001361E6" w:rsidP="00C5496D">
      <w:pPr>
        <w:pStyle w:val="ListParagraph"/>
        <w:numPr>
          <w:ilvl w:val="0"/>
          <w:numId w:val="12"/>
        </w:numPr>
      </w:pPr>
      <w:r w:rsidRPr="001361E6">
        <w:t>Rosey Santerre, West Virginia Division of Forestry (WVDOF)</w:t>
      </w:r>
    </w:p>
    <w:p w14:paraId="10AC65C4" w14:textId="3218EB63" w:rsidR="00492DC3" w:rsidRDefault="00492DC3" w:rsidP="00C5496D">
      <w:pPr>
        <w:pStyle w:val="ListParagraph"/>
        <w:numPr>
          <w:ilvl w:val="0"/>
          <w:numId w:val="12"/>
        </w:numPr>
      </w:pPr>
      <w:r>
        <w:t>Jeremy McGill</w:t>
      </w:r>
      <w:r w:rsidR="00391D84">
        <w:t xml:space="preserve">, </w:t>
      </w:r>
      <w:r w:rsidR="001361E6">
        <w:t>WVDOF</w:t>
      </w:r>
    </w:p>
    <w:p w14:paraId="408F9D20" w14:textId="71C55BC7" w:rsidR="00492DC3" w:rsidRDefault="00395064" w:rsidP="00C5496D">
      <w:pPr>
        <w:pStyle w:val="ListParagraph"/>
        <w:numPr>
          <w:ilvl w:val="0"/>
          <w:numId w:val="12"/>
        </w:numPr>
      </w:pPr>
      <w:r w:rsidRPr="00395064">
        <w:t>Matt Monroe</w:t>
      </w:r>
      <w:r w:rsidR="00991B35">
        <w:t>, West Virginia Department of Agriculture</w:t>
      </w:r>
      <w:r w:rsidR="00B40D2D">
        <w:t xml:space="preserve"> (WVDA)</w:t>
      </w:r>
    </w:p>
    <w:p w14:paraId="608BAD1D" w14:textId="48C15D9C" w:rsidR="00492DC3" w:rsidRDefault="00492DC3" w:rsidP="00C5496D">
      <w:pPr>
        <w:pStyle w:val="ListParagraph"/>
        <w:numPr>
          <w:ilvl w:val="0"/>
          <w:numId w:val="12"/>
        </w:numPr>
      </w:pPr>
      <w:r>
        <w:t>Joseph Hatton</w:t>
      </w:r>
      <w:r w:rsidR="00CB42A8">
        <w:t xml:space="preserve">, </w:t>
      </w:r>
      <w:r w:rsidR="00B40D2D">
        <w:t>WVDA</w:t>
      </w:r>
    </w:p>
    <w:p w14:paraId="697D1F3A" w14:textId="4A61CE0D" w:rsidR="00492DC3" w:rsidRDefault="00492DC3" w:rsidP="00C5496D">
      <w:pPr>
        <w:pStyle w:val="ListParagraph"/>
        <w:numPr>
          <w:ilvl w:val="0"/>
          <w:numId w:val="12"/>
        </w:numPr>
      </w:pPr>
      <w:r>
        <w:t>Cindy Shreve</w:t>
      </w:r>
      <w:r w:rsidR="009B606B">
        <w:t xml:space="preserve">, </w:t>
      </w:r>
      <w:bookmarkStart w:id="0" w:name="_Hlk100251282"/>
      <w:r w:rsidR="009B606B">
        <w:t xml:space="preserve">West Virginia Conservation Agency </w:t>
      </w:r>
      <w:bookmarkEnd w:id="0"/>
      <w:r w:rsidR="00FF6AEB">
        <w:t>(WVCA)</w:t>
      </w:r>
    </w:p>
    <w:p w14:paraId="6DEC3441" w14:textId="72D5AE35" w:rsidR="00F359A4" w:rsidRDefault="00F359A4" w:rsidP="00C5496D">
      <w:pPr>
        <w:pStyle w:val="ListParagraph"/>
        <w:numPr>
          <w:ilvl w:val="0"/>
          <w:numId w:val="12"/>
        </w:numPr>
      </w:pPr>
      <w:r w:rsidRPr="00F359A4">
        <w:t xml:space="preserve">Jennifer Skaggs, </w:t>
      </w:r>
      <w:r w:rsidR="00FF6AEB">
        <w:t>WVCA</w:t>
      </w:r>
    </w:p>
    <w:p w14:paraId="0023F148" w14:textId="42A2ABE9" w:rsidR="00492DC3" w:rsidRDefault="00492DC3" w:rsidP="00C5496D">
      <w:pPr>
        <w:pStyle w:val="ListParagraph"/>
        <w:numPr>
          <w:ilvl w:val="0"/>
          <w:numId w:val="12"/>
        </w:numPr>
      </w:pPr>
      <w:r>
        <w:t>Christopher Evans</w:t>
      </w:r>
      <w:r w:rsidR="00B13698">
        <w:t>, Farm Production and Conservation-Natural Resource Conservation Service (</w:t>
      </w:r>
      <w:r>
        <w:t>FPAC-NRCS</w:t>
      </w:r>
      <w:r w:rsidR="00B13698">
        <w:t xml:space="preserve">), </w:t>
      </w:r>
      <w:r w:rsidR="00503F19" w:rsidRPr="00503F19">
        <w:t>Morgantown, WV</w:t>
      </w:r>
      <w:r w:rsidR="00503F19">
        <w:t xml:space="preserve">, </w:t>
      </w:r>
      <w:r w:rsidR="00B13698">
        <w:t>U.S. Department of Agriculture (USDA</w:t>
      </w:r>
      <w:r w:rsidR="00503F19">
        <w:t>)</w:t>
      </w:r>
    </w:p>
    <w:p w14:paraId="60A07A35" w14:textId="46A0A5A7" w:rsidR="00492DC3" w:rsidRDefault="00492DC3" w:rsidP="00C5496D">
      <w:pPr>
        <w:pStyle w:val="ListParagraph"/>
        <w:numPr>
          <w:ilvl w:val="0"/>
          <w:numId w:val="12"/>
        </w:numPr>
      </w:pPr>
      <w:r>
        <w:t>Kyle Aldinger</w:t>
      </w:r>
      <w:r w:rsidR="00503F19">
        <w:t xml:space="preserve">, </w:t>
      </w:r>
      <w:r>
        <w:t>NRCS, Morgantown, WV</w:t>
      </w:r>
      <w:r w:rsidR="00936367">
        <w:t>, USDA</w:t>
      </w:r>
    </w:p>
    <w:p w14:paraId="3685C3C3" w14:textId="2E380342" w:rsidR="00F359A4" w:rsidRDefault="00F359A4" w:rsidP="00C5496D">
      <w:pPr>
        <w:pStyle w:val="ListParagraph"/>
        <w:numPr>
          <w:ilvl w:val="0"/>
          <w:numId w:val="12"/>
        </w:numPr>
      </w:pPr>
      <w:r w:rsidRPr="00F359A4">
        <w:t>Dustin Wichterman, Trout Unlimited</w:t>
      </w:r>
    </w:p>
    <w:p w14:paraId="077D3752" w14:textId="77777777" w:rsidR="00492DC3" w:rsidRDefault="00492DC3" w:rsidP="00492DC3"/>
    <w:p w14:paraId="616549E9" w14:textId="32F14CE4" w:rsidR="00A02F18" w:rsidRPr="00E82BB2" w:rsidRDefault="00A02F18" w:rsidP="00A02F18"/>
    <w:p w14:paraId="6C5915E4" w14:textId="77777777" w:rsidR="00BD7D8B" w:rsidRDefault="00BD7D8B">
      <w:pPr>
        <w:rPr>
          <w:b/>
          <w:bCs/>
        </w:rPr>
      </w:pPr>
    </w:p>
    <w:p w14:paraId="0E88F52B" w14:textId="1D27679F" w:rsidR="00DC57A2" w:rsidRDefault="00BA39B1">
      <w:r>
        <w:t xml:space="preserve"> </w:t>
      </w:r>
    </w:p>
    <w:p w14:paraId="06D27B09" w14:textId="00DC7E44" w:rsidR="00C4001A" w:rsidRPr="005800A8" w:rsidRDefault="00C4001A" w:rsidP="00C4001A">
      <w:pPr>
        <w:spacing w:before="120" w:after="120" w:line="264" w:lineRule="auto"/>
        <w:outlineLvl w:val="0"/>
        <w:rPr>
          <w:rFonts w:ascii="Arial" w:eastAsia="Times" w:hAnsi="Arial" w:cs="Arial"/>
          <w:b/>
          <w:bCs/>
          <w:color w:val="4472C4" w:themeColor="accent1"/>
          <w:sz w:val="24"/>
          <w:szCs w:val="24"/>
        </w:rPr>
      </w:pPr>
      <w:r w:rsidRPr="005800A8">
        <w:rPr>
          <w:rFonts w:ascii="Arial" w:eastAsia="Times" w:hAnsi="Arial" w:cs="Arial"/>
          <w:b/>
          <w:bCs/>
          <w:color w:val="4472C4" w:themeColor="accent1"/>
          <w:sz w:val="24"/>
          <w:szCs w:val="24"/>
        </w:rPr>
        <w:lastRenderedPageBreak/>
        <w:t xml:space="preserve">Section </w:t>
      </w:r>
      <w:r>
        <w:rPr>
          <w:rFonts w:ascii="Arial" w:eastAsia="Times" w:hAnsi="Arial" w:cs="Arial"/>
          <w:b/>
          <w:bCs/>
          <w:color w:val="4472C4" w:themeColor="accent1"/>
          <w:sz w:val="24"/>
          <w:szCs w:val="24"/>
        </w:rPr>
        <w:t>2</w:t>
      </w:r>
      <w:r w:rsidRPr="005800A8">
        <w:rPr>
          <w:rFonts w:ascii="Arial" w:eastAsia="Times" w:hAnsi="Arial" w:cs="Arial"/>
          <w:b/>
          <w:bCs/>
          <w:color w:val="4472C4" w:themeColor="accent1"/>
          <w:sz w:val="24"/>
          <w:szCs w:val="24"/>
        </w:rPr>
        <w:t>.</w:t>
      </w:r>
      <w:r w:rsidRPr="005800A8">
        <w:rPr>
          <w:rFonts w:ascii="Arial" w:eastAsia="Times" w:hAnsi="Arial" w:cs="Arial"/>
          <w:b/>
          <w:bCs/>
          <w:color w:val="4472C4" w:themeColor="accent1"/>
          <w:sz w:val="24"/>
          <w:szCs w:val="24"/>
        </w:rPr>
        <w:tab/>
      </w:r>
      <w:r w:rsidR="00595E62" w:rsidRPr="00595E62">
        <w:rPr>
          <w:rFonts w:ascii="Arial" w:eastAsia="Times" w:hAnsi="Arial" w:cs="Arial"/>
          <w:b/>
          <w:bCs/>
          <w:color w:val="4472C4" w:themeColor="accent1"/>
          <w:sz w:val="24"/>
          <w:szCs w:val="24"/>
        </w:rPr>
        <w:t>Overarching Summary of RFB Programs and Best Practices</w:t>
      </w:r>
      <w:r w:rsidRPr="005800A8">
        <w:rPr>
          <w:rFonts w:ascii="Arial" w:eastAsia="Times" w:hAnsi="Arial" w:cs="Arial"/>
          <w:b/>
          <w:bCs/>
          <w:color w:val="4472C4" w:themeColor="accent1"/>
          <w:sz w:val="24"/>
          <w:szCs w:val="24"/>
        </w:rPr>
        <w:t xml:space="preserve"> </w:t>
      </w:r>
    </w:p>
    <w:p w14:paraId="0C9EFB95" w14:textId="00504A5D" w:rsidR="00A21067" w:rsidRPr="00A21067" w:rsidRDefault="00F754A9">
      <w:pPr>
        <w:rPr>
          <w:b/>
          <w:bCs/>
        </w:rPr>
      </w:pPr>
      <w:r>
        <w:rPr>
          <w:b/>
          <w:bCs/>
        </w:rPr>
        <w:t xml:space="preserve">Part I. </w:t>
      </w:r>
      <w:r w:rsidR="001B0341" w:rsidRPr="00A21067">
        <w:rPr>
          <w:b/>
          <w:bCs/>
        </w:rPr>
        <w:t xml:space="preserve">General </w:t>
      </w:r>
      <w:r w:rsidR="008879EA" w:rsidRPr="00A21067">
        <w:rPr>
          <w:b/>
          <w:bCs/>
        </w:rPr>
        <w:t xml:space="preserve">Reflections on </w:t>
      </w:r>
      <w:r w:rsidR="007B1688">
        <w:rPr>
          <w:b/>
          <w:bCs/>
        </w:rPr>
        <w:t>West Virginia</w:t>
      </w:r>
      <w:r w:rsidR="008879EA" w:rsidRPr="00A21067">
        <w:rPr>
          <w:b/>
          <w:bCs/>
        </w:rPr>
        <w:t>’s Existing RFB Program</w:t>
      </w:r>
      <w:r w:rsidR="005C64A3">
        <w:rPr>
          <w:b/>
          <w:bCs/>
        </w:rPr>
        <w:t>(s)</w:t>
      </w:r>
      <w:r w:rsidR="006C7EC9" w:rsidRPr="00A21067">
        <w:rPr>
          <w:b/>
          <w:bCs/>
        </w:rPr>
        <w:t xml:space="preserve"> </w:t>
      </w:r>
    </w:p>
    <w:p w14:paraId="1BA17408" w14:textId="70D168FF" w:rsidR="00385A72" w:rsidRDefault="00385A72" w:rsidP="00385A72">
      <w:r w:rsidRPr="00977BF2">
        <w:t xml:space="preserve">This portion of the discussion focused on successful elements </w:t>
      </w:r>
      <w:r>
        <w:t xml:space="preserve">of </w:t>
      </w:r>
      <w:r w:rsidRPr="00977BF2">
        <w:t xml:space="preserve">existing RFB programs in </w:t>
      </w:r>
      <w:r>
        <w:t>West Virginia</w:t>
      </w:r>
      <w:r w:rsidRPr="00977BF2">
        <w:t>, as well as challenges. The group considered the following questions:</w:t>
      </w:r>
    </w:p>
    <w:p w14:paraId="1BED1B05" w14:textId="77777777" w:rsidR="00385A72" w:rsidRDefault="00385A72" w:rsidP="00385A72">
      <w:pPr>
        <w:pStyle w:val="ListParagraph"/>
        <w:numPr>
          <w:ilvl w:val="0"/>
          <w:numId w:val="11"/>
        </w:numPr>
      </w:pPr>
      <w:r>
        <w:t>H</w:t>
      </w:r>
      <w:r w:rsidRPr="00C2216D">
        <w:t xml:space="preserve">ow </w:t>
      </w:r>
      <w:r>
        <w:t xml:space="preserve">has </w:t>
      </w:r>
      <w:r w:rsidRPr="00C2216D">
        <w:t>buffer rollout gone in recent years</w:t>
      </w:r>
      <w:r>
        <w:t xml:space="preserve"> for programs in your state?</w:t>
      </w:r>
      <w:r w:rsidRPr="00C2216D">
        <w:t xml:space="preserve"> </w:t>
      </w:r>
    </w:p>
    <w:p w14:paraId="7232468F" w14:textId="77777777" w:rsidR="00385A72" w:rsidRDefault="00385A72" w:rsidP="00385A72">
      <w:pPr>
        <w:pStyle w:val="ListParagraph"/>
        <w:numPr>
          <w:ilvl w:val="0"/>
          <w:numId w:val="11"/>
        </w:numPr>
      </w:pPr>
      <w:r>
        <w:t xml:space="preserve">What elements have worked well in your state and have led to your greatest successes? </w:t>
      </w:r>
    </w:p>
    <w:p w14:paraId="0DC9E18D" w14:textId="77777777" w:rsidR="00385A72" w:rsidRDefault="00385A72" w:rsidP="00385A72">
      <w:pPr>
        <w:pStyle w:val="ListParagraph"/>
        <w:numPr>
          <w:ilvl w:val="0"/>
          <w:numId w:val="11"/>
        </w:numPr>
      </w:pPr>
      <w:r>
        <w:t>Do the elements for success vary between urban and rural locations?</w:t>
      </w:r>
    </w:p>
    <w:p w14:paraId="14DE8C9B" w14:textId="77777777" w:rsidR="00385A72" w:rsidRDefault="00385A72" w:rsidP="00385A72">
      <w:pPr>
        <w:pStyle w:val="ListParagraph"/>
        <w:numPr>
          <w:ilvl w:val="0"/>
          <w:numId w:val="11"/>
        </w:numPr>
      </w:pPr>
      <w:r>
        <w:t xml:space="preserve">What are some of the barriers your program faces? </w:t>
      </w:r>
    </w:p>
    <w:p w14:paraId="38C4DA7E" w14:textId="77777777" w:rsidR="00385A72" w:rsidRDefault="00385A72" w:rsidP="00385A72">
      <w:pPr>
        <w:pStyle w:val="ListParagraph"/>
        <w:numPr>
          <w:ilvl w:val="0"/>
          <w:numId w:val="11"/>
        </w:numPr>
      </w:pPr>
      <w:r>
        <w:t>Do the barriers vary between urban and rural locations?</w:t>
      </w:r>
    </w:p>
    <w:p w14:paraId="72FEF8D9" w14:textId="77777777" w:rsidR="00385A72" w:rsidRPr="00977BF2" w:rsidRDefault="00385A72" w:rsidP="00385A72">
      <w:r>
        <w:t xml:space="preserve">Below is </w:t>
      </w:r>
      <w:r w:rsidRPr="00977BF2">
        <w:t xml:space="preserve">a narrative summary of the key take-aways from </w:t>
      </w:r>
      <w:r>
        <w:t xml:space="preserve">Part I of the RFB discussion. </w:t>
      </w:r>
    </w:p>
    <w:p w14:paraId="1C75B4A3" w14:textId="72C2C820" w:rsidR="004E6F6A" w:rsidRDefault="004E6F6A" w:rsidP="004E6F6A">
      <w:pPr>
        <w:rPr>
          <w:b/>
          <w:bCs/>
        </w:rPr>
      </w:pPr>
      <w:r>
        <w:rPr>
          <w:b/>
          <w:bCs/>
        </w:rPr>
        <w:t>West Virginia Discussion Summary</w:t>
      </w:r>
    </w:p>
    <w:p w14:paraId="6A9F9B77" w14:textId="77777777" w:rsidR="004E6F6A" w:rsidRDefault="004E6F6A" w:rsidP="004E6F6A">
      <w:pPr>
        <w:rPr>
          <w:b/>
          <w:bCs/>
        </w:rPr>
      </w:pPr>
      <w:r>
        <w:rPr>
          <w:b/>
          <w:bCs/>
        </w:rPr>
        <w:t>Current Successes:</w:t>
      </w:r>
    </w:p>
    <w:p w14:paraId="70F4FDB1" w14:textId="2F2A6988" w:rsidR="00141DC7" w:rsidRDefault="005B1ADF" w:rsidP="00036067">
      <w:pPr>
        <w:pStyle w:val="ListParagraph"/>
        <w:numPr>
          <w:ilvl w:val="0"/>
          <w:numId w:val="13"/>
        </w:numPr>
      </w:pPr>
      <w:r>
        <w:t xml:space="preserve">The </w:t>
      </w:r>
      <w:r w:rsidR="007E350E" w:rsidRPr="007E350E">
        <w:t xml:space="preserve">Farm Service Agency </w:t>
      </w:r>
      <w:r w:rsidR="00FE2A49">
        <w:t xml:space="preserve">has </w:t>
      </w:r>
      <w:r w:rsidR="007E350E" w:rsidRPr="007E350E">
        <w:t>worked hard to implement incentives</w:t>
      </w:r>
      <w:r w:rsidR="00FE2A49">
        <w:t xml:space="preserve"> in West Virginia and made sure </w:t>
      </w:r>
      <w:r w:rsidR="009E1EE7">
        <w:t xml:space="preserve">West Virginia </w:t>
      </w:r>
      <w:r w:rsidR="00D84153">
        <w:t xml:space="preserve">has </w:t>
      </w:r>
      <w:r w:rsidR="009E1EE7">
        <w:t xml:space="preserve">adequate </w:t>
      </w:r>
      <w:r w:rsidR="00FE2A49">
        <w:t>Conservation Res</w:t>
      </w:r>
      <w:r w:rsidR="00BB42E4">
        <w:t>erve</w:t>
      </w:r>
      <w:r w:rsidR="00FE2A49">
        <w:t xml:space="preserve"> Enhancement Program (CREP) </w:t>
      </w:r>
      <w:r w:rsidR="009E1EE7">
        <w:t>funding</w:t>
      </w:r>
      <w:r w:rsidR="00A66BE1">
        <w:t xml:space="preserve">. </w:t>
      </w:r>
    </w:p>
    <w:p w14:paraId="7129EB3B" w14:textId="395A6AA3" w:rsidR="00BC59A9" w:rsidRDefault="00903672" w:rsidP="00036067">
      <w:pPr>
        <w:pStyle w:val="ListParagraph"/>
        <w:numPr>
          <w:ilvl w:val="0"/>
          <w:numId w:val="13"/>
        </w:numPr>
      </w:pPr>
      <w:r>
        <w:t>L</w:t>
      </w:r>
      <w:r w:rsidR="005B35ED" w:rsidRPr="00BC59A9">
        <w:t>ong-term</w:t>
      </w:r>
      <w:r w:rsidR="00BC59A9" w:rsidRPr="00BC59A9">
        <w:t xml:space="preserve"> partnerships </w:t>
      </w:r>
      <w:r w:rsidR="00BB42E4">
        <w:t xml:space="preserve">with dedicated </w:t>
      </w:r>
      <w:r w:rsidR="005B35ED">
        <w:t xml:space="preserve">staff and communication among partners ensure RFB practices are successful. </w:t>
      </w:r>
    </w:p>
    <w:p w14:paraId="457065A0" w14:textId="6D15904E" w:rsidR="00FB17C5" w:rsidRDefault="005B35ED" w:rsidP="00036067">
      <w:pPr>
        <w:pStyle w:val="ListParagraph"/>
        <w:numPr>
          <w:ilvl w:val="0"/>
          <w:numId w:val="13"/>
        </w:numPr>
      </w:pPr>
      <w:r>
        <w:t>Many e</w:t>
      </w:r>
      <w:r w:rsidR="00FB17C5" w:rsidRPr="00FB17C5">
        <w:t xml:space="preserve">stablished RFB </w:t>
      </w:r>
      <w:r>
        <w:t xml:space="preserve">practices </w:t>
      </w:r>
      <w:r w:rsidR="00FB17C5" w:rsidRPr="00FB17C5">
        <w:t xml:space="preserve">are doing well and have landowners that are </w:t>
      </w:r>
      <w:r>
        <w:t xml:space="preserve">RFB </w:t>
      </w:r>
      <w:r w:rsidR="00FB17C5" w:rsidRPr="00FB17C5">
        <w:t xml:space="preserve">champions. Some of these landowners installed their RFB 15 years ago and other landowners have </w:t>
      </w:r>
      <w:r w:rsidR="00903672">
        <w:t>3</w:t>
      </w:r>
      <w:r w:rsidR="000D2ECB">
        <w:t xml:space="preserve">- to </w:t>
      </w:r>
      <w:r w:rsidR="00903672">
        <w:t>4-</w:t>
      </w:r>
      <w:r w:rsidR="00FB17C5" w:rsidRPr="00FB17C5">
        <w:t>year</w:t>
      </w:r>
      <w:r w:rsidR="00903672">
        <w:t>-</w:t>
      </w:r>
      <w:r w:rsidR="00FB17C5" w:rsidRPr="00FB17C5">
        <w:t xml:space="preserve">old buffers. West Virginia could </w:t>
      </w:r>
      <w:r w:rsidRPr="005B35ED">
        <w:t xml:space="preserve">enlist the help of these RFB champions </w:t>
      </w:r>
      <w:r w:rsidR="001F3AB9">
        <w:t xml:space="preserve">to </w:t>
      </w:r>
      <w:r w:rsidR="00FB17C5" w:rsidRPr="00FB17C5">
        <w:t>showcase the</w:t>
      </w:r>
      <w:r>
        <w:t>ir</w:t>
      </w:r>
      <w:r w:rsidR="00FB17C5" w:rsidRPr="00FB17C5">
        <w:t xml:space="preserve"> successful RFB projects to other landowners.</w:t>
      </w:r>
    </w:p>
    <w:p w14:paraId="6C0618B4" w14:textId="1A588F45" w:rsidR="004B03B6" w:rsidRDefault="005B35ED" w:rsidP="00036067">
      <w:pPr>
        <w:pStyle w:val="ListParagraph"/>
        <w:numPr>
          <w:ilvl w:val="0"/>
          <w:numId w:val="13"/>
        </w:numPr>
      </w:pPr>
      <w:r>
        <w:t>S</w:t>
      </w:r>
      <w:r w:rsidR="00E17587" w:rsidRPr="00E17587">
        <w:t>hared foresters</w:t>
      </w:r>
      <w:r>
        <w:t xml:space="preserve"> in West Virginia</w:t>
      </w:r>
      <w:r w:rsidR="00E17587" w:rsidRPr="00E17587">
        <w:t xml:space="preserve"> </w:t>
      </w:r>
      <w:r w:rsidR="006964A8">
        <w:t xml:space="preserve">provide good technical assistance </w:t>
      </w:r>
      <w:r w:rsidR="001F3AB9">
        <w:t>by developing</w:t>
      </w:r>
      <w:r w:rsidR="004B03B6">
        <w:t xml:space="preserve"> good planting plans and checking in with landowners over time. </w:t>
      </w:r>
    </w:p>
    <w:p w14:paraId="061CF1F2" w14:textId="527D0D6D" w:rsidR="00FB17C5" w:rsidRDefault="006F61C9" w:rsidP="00036067">
      <w:pPr>
        <w:pStyle w:val="ListParagraph"/>
        <w:numPr>
          <w:ilvl w:val="0"/>
          <w:numId w:val="13"/>
        </w:numPr>
      </w:pPr>
      <w:r>
        <w:t xml:space="preserve">Strong partners like Trout Unlimited and their staff </w:t>
      </w:r>
      <w:r w:rsidR="00E17587" w:rsidRPr="00E17587">
        <w:t>build relationships with</w:t>
      </w:r>
      <w:r>
        <w:t xml:space="preserve"> riparian</w:t>
      </w:r>
      <w:r w:rsidR="00E17587" w:rsidRPr="00E17587">
        <w:t xml:space="preserve"> landowners</w:t>
      </w:r>
      <w:r>
        <w:t xml:space="preserve"> and ensure RFB success. </w:t>
      </w:r>
    </w:p>
    <w:p w14:paraId="4E614FCB" w14:textId="2278F3C1" w:rsidR="00E82E4B" w:rsidRDefault="00E82E4B" w:rsidP="00036067">
      <w:pPr>
        <w:pStyle w:val="ListParagraph"/>
        <w:numPr>
          <w:ilvl w:val="0"/>
          <w:numId w:val="13"/>
        </w:numPr>
      </w:pPr>
      <w:r w:rsidRPr="00E82E4B">
        <w:t xml:space="preserve">NRCS </w:t>
      </w:r>
      <w:r w:rsidR="0004073C">
        <w:t xml:space="preserve">staff have </w:t>
      </w:r>
      <w:r w:rsidRPr="00E82E4B">
        <w:t xml:space="preserve">diligently </w:t>
      </w:r>
      <w:r w:rsidR="0004073C">
        <w:t xml:space="preserve">implemented </w:t>
      </w:r>
      <w:r w:rsidR="00C136C6">
        <w:t>Environmental Quality Incentives Program (</w:t>
      </w:r>
      <w:r w:rsidR="0004073C">
        <w:t>EQIP</w:t>
      </w:r>
      <w:r w:rsidR="00C136C6">
        <w:t>)</w:t>
      </w:r>
      <w:r w:rsidRPr="00E82E4B">
        <w:t xml:space="preserve"> </w:t>
      </w:r>
      <w:r w:rsidR="00C136C6">
        <w:t xml:space="preserve">and worked with landowners </w:t>
      </w:r>
      <w:r w:rsidR="00DD11BE">
        <w:t xml:space="preserve">to find compromises that would meet their needs (e.g., encouraged them to sign up for a </w:t>
      </w:r>
      <w:r w:rsidRPr="00E82E4B">
        <w:t>15</w:t>
      </w:r>
      <w:r w:rsidR="00DD11BE">
        <w:t>-</w:t>
      </w:r>
      <w:r w:rsidRPr="00E82E4B">
        <w:t>foot buffer</w:t>
      </w:r>
      <w:r w:rsidR="00DD11BE">
        <w:t xml:space="preserve"> in situations that they did</w:t>
      </w:r>
      <w:r w:rsidR="00C51C60">
        <w:t xml:space="preserve"> </w:t>
      </w:r>
      <w:r w:rsidR="00DD11BE">
        <w:t>n</w:t>
      </w:r>
      <w:r w:rsidR="00C51C60">
        <w:t>o</w:t>
      </w:r>
      <w:r w:rsidR="00DD11BE">
        <w:t>t want a 35-foot buffer).</w:t>
      </w:r>
    </w:p>
    <w:p w14:paraId="764BCCBE" w14:textId="540F91A7" w:rsidR="00347A0F" w:rsidRDefault="00454145" w:rsidP="00036067">
      <w:pPr>
        <w:pStyle w:val="ListParagraph"/>
        <w:numPr>
          <w:ilvl w:val="0"/>
          <w:numId w:val="13"/>
        </w:numPr>
      </w:pPr>
      <w:r>
        <w:t xml:space="preserve">Long-term partnerships have resulted in community buy-in for RFB and other conservation practices. </w:t>
      </w:r>
    </w:p>
    <w:p w14:paraId="32E221E1" w14:textId="4921FD5F" w:rsidR="00BC6DB3" w:rsidRDefault="00624EBE" w:rsidP="00036067">
      <w:pPr>
        <w:pStyle w:val="ListParagraph"/>
        <w:numPr>
          <w:ilvl w:val="0"/>
          <w:numId w:val="13"/>
        </w:numPr>
      </w:pPr>
      <w:r>
        <w:t>S</w:t>
      </w:r>
      <w:r w:rsidR="00BC6DB3" w:rsidRPr="00BC6DB3">
        <w:t>tate</w:t>
      </w:r>
      <w:r w:rsidR="00D612ED">
        <w:t>-</w:t>
      </w:r>
      <w:r w:rsidR="00BC6DB3" w:rsidRPr="00BC6DB3">
        <w:t xml:space="preserve">funded Chesapeake Bay implementation grants have </w:t>
      </w:r>
      <w:r>
        <w:t xml:space="preserve">been </w:t>
      </w:r>
      <w:r w:rsidR="00BC6DB3" w:rsidRPr="00BC6DB3">
        <w:t xml:space="preserve">key </w:t>
      </w:r>
      <w:r>
        <w:t>where landowners are not eligible for existing cost-share programs</w:t>
      </w:r>
      <w:r w:rsidR="00D612ED">
        <w:t xml:space="preserve"> (e.g., CREP or EQIP)</w:t>
      </w:r>
      <w:r>
        <w:t xml:space="preserve">. </w:t>
      </w:r>
    </w:p>
    <w:p w14:paraId="6DFFA90A" w14:textId="4EF88357" w:rsidR="00A22FCE" w:rsidRPr="00CF304B" w:rsidRDefault="00CF304B">
      <w:pPr>
        <w:rPr>
          <w:b/>
          <w:bCs/>
        </w:rPr>
      </w:pPr>
      <w:r w:rsidRPr="00CF304B">
        <w:rPr>
          <w:b/>
          <w:bCs/>
        </w:rPr>
        <w:t>Current Challenges/Barriers:</w:t>
      </w:r>
    </w:p>
    <w:p w14:paraId="2CB2B7ED" w14:textId="152BEED6" w:rsidR="00481B02" w:rsidRDefault="00C51C60" w:rsidP="006E7CE1">
      <w:pPr>
        <w:pStyle w:val="ListParagraph"/>
        <w:numPr>
          <w:ilvl w:val="0"/>
          <w:numId w:val="14"/>
        </w:numPr>
      </w:pPr>
      <w:r>
        <w:t>F</w:t>
      </w:r>
      <w:r w:rsidR="00A24AFC">
        <w:t>illing vacant forestry positions</w:t>
      </w:r>
      <w:r w:rsidR="00FE3D20">
        <w:t xml:space="preserve"> in West Virginia</w:t>
      </w:r>
      <w:r w:rsidR="00255C20">
        <w:t xml:space="preserve"> due to lack of qualified individuals and </w:t>
      </w:r>
      <w:r w:rsidR="003E0149">
        <w:t>lack of competitive pay compared to industry salaries</w:t>
      </w:r>
      <w:r w:rsidR="00A66BE1">
        <w:t xml:space="preserve">. </w:t>
      </w:r>
    </w:p>
    <w:p w14:paraId="4A0F58EE" w14:textId="3E749468" w:rsidR="00787AB9" w:rsidRDefault="001242D9" w:rsidP="006E7CE1">
      <w:pPr>
        <w:pStyle w:val="ListParagraph"/>
        <w:numPr>
          <w:ilvl w:val="0"/>
          <w:numId w:val="14"/>
        </w:numPr>
      </w:pPr>
      <w:r>
        <w:t>S</w:t>
      </w:r>
      <w:r w:rsidR="00787AB9" w:rsidRPr="00787AB9">
        <w:t>ignificant shortage of foresters coming out of forestry school</w:t>
      </w:r>
      <w:r w:rsidR="00C51C60">
        <w:t xml:space="preserve"> adds to the </w:t>
      </w:r>
      <w:r w:rsidR="003943F3">
        <w:t xml:space="preserve">hiring </w:t>
      </w:r>
      <w:r w:rsidR="00C51C60">
        <w:t>challenge</w:t>
      </w:r>
      <w:r w:rsidR="000A2EB9">
        <w:t xml:space="preserve">. </w:t>
      </w:r>
    </w:p>
    <w:p w14:paraId="38CA15E5" w14:textId="196E2ADB" w:rsidR="00FC739D" w:rsidRDefault="00FC739D" w:rsidP="006E7CE1">
      <w:pPr>
        <w:pStyle w:val="ListParagraph"/>
        <w:numPr>
          <w:ilvl w:val="0"/>
          <w:numId w:val="14"/>
        </w:numPr>
      </w:pPr>
      <w:r w:rsidRPr="00FC739D">
        <w:t xml:space="preserve">Lack of training and loss of institutional knowledge </w:t>
      </w:r>
      <w:r>
        <w:t xml:space="preserve">are significant staffing </w:t>
      </w:r>
      <w:r w:rsidRPr="00FC739D">
        <w:t>impediments</w:t>
      </w:r>
      <w:r>
        <w:t xml:space="preserve">, </w:t>
      </w:r>
      <w:r w:rsidRPr="00FC739D">
        <w:t xml:space="preserve">particularly as staff retire or leave. </w:t>
      </w:r>
      <w:r>
        <w:t>There is a difference between r</w:t>
      </w:r>
      <w:r w:rsidRPr="00FC739D">
        <w:t xml:space="preserve">esource staff </w:t>
      </w:r>
      <w:r>
        <w:t xml:space="preserve">who </w:t>
      </w:r>
      <w:r w:rsidRPr="00FC739D">
        <w:t xml:space="preserve">understand the RFB and </w:t>
      </w:r>
      <w:r>
        <w:t xml:space="preserve">other conservation </w:t>
      </w:r>
      <w:r w:rsidRPr="00FC739D">
        <w:t>practices</w:t>
      </w:r>
      <w:r>
        <w:t xml:space="preserve"> and </w:t>
      </w:r>
      <w:r w:rsidR="00FC726B">
        <w:t xml:space="preserve">staff that have </w:t>
      </w:r>
      <w:r w:rsidRPr="00FC739D">
        <w:t xml:space="preserve">programmatic expertise within FSA </w:t>
      </w:r>
      <w:r w:rsidRPr="00FC739D">
        <w:lastRenderedPageBreak/>
        <w:t>to make the programs work. Program</w:t>
      </w:r>
      <w:r w:rsidR="00FC726B">
        <w:t xml:space="preserve">matic staff have </w:t>
      </w:r>
      <w:r w:rsidR="00B1207F">
        <w:t xml:space="preserve">a </w:t>
      </w:r>
      <w:r w:rsidR="006E7CE1">
        <w:t>working knowledge of the program</w:t>
      </w:r>
      <w:r w:rsidR="00B1207F">
        <w:t>s’</w:t>
      </w:r>
      <w:r w:rsidR="006E7CE1">
        <w:t xml:space="preserve"> nuts and bolts to communicate and work with landowners</w:t>
      </w:r>
      <w:r w:rsidR="004C636D">
        <w:t xml:space="preserve">. </w:t>
      </w:r>
    </w:p>
    <w:p w14:paraId="73B85893" w14:textId="61EA1281" w:rsidR="00F54369" w:rsidRDefault="003943F3" w:rsidP="006E7CE1">
      <w:pPr>
        <w:pStyle w:val="ListParagraph"/>
        <w:numPr>
          <w:ilvl w:val="0"/>
          <w:numId w:val="14"/>
        </w:numPr>
      </w:pPr>
      <w:r>
        <w:t>I</w:t>
      </w:r>
      <w:r w:rsidR="00F54369">
        <w:t xml:space="preserve">nconsistencies </w:t>
      </w:r>
      <w:r w:rsidR="002D3CCF">
        <w:t>in funding</w:t>
      </w:r>
      <w:r w:rsidR="006076A2">
        <w:t xml:space="preserve"> (e.g., per acre </w:t>
      </w:r>
      <w:r w:rsidR="004B0226">
        <w:t>cost to fund a</w:t>
      </w:r>
      <w:r>
        <w:t>n</w:t>
      </w:r>
      <w:r w:rsidR="004B0226">
        <w:t xml:space="preserve"> RFB project)</w:t>
      </w:r>
      <w:r w:rsidR="002D3CCF">
        <w:t xml:space="preserve"> and </w:t>
      </w:r>
      <w:r w:rsidR="006076A2">
        <w:t xml:space="preserve">the prescription for </w:t>
      </w:r>
      <w:r w:rsidR="002D3CCF">
        <w:t xml:space="preserve">tree planting </w:t>
      </w:r>
      <w:r w:rsidR="00F54369">
        <w:t xml:space="preserve">across </w:t>
      </w:r>
      <w:r w:rsidR="002D3CCF">
        <w:t xml:space="preserve">conservation </w:t>
      </w:r>
      <w:r w:rsidR="00F54369">
        <w:t>programs</w:t>
      </w:r>
      <w:r w:rsidR="006076A2">
        <w:t xml:space="preserve">. </w:t>
      </w:r>
    </w:p>
    <w:p w14:paraId="4763060F" w14:textId="349FEF4D" w:rsidR="00F54369" w:rsidRDefault="00DA1B76" w:rsidP="006E7CE1">
      <w:pPr>
        <w:pStyle w:val="ListParagraph"/>
        <w:numPr>
          <w:ilvl w:val="0"/>
          <w:numId w:val="14"/>
        </w:numPr>
      </w:pPr>
      <w:r>
        <w:t>State agency p</w:t>
      </w:r>
      <w:r w:rsidR="0088514A">
        <w:t xml:space="preserve">urchasing </w:t>
      </w:r>
      <w:r>
        <w:t xml:space="preserve">policies and processes also create RFB challenges. </w:t>
      </w:r>
      <w:r w:rsidR="00D72262">
        <w:t xml:space="preserve">Projects that reach the $5,000 threshold are </w:t>
      </w:r>
      <w:r w:rsidR="00401909">
        <w:t>not desirable to partners because the</w:t>
      </w:r>
      <w:r w:rsidR="003943F3">
        <w:t>y</w:t>
      </w:r>
      <w:r w:rsidR="00401909">
        <w:t xml:space="preserve"> trigger </w:t>
      </w:r>
      <w:r w:rsidR="003943F3">
        <w:t xml:space="preserve">additional </w:t>
      </w:r>
      <w:r w:rsidR="00401909">
        <w:t xml:space="preserve">requirements and complexities. </w:t>
      </w:r>
      <w:r w:rsidR="00AB5F78">
        <w:t xml:space="preserve">This reduces West Virginia’s </w:t>
      </w:r>
      <w:r w:rsidR="0088514A" w:rsidRPr="0088514A">
        <w:t xml:space="preserve">ability to deliver high quality conservation projects on state lands as well as </w:t>
      </w:r>
      <w:r w:rsidR="00AB5F78">
        <w:t xml:space="preserve">other </w:t>
      </w:r>
      <w:r w:rsidR="0088514A" w:rsidRPr="0088514A">
        <w:t xml:space="preserve">public </w:t>
      </w:r>
      <w:r w:rsidR="00AB5F78">
        <w:t xml:space="preserve">and </w:t>
      </w:r>
      <w:r w:rsidR="0088514A" w:rsidRPr="0088514A">
        <w:t xml:space="preserve">private </w:t>
      </w:r>
      <w:r w:rsidR="00AB5F78">
        <w:t xml:space="preserve">lands. </w:t>
      </w:r>
    </w:p>
    <w:p w14:paraId="24C58A2D" w14:textId="76AC3071" w:rsidR="00E23237" w:rsidRDefault="00A86FBC" w:rsidP="006E7CE1">
      <w:pPr>
        <w:pStyle w:val="ListParagraph"/>
        <w:numPr>
          <w:ilvl w:val="0"/>
          <w:numId w:val="14"/>
        </w:numPr>
      </w:pPr>
      <w:r>
        <w:t xml:space="preserve">RFB maintenance </w:t>
      </w:r>
      <w:r w:rsidR="00A02F20">
        <w:t xml:space="preserve">is a </w:t>
      </w:r>
      <w:r w:rsidR="00237047">
        <w:t xml:space="preserve">primary source of failure and a </w:t>
      </w:r>
      <w:r w:rsidR="00A02F20">
        <w:t>significant challenge</w:t>
      </w:r>
      <w:r w:rsidR="00237047">
        <w:t xml:space="preserve">. Maintenance issues arise from </w:t>
      </w:r>
      <w:r w:rsidR="00DE0C12">
        <w:t xml:space="preserve">falling tree tubes, freeze and thaw, and a lack of adequate communication to landowners about the amount of time </w:t>
      </w:r>
      <w:r w:rsidR="00810C06">
        <w:t>needed to maintain RFB.</w:t>
      </w:r>
      <w:r w:rsidR="001300D6">
        <w:t xml:space="preserve"> A lot of maintenance assistance is needed, but state agencies do</w:t>
      </w:r>
      <w:r w:rsidR="00315B8F">
        <w:t xml:space="preserve"> </w:t>
      </w:r>
      <w:r w:rsidR="001300D6">
        <w:t>n</w:t>
      </w:r>
      <w:r w:rsidR="00315B8F">
        <w:t>o</w:t>
      </w:r>
      <w:r w:rsidR="001300D6">
        <w:t>t have the capacity</w:t>
      </w:r>
      <w:r w:rsidR="00145E17">
        <w:t xml:space="preserve"> to provide all landowners with that level of maintenance education and on-site support</w:t>
      </w:r>
      <w:r w:rsidR="00A66BE1">
        <w:t xml:space="preserve">. </w:t>
      </w:r>
    </w:p>
    <w:p w14:paraId="6D38D14D" w14:textId="77777777" w:rsidR="00603383" w:rsidRDefault="00603383" w:rsidP="00603383">
      <w:pPr>
        <w:pStyle w:val="ListParagraph"/>
      </w:pPr>
    </w:p>
    <w:p w14:paraId="18457C72" w14:textId="20DE4FFD" w:rsidR="00870AD2" w:rsidRDefault="00F754A9" w:rsidP="001B0341">
      <w:bookmarkStart w:id="1" w:name="_Hlk96364321"/>
      <w:r>
        <w:rPr>
          <w:b/>
          <w:bCs/>
        </w:rPr>
        <w:t xml:space="preserve">Part II. </w:t>
      </w:r>
      <w:r w:rsidR="00EB0640">
        <w:rPr>
          <w:b/>
          <w:bCs/>
        </w:rPr>
        <w:t xml:space="preserve">Information </w:t>
      </w:r>
      <w:r w:rsidR="00E93DDA" w:rsidRPr="00870AD2">
        <w:rPr>
          <w:b/>
          <w:bCs/>
        </w:rPr>
        <w:t xml:space="preserve">on </w:t>
      </w:r>
      <w:r w:rsidR="005B261B">
        <w:rPr>
          <w:b/>
          <w:bCs/>
        </w:rPr>
        <w:t xml:space="preserve">West Virginia’s </w:t>
      </w:r>
      <w:r w:rsidR="00E93DDA" w:rsidRPr="00870AD2">
        <w:rPr>
          <w:b/>
          <w:bCs/>
        </w:rPr>
        <w:t>RFB Progra</w:t>
      </w:r>
      <w:r w:rsidR="00A91399">
        <w:rPr>
          <w:b/>
          <w:bCs/>
        </w:rPr>
        <w:t>m(s)</w:t>
      </w:r>
      <w:r w:rsidR="00E93DDA" w:rsidRPr="00870AD2">
        <w:rPr>
          <w:b/>
          <w:bCs/>
        </w:rPr>
        <w:t xml:space="preserve"> Logistics</w:t>
      </w:r>
      <w:r w:rsidR="00870AD2">
        <w:t xml:space="preserve"> </w:t>
      </w:r>
    </w:p>
    <w:p w14:paraId="1537AAA8" w14:textId="0036AAED" w:rsidR="00073A64" w:rsidRDefault="00D538B5" w:rsidP="001B0341">
      <w:bookmarkStart w:id="2" w:name="_Hlk96366448"/>
      <w:r w:rsidRPr="00D538B5">
        <w:t xml:space="preserve">This portion of the discussion focused on program logistics for </w:t>
      </w:r>
      <w:r>
        <w:t>West Virginia</w:t>
      </w:r>
      <w:r w:rsidRPr="00D538B5">
        <w:t xml:space="preserve">’s RFB programs in urban and/or rural locations. The group considered how existing RFB programs incorporate these elements now, as well as steps that </w:t>
      </w:r>
      <w:r w:rsidR="00D85C13">
        <w:t>West Virginia</w:t>
      </w:r>
      <w:r w:rsidRPr="00D538B5">
        <w:t xml:space="preserve"> is taking to incorporate these elements soon. Where RFB programs may not fully address these elements, discussion participants identified some challenges that might arise in trying to do so. Each element related to program logistics is listed, with the associated discussion summary provided underneath.</w:t>
      </w:r>
    </w:p>
    <w:bookmarkEnd w:id="1"/>
    <w:bookmarkEnd w:id="2"/>
    <w:p w14:paraId="75E1F343" w14:textId="77777777" w:rsidR="00603383" w:rsidRDefault="00603383" w:rsidP="001B0341">
      <w:pPr>
        <w:rPr>
          <w:u w:val="single"/>
        </w:rPr>
      </w:pPr>
    </w:p>
    <w:p w14:paraId="3130FD5E" w14:textId="68F0B879" w:rsidR="00970D2E" w:rsidRPr="00062503" w:rsidRDefault="00970D2E" w:rsidP="001B0341">
      <w:pPr>
        <w:rPr>
          <w:u w:val="single"/>
        </w:rPr>
      </w:pPr>
      <w:r w:rsidRPr="00062503">
        <w:rPr>
          <w:u w:val="single"/>
        </w:rPr>
        <w:t>Eligibility</w:t>
      </w:r>
      <w:r w:rsidR="00986AB8" w:rsidRPr="00062503">
        <w:rPr>
          <w:u w:val="single"/>
        </w:rPr>
        <w:t xml:space="preserve"> and Flexibility</w:t>
      </w:r>
    </w:p>
    <w:p w14:paraId="242FE676" w14:textId="77777777" w:rsidR="00F15FE2" w:rsidRDefault="00F15FE2" w:rsidP="006A13A5">
      <w:pPr>
        <w:pStyle w:val="ListParagraph"/>
        <w:numPr>
          <w:ilvl w:val="0"/>
          <w:numId w:val="15"/>
        </w:numPr>
      </w:pPr>
      <w:r>
        <w:t>Flexible to meet landowner needs</w:t>
      </w:r>
    </w:p>
    <w:p w14:paraId="478D26F6" w14:textId="0BB42A1A" w:rsidR="00F15FE2" w:rsidRDefault="00F15FE2" w:rsidP="006A13A5">
      <w:pPr>
        <w:pStyle w:val="ListParagraph"/>
        <w:numPr>
          <w:ilvl w:val="0"/>
          <w:numId w:val="15"/>
        </w:numPr>
      </w:pPr>
      <w:r>
        <w:t>Available to agricultural and non-agricultural landowners</w:t>
      </w:r>
    </w:p>
    <w:p w14:paraId="19BFD202" w14:textId="599BB37B" w:rsidR="00174F13" w:rsidRPr="00E72132" w:rsidRDefault="00174F13" w:rsidP="00174F13">
      <w:pPr>
        <w:rPr>
          <w:b/>
          <w:bCs/>
        </w:rPr>
      </w:pPr>
      <w:r w:rsidRPr="00E72132">
        <w:rPr>
          <w:b/>
          <w:bCs/>
        </w:rPr>
        <w:t>West Virginia Discussion Summary:</w:t>
      </w:r>
    </w:p>
    <w:p w14:paraId="5C3F84DF" w14:textId="2D9FC169" w:rsidR="00A5645A" w:rsidRDefault="00A5645A" w:rsidP="00B1207F">
      <w:pPr>
        <w:pStyle w:val="ListParagraph"/>
        <w:numPr>
          <w:ilvl w:val="0"/>
          <w:numId w:val="23"/>
        </w:numPr>
      </w:pPr>
      <w:r>
        <w:t xml:space="preserve">Current programs </w:t>
      </w:r>
      <w:r w:rsidR="001D7C26">
        <w:t xml:space="preserve">in West Virginia </w:t>
      </w:r>
      <w:r>
        <w:t xml:space="preserve">focus primarily on agricultural landowners. </w:t>
      </w:r>
      <w:r w:rsidR="00041190">
        <w:t xml:space="preserve">There is a </w:t>
      </w:r>
      <w:proofErr w:type="spellStart"/>
      <w:r w:rsidR="002448E2">
        <w:t>C</w:t>
      </w:r>
      <w:r w:rsidR="009C1973">
        <w:t>ommuni</w:t>
      </w:r>
      <w:proofErr w:type="spellEnd"/>
      <w:r w:rsidR="009C1973">
        <w:t xml:space="preserve">-tree </w:t>
      </w:r>
      <w:r w:rsidR="00041190">
        <w:t xml:space="preserve">program for non-agricultural public landowners. </w:t>
      </w:r>
      <w:r w:rsidR="00304DD9">
        <w:t>West Virginia should find a way to p</w:t>
      </w:r>
      <w:r>
        <w:t>rovid</w:t>
      </w:r>
      <w:r w:rsidR="00304DD9">
        <w:t>e</w:t>
      </w:r>
      <w:r>
        <w:t xml:space="preserve"> </w:t>
      </w:r>
      <w:r w:rsidR="00041190">
        <w:t xml:space="preserve">RFB </w:t>
      </w:r>
      <w:r>
        <w:t xml:space="preserve">funding to </w:t>
      </w:r>
      <w:r w:rsidR="00D5205A">
        <w:t xml:space="preserve">private </w:t>
      </w:r>
      <w:r>
        <w:t>urban landowners.</w:t>
      </w:r>
    </w:p>
    <w:p w14:paraId="59DCCC91" w14:textId="175153C8" w:rsidR="004463A1" w:rsidRDefault="004463A1" w:rsidP="00B1207F">
      <w:pPr>
        <w:pStyle w:val="ListParagraph"/>
        <w:numPr>
          <w:ilvl w:val="0"/>
          <w:numId w:val="23"/>
        </w:numPr>
      </w:pPr>
      <w:r w:rsidRPr="004463A1">
        <w:t>T</w:t>
      </w:r>
      <w:r w:rsidR="001D7C26">
        <w:t xml:space="preserve">rout Unlimited </w:t>
      </w:r>
      <w:r w:rsidRPr="004463A1">
        <w:t xml:space="preserve">has </w:t>
      </w:r>
      <w:r w:rsidR="001D7C26">
        <w:t xml:space="preserve">used </w:t>
      </w:r>
      <w:r w:rsidR="00B05277">
        <w:t xml:space="preserve">state Chesapeake Bay grant </w:t>
      </w:r>
      <w:r w:rsidRPr="004463A1">
        <w:t xml:space="preserve">funding </w:t>
      </w:r>
      <w:r w:rsidR="001D7C26">
        <w:t>to facilitate RFB projects on non-agricultural properties.</w:t>
      </w:r>
      <w:r w:rsidR="00F51F90">
        <w:t xml:space="preserve"> </w:t>
      </w:r>
    </w:p>
    <w:p w14:paraId="6673BEAD" w14:textId="11FA6CCD" w:rsidR="00A34257" w:rsidRDefault="00304DD9" w:rsidP="00B1207F">
      <w:pPr>
        <w:pStyle w:val="ListParagraph"/>
        <w:numPr>
          <w:ilvl w:val="0"/>
          <w:numId w:val="23"/>
        </w:numPr>
      </w:pPr>
      <w:r>
        <w:t>West Virginia should</w:t>
      </w:r>
      <w:r w:rsidR="00A34257">
        <w:t xml:space="preserve"> tap into social marketing techniques and incorporate </w:t>
      </w:r>
      <w:r w:rsidR="005978DE">
        <w:t>the</w:t>
      </w:r>
      <w:r w:rsidR="00AA0CE7">
        <w:t>se techniques</w:t>
      </w:r>
      <w:r w:rsidR="005978DE">
        <w:t xml:space="preserve"> into programs, as well as program budgets. The goal would be to ask landowners what they need and use the information to </w:t>
      </w:r>
      <w:r w:rsidR="001C6F15">
        <w:t xml:space="preserve">help administer RFB programs and tailor services to landowner needs. </w:t>
      </w:r>
    </w:p>
    <w:p w14:paraId="0A3B2E47" w14:textId="77777777" w:rsidR="00603383" w:rsidRDefault="00603383" w:rsidP="001B0341">
      <w:pPr>
        <w:rPr>
          <w:u w:val="single"/>
        </w:rPr>
      </w:pPr>
    </w:p>
    <w:p w14:paraId="07B3524D" w14:textId="783E5476" w:rsidR="00986AB8" w:rsidRPr="00062503" w:rsidRDefault="00986AB8" w:rsidP="001B0341">
      <w:pPr>
        <w:rPr>
          <w:u w:val="single"/>
        </w:rPr>
      </w:pPr>
      <w:r w:rsidRPr="00062503">
        <w:rPr>
          <w:u w:val="single"/>
        </w:rPr>
        <w:t>F</w:t>
      </w:r>
      <w:r w:rsidR="00EB59B6" w:rsidRPr="00062503">
        <w:rPr>
          <w:u w:val="single"/>
        </w:rPr>
        <w:t>unding Processes</w:t>
      </w:r>
    </w:p>
    <w:p w14:paraId="68504097" w14:textId="77777777" w:rsidR="00E47079" w:rsidRDefault="00E47079" w:rsidP="00AA0CE7">
      <w:pPr>
        <w:pStyle w:val="ListParagraph"/>
        <w:numPr>
          <w:ilvl w:val="0"/>
          <w:numId w:val="16"/>
        </w:numPr>
      </w:pPr>
      <w:r>
        <w:t>No out-of-pocket expense for landowners</w:t>
      </w:r>
    </w:p>
    <w:p w14:paraId="6B7FECD5" w14:textId="72844D1B" w:rsidR="00E47079" w:rsidRDefault="00E47079" w:rsidP="00AA0CE7">
      <w:pPr>
        <w:pStyle w:val="ListParagraph"/>
        <w:numPr>
          <w:ilvl w:val="0"/>
          <w:numId w:val="16"/>
        </w:numPr>
      </w:pPr>
      <w:r>
        <w:t>Sustainable source(s) of funding available “on demand”</w:t>
      </w:r>
    </w:p>
    <w:p w14:paraId="588EE7A3" w14:textId="26C7DDC4" w:rsidR="000471E3" w:rsidRPr="00AA0CE7" w:rsidRDefault="000471E3" w:rsidP="000471E3">
      <w:pPr>
        <w:rPr>
          <w:b/>
          <w:bCs/>
        </w:rPr>
      </w:pPr>
      <w:r w:rsidRPr="00AA0CE7">
        <w:rPr>
          <w:b/>
          <w:bCs/>
        </w:rPr>
        <w:lastRenderedPageBreak/>
        <w:t>West Virginia Discussion Summary:</w:t>
      </w:r>
    </w:p>
    <w:p w14:paraId="08F269C6" w14:textId="0AC560C1" w:rsidR="001B164D" w:rsidRDefault="00304DD9" w:rsidP="00B300C0">
      <w:pPr>
        <w:pStyle w:val="ListParagraph"/>
        <w:numPr>
          <w:ilvl w:val="0"/>
          <w:numId w:val="17"/>
        </w:numPr>
      </w:pPr>
      <w:r w:rsidRPr="00304DD9">
        <w:t xml:space="preserve">West Virginia </w:t>
      </w:r>
      <w:r>
        <w:t xml:space="preserve">should </w:t>
      </w:r>
      <w:r w:rsidR="003B11A2" w:rsidRPr="003B11A2">
        <w:t xml:space="preserve">find a private source </w:t>
      </w:r>
      <w:r>
        <w:t xml:space="preserve">of funding so </w:t>
      </w:r>
      <w:r w:rsidR="003B11A2" w:rsidRPr="003B11A2">
        <w:t xml:space="preserve">that </w:t>
      </w:r>
      <w:r w:rsidR="00A351DB">
        <w:t xml:space="preserve">state agencies could give grants to </w:t>
      </w:r>
      <w:r w:rsidR="001B164D">
        <w:t xml:space="preserve">avoid state purchasing processes. </w:t>
      </w:r>
    </w:p>
    <w:p w14:paraId="5C937813" w14:textId="69991165" w:rsidR="000471E3" w:rsidRDefault="00B300C0" w:rsidP="00B300C0">
      <w:pPr>
        <w:pStyle w:val="ListParagraph"/>
        <w:numPr>
          <w:ilvl w:val="0"/>
          <w:numId w:val="17"/>
        </w:numPr>
      </w:pPr>
      <w:r>
        <w:t xml:space="preserve">Changing state purchasing processes does not seem like a feasible solution. </w:t>
      </w:r>
    </w:p>
    <w:p w14:paraId="0E19D8E1" w14:textId="77777777" w:rsidR="00A351DB" w:rsidRDefault="00A351DB" w:rsidP="001B0341">
      <w:pPr>
        <w:rPr>
          <w:u w:val="single"/>
        </w:rPr>
      </w:pPr>
    </w:p>
    <w:p w14:paraId="1EC8F8DE" w14:textId="4682418F" w:rsidR="00986AB8" w:rsidRPr="00062503" w:rsidRDefault="00EB59B6" w:rsidP="001B0341">
      <w:pPr>
        <w:rPr>
          <w:u w:val="single"/>
        </w:rPr>
      </w:pPr>
      <w:r w:rsidRPr="00062503">
        <w:rPr>
          <w:u w:val="single"/>
        </w:rPr>
        <w:t>P</w:t>
      </w:r>
      <w:r w:rsidR="00A02AC1" w:rsidRPr="00062503">
        <w:rPr>
          <w:u w:val="single"/>
        </w:rPr>
        <w:t xml:space="preserve">rogram </w:t>
      </w:r>
      <w:r w:rsidRPr="00062503">
        <w:rPr>
          <w:u w:val="single"/>
        </w:rPr>
        <w:t>S</w:t>
      </w:r>
      <w:r w:rsidR="00A02AC1" w:rsidRPr="00062503">
        <w:rPr>
          <w:u w:val="single"/>
        </w:rPr>
        <w:t xml:space="preserve">ervices </w:t>
      </w:r>
    </w:p>
    <w:p w14:paraId="4458B92E" w14:textId="77777777" w:rsidR="007C7FA4" w:rsidRDefault="007C7FA4" w:rsidP="00B300C0">
      <w:pPr>
        <w:pStyle w:val="ListParagraph"/>
        <w:numPr>
          <w:ilvl w:val="0"/>
          <w:numId w:val="18"/>
        </w:numPr>
      </w:pPr>
      <w:r>
        <w:t xml:space="preserve">Technical assistance provided </w:t>
      </w:r>
    </w:p>
    <w:p w14:paraId="2752F05D" w14:textId="1AC4EE62" w:rsidR="00A02AC1" w:rsidRDefault="007C7FA4" w:rsidP="00B300C0">
      <w:pPr>
        <w:pStyle w:val="ListParagraph"/>
        <w:numPr>
          <w:ilvl w:val="0"/>
          <w:numId w:val="18"/>
        </w:numPr>
      </w:pPr>
      <w:r>
        <w:t>Maintenance provided</w:t>
      </w:r>
    </w:p>
    <w:p w14:paraId="6EA3A2E9" w14:textId="270029C8" w:rsidR="001B0341" w:rsidRPr="00B300C0" w:rsidRDefault="001B0341" w:rsidP="001B0341">
      <w:pPr>
        <w:rPr>
          <w:b/>
          <w:bCs/>
        </w:rPr>
      </w:pPr>
      <w:bookmarkStart w:id="3" w:name="_Hlk96364442"/>
      <w:r w:rsidRPr="00B300C0">
        <w:rPr>
          <w:b/>
          <w:bCs/>
        </w:rPr>
        <w:t xml:space="preserve"> </w:t>
      </w:r>
      <w:r w:rsidR="00170A93" w:rsidRPr="00B300C0">
        <w:rPr>
          <w:b/>
          <w:bCs/>
        </w:rPr>
        <w:t>West Virginia Discussion Summary:</w:t>
      </w:r>
    </w:p>
    <w:p w14:paraId="4C4F9387" w14:textId="381B271C" w:rsidR="00170A93" w:rsidRDefault="003D2E28" w:rsidP="00EB3CE4">
      <w:pPr>
        <w:pStyle w:val="ListParagraph"/>
        <w:numPr>
          <w:ilvl w:val="0"/>
          <w:numId w:val="19"/>
        </w:numPr>
      </w:pPr>
      <w:r>
        <w:t>The West Virginia C</w:t>
      </w:r>
      <w:r w:rsidR="00255977" w:rsidRPr="00255977">
        <w:t xml:space="preserve">onservation </w:t>
      </w:r>
      <w:r>
        <w:t>A</w:t>
      </w:r>
      <w:r w:rsidR="00255977" w:rsidRPr="00255977">
        <w:t xml:space="preserve">gency </w:t>
      </w:r>
      <w:r w:rsidR="00170A93" w:rsidRPr="00170A93">
        <w:t>provide</w:t>
      </w:r>
      <w:r w:rsidR="005E6A56">
        <w:t>s</w:t>
      </w:r>
      <w:r w:rsidR="00170A93" w:rsidRPr="00170A93">
        <w:t xml:space="preserve"> technical assistance to landowners</w:t>
      </w:r>
      <w:r w:rsidR="0013526A">
        <w:t xml:space="preserve"> </w:t>
      </w:r>
      <w:r w:rsidR="0013526A" w:rsidRPr="0013526A">
        <w:t xml:space="preserve">through the </w:t>
      </w:r>
      <w:r w:rsidR="00E87C0A">
        <w:t>state’s 1</w:t>
      </w:r>
      <w:r w:rsidR="0013526A" w:rsidRPr="0013526A">
        <w:t>4 conservation districts</w:t>
      </w:r>
      <w:r w:rsidR="00E87C0A">
        <w:t>.</w:t>
      </w:r>
    </w:p>
    <w:p w14:paraId="47E924C0" w14:textId="511D8E6D" w:rsidR="002C6EBB" w:rsidRDefault="00585504" w:rsidP="00EB3CE4">
      <w:pPr>
        <w:pStyle w:val="ListParagraph"/>
        <w:numPr>
          <w:ilvl w:val="0"/>
          <w:numId w:val="19"/>
        </w:numPr>
      </w:pPr>
      <w:r>
        <w:t xml:space="preserve">Staff in the West Virginia Division of Forestry provide </w:t>
      </w:r>
      <w:r w:rsidR="002C6EBB" w:rsidRPr="002C6EBB">
        <w:t xml:space="preserve">technical assistance for </w:t>
      </w:r>
      <w:r>
        <w:t xml:space="preserve">CREP and EQIP </w:t>
      </w:r>
      <w:r w:rsidR="002C6EBB" w:rsidRPr="002C6EBB">
        <w:t xml:space="preserve">related </w:t>
      </w:r>
      <w:r>
        <w:t xml:space="preserve">RFB. </w:t>
      </w:r>
    </w:p>
    <w:p w14:paraId="1A520473" w14:textId="6120C820" w:rsidR="002C6EBB" w:rsidRDefault="00A94A4A" w:rsidP="00EB3CE4">
      <w:pPr>
        <w:pStyle w:val="ListParagraph"/>
        <w:numPr>
          <w:ilvl w:val="0"/>
          <w:numId w:val="19"/>
        </w:numPr>
      </w:pPr>
      <w:r>
        <w:t xml:space="preserve">The lack of staffing capacity within the state agencies </w:t>
      </w:r>
      <w:r w:rsidR="00505C3E">
        <w:t xml:space="preserve">results in </w:t>
      </w:r>
      <w:r w:rsidR="00982BD3">
        <w:t xml:space="preserve">limited maintenance assistance </w:t>
      </w:r>
      <w:r w:rsidR="00A54051">
        <w:t>for landowners</w:t>
      </w:r>
      <w:r w:rsidR="0058476B">
        <w:t>. P</w:t>
      </w:r>
      <w:r w:rsidR="00982BD3" w:rsidRPr="00982BD3">
        <w:t>aid maintenance</w:t>
      </w:r>
      <w:r w:rsidR="00F767E4">
        <w:t xml:space="preserve"> by a trained contractor</w:t>
      </w:r>
      <w:r w:rsidR="00982BD3" w:rsidRPr="00982BD3">
        <w:t xml:space="preserve"> for the first three years would vastly improve the survival chances of </w:t>
      </w:r>
      <w:r w:rsidR="00505C3E">
        <w:t>CREP</w:t>
      </w:r>
      <w:r w:rsidR="00F767E4">
        <w:t xml:space="preserve"> funded RFB. </w:t>
      </w:r>
      <w:r w:rsidR="00121843">
        <w:t xml:space="preserve">FSA </w:t>
      </w:r>
      <w:r w:rsidR="00887165">
        <w:t xml:space="preserve">provided paid maintenance </w:t>
      </w:r>
      <w:r w:rsidR="00F767E4">
        <w:t>through the C</w:t>
      </w:r>
      <w:r w:rsidR="00887165">
        <w:t>LEAR</w:t>
      </w:r>
      <w:r w:rsidR="00F767E4">
        <w:t>30</w:t>
      </w:r>
      <w:r w:rsidR="00887165">
        <w:t xml:space="preserve"> pilot</w:t>
      </w:r>
      <w:r w:rsidR="00F767E4">
        <w:t xml:space="preserve"> </w:t>
      </w:r>
      <w:r w:rsidR="00887165">
        <w:t>(</w:t>
      </w:r>
      <w:hyperlink r:id="rId8" w:history="1">
        <w:r w:rsidR="00887165" w:rsidRPr="008869C5">
          <w:rPr>
            <w:rStyle w:val="Hyperlink"/>
          </w:rPr>
          <w:t>https://www.fsa.usda.gov/Assets/USDA-FSA-Public/usdafiles/FactSheets/crp-clear30-pilot.pdf</w:t>
        </w:r>
      </w:hyperlink>
      <w:r w:rsidR="00887165">
        <w:t xml:space="preserve">). </w:t>
      </w:r>
      <w:r w:rsidR="00D65D65">
        <w:t>However, t</w:t>
      </w:r>
      <w:r w:rsidR="00171540">
        <w:t xml:space="preserve">here is no consistent </w:t>
      </w:r>
      <w:r w:rsidR="00D65D65">
        <w:t xml:space="preserve">existing </w:t>
      </w:r>
      <w:r w:rsidR="00171540">
        <w:t>funding source or mechanism to support maintenance activities.</w:t>
      </w:r>
    </w:p>
    <w:p w14:paraId="6B7513DF" w14:textId="41AA6EF5" w:rsidR="00250F29" w:rsidRPr="00250F29" w:rsidRDefault="00250F29" w:rsidP="00250F29">
      <w:pPr>
        <w:pStyle w:val="ListParagraph"/>
        <w:numPr>
          <w:ilvl w:val="0"/>
          <w:numId w:val="19"/>
        </w:numPr>
      </w:pPr>
      <w:r w:rsidRPr="00250F29">
        <w:t xml:space="preserve">A maintenance incentive payment, </w:t>
      </w:r>
      <w:proofErr w:type="gramStart"/>
      <w:r w:rsidRPr="00250F29">
        <w:t>similar to</w:t>
      </w:r>
      <w:proofErr w:type="gramEnd"/>
      <w:r w:rsidRPr="00250F29">
        <w:t xml:space="preserve"> a past CREP incentive bonus payment, could entice hesitant landowners to implement RFB. </w:t>
      </w:r>
    </w:p>
    <w:p w14:paraId="70A5AF42" w14:textId="5A5AC18F" w:rsidR="00D153E0" w:rsidRDefault="00D153E0" w:rsidP="00EB3CE4">
      <w:pPr>
        <w:pStyle w:val="ListParagraph"/>
        <w:numPr>
          <w:ilvl w:val="0"/>
          <w:numId w:val="19"/>
        </w:numPr>
      </w:pPr>
      <w:r>
        <w:t xml:space="preserve">Trout Unlimited could </w:t>
      </w:r>
      <w:r w:rsidR="00B322BB">
        <w:t>assemble</w:t>
      </w:r>
      <w:r w:rsidR="00472BF5">
        <w:t xml:space="preserve"> a </w:t>
      </w:r>
      <w:r>
        <w:t>full-time maintenance crew</w:t>
      </w:r>
      <w:r w:rsidR="00472BF5">
        <w:t xml:space="preserve"> to support </w:t>
      </w:r>
      <w:r w:rsidR="00B322BB">
        <w:t xml:space="preserve">RFB </w:t>
      </w:r>
      <w:r w:rsidR="00472BF5">
        <w:t xml:space="preserve">maintenance for RFB projects, but funding </w:t>
      </w:r>
      <w:r w:rsidR="008667E2">
        <w:t>would be an issue.</w:t>
      </w:r>
    </w:p>
    <w:p w14:paraId="399ED712" w14:textId="66C07BCA" w:rsidR="00170A93" w:rsidRDefault="00887AB7" w:rsidP="00EB3CE4">
      <w:pPr>
        <w:pStyle w:val="ListParagraph"/>
        <w:numPr>
          <w:ilvl w:val="0"/>
          <w:numId w:val="19"/>
        </w:numPr>
      </w:pPr>
      <w:r>
        <w:t xml:space="preserve">State agencies can also provide landowners with the materials </w:t>
      </w:r>
      <w:proofErr w:type="gramStart"/>
      <w:r w:rsidR="00B322BB">
        <w:t xml:space="preserve">for </w:t>
      </w:r>
      <w:r>
        <w:t xml:space="preserve"> maintenance</w:t>
      </w:r>
      <w:proofErr w:type="gramEnd"/>
      <w:r>
        <w:t xml:space="preserve">. For example, </w:t>
      </w:r>
      <w:r w:rsidR="00EB3CE4">
        <w:t xml:space="preserve">state agencies could </w:t>
      </w:r>
      <w:r w:rsidR="009828C9">
        <w:t>give landowners white oak stakes</w:t>
      </w:r>
      <w:r w:rsidR="006E4A91">
        <w:t xml:space="preserve"> to help keep </w:t>
      </w:r>
      <w:r w:rsidR="00531387">
        <w:t xml:space="preserve">tree </w:t>
      </w:r>
      <w:r w:rsidR="006E4A91">
        <w:t>tubes upright longer.</w:t>
      </w:r>
    </w:p>
    <w:p w14:paraId="65B4411D" w14:textId="77777777" w:rsidR="00603383" w:rsidRDefault="00603383" w:rsidP="001B0341">
      <w:pPr>
        <w:rPr>
          <w:u w:val="single"/>
        </w:rPr>
      </w:pPr>
    </w:p>
    <w:p w14:paraId="692F87D9" w14:textId="05ECBA50" w:rsidR="0063628A" w:rsidRPr="00062503" w:rsidRDefault="006A69E1" w:rsidP="001B0341">
      <w:pPr>
        <w:rPr>
          <w:u w:val="single"/>
        </w:rPr>
      </w:pPr>
      <w:r w:rsidRPr="00062503">
        <w:rPr>
          <w:u w:val="single"/>
        </w:rPr>
        <w:t>Program Integration/Synergy</w:t>
      </w:r>
    </w:p>
    <w:bookmarkEnd w:id="3"/>
    <w:p w14:paraId="0B67BB86" w14:textId="4735688E" w:rsidR="006909D4" w:rsidRDefault="00A96866" w:rsidP="00A75D62">
      <w:pPr>
        <w:pStyle w:val="ListParagraph"/>
        <w:numPr>
          <w:ilvl w:val="0"/>
          <w:numId w:val="20"/>
        </w:numPr>
      </w:pPr>
      <w:r>
        <w:t>Integration of buffers into other existing like-minded state programs</w:t>
      </w:r>
      <w:r w:rsidR="0044253C">
        <w:t xml:space="preserve"> (for example, land conservation</w:t>
      </w:r>
      <w:r w:rsidR="002B4B96">
        <w:t xml:space="preserve"> and the state revolving loan fund program</w:t>
      </w:r>
      <w:r w:rsidR="0044253C">
        <w:t xml:space="preserve">) </w:t>
      </w:r>
    </w:p>
    <w:p w14:paraId="7C0F194E" w14:textId="3EBDC782" w:rsidR="00FC04E8" w:rsidRDefault="00FC04E8" w:rsidP="00A75D62">
      <w:pPr>
        <w:pStyle w:val="ListParagraph"/>
        <w:numPr>
          <w:ilvl w:val="0"/>
          <w:numId w:val="20"/>
        </w:numPr>
      </w:pPr>
      <w:r>
        <w:t>Opportunities to pair programs and funding</w:t>
      </w:r>
    </w:p>
    <w:p w14:paraId="62BEE49B" w14:textId="54A75108" w:rsidR="006909D4" w:rsidRPr="00296811" w:rsidRDefault="006C7B4B" w:rsidP="001B0341">
      <w:pPr>
        <w:rPr>
          <w:b/>
          <w:bCs/>
        </w:rPr>
      </w:pPr>
      <w:r w:rsidRPr="00296811">
        <w:rPr>
          <w:b/>
          <w:bCs/>
        </w:rPr>
        <w:t xml:space="preserve">West Virginia </w:t>
      </w:r>
      <w:r w:rsidR="00FB4C65" w:rsidRPr="00296811">
        <w:rPr>
          <w:b/>
          <w:bCs/>
        </w:rPr>
        <w:t>Discussion Summary:</w:t>
      </w:r>
    </w:p>
    <w:p w14:paraId="31DC83F0" w14:textId="74955196" w:rsidR="00FB4C65" w:rsidRDefault="00EF2F6C" w:rsidP="00464018">
      <w:pPr>
        <w:pStyle w:val="ListParagraph"/>
        <w:numPr>
          <w:ilvl w:val="0"/>
          <w:numId w:val="21"/>
        </w:numPr>
      </w:pPr>
      <w:r>
        <w:t xml:space="preserve">West Virginia’s </w:t>
      </w:r>
      <w:r w:rsidR="005F3C8F">
        <w:t>In Lieu Fee Program i</w:t>
      </w:r>
      <w:r w:rsidR="00FB4C65" w:rsidRPr="00FB4C65">
        <w:t>nstall</w:t>
      </w:r>
      <w:r w:rsidR="005F3C8F">
        <w:t>s RFB</w:t>
      </w:r>
      <w:r w:rsidR="00FB4C65" w:rsidRPr="00FB4C65">
        <w:t xml:space="preserve"> by pairing forested buffers with stream and wetland restoration projects throughout the state</w:t>
      </w:r>
      <w:r w:rsidR="00E37652">
        <w:t>.</w:t>
      </w:r>
      <w:r w:rsidR="00C41C28">
        <w:t xml:space="preserve"> (</w:t>
      </w:r>
      <w:hyperlink r:id="rId9" w:history="1">
        <w:r w:rsidR="001C3BC0" w:rsidRPr="008869C5">
          <w:rPr>
            <w:rStyle w:val="Hyperlink"/>
          </w:rPr>
          <w:t>https://dep.wv.gov/WWE/Programs/Pages/In-Lieu-Fee.aspx</w:t>
        </w:r>
      </w:hyperlink>
      <w:r w:rsidR="00C41C28">
        <w:t>)</w:t>
      </w:r>
    </w:p>
    <w:p w14:paraId="39EF0ED1" w14:textId="77777777" w:rsidR="00296811" w:rsidRDefault="00296811" w:rsidP="006909D4">
      <w:pPr>
        <w:rPr>
          <w:b/>
          <w:bCs/>
        </w:rPr>
      </w:pPr>
    </w:p>
    <w:p w14:paraId="0753058C" w14:textId="4A52CF69" w:rsidR="006909D4" w:rsidRPr="0007690D" w:rsidRDefault="008332EF" w:rsidP="006909D4">
      <w:pPr>
        <w:rPr>
          <w:b/>
          <w:bCs/>
        </w:rPr>
      </w:pPr>
      <w:r>
        <w:rPr>
          <w:b/>
          <w:bCs/>
        </w:rPr>
        <w:br w:type="page"/>
      </w:r>
      <w:r w:rsidR="0007690D" w:rsidRPr="0007690D">
        <w:rPr>
          <w:b/>
          <w:bCs/>
        </w:rPr>
        <w:lastRenderedPageBreak/>
        <w:t xml:space="preserve">Part III. </w:t>
      </w:r>
      <w:r w:rsidR="00EB0640">
        <w:rPr>
          <w:b/>
          <w:bCs/>
        </w:rPr>
        <w:t>Information</w:t>
      </w:r>
      <w:r w:rsidR="006909D4" w:rsidRPr="0007690D">
        <w:rPr>
          <w:b/>
          <w:bCs/>
        </w:rPr>
        <w:t xml:space="preserve"> on </w:t>
      </w:r>
      <w:r w:rsidR="00EB0640">
        <w:rPr>
          <w:b/>
          <w:bCs/>
        </w:rPr>
        <w:t xml:space="preserve">Enabling Conditions for </w:t>
      </w:r>
      <w:r w:rsidR="00296811">
        <w:rPr>
          <w:b/>
          <w:bCs/>
        </w:rPr>
        <w:t xml:space="preserve">West Virginia’s </w:t>
      </w:r>
      <w:r w:rsidR="006909D4" w:rsidRPr="0007690D">
        <w:rPr>
          <w:b/>
          <w:bCs/>
        </w:rPr>
        <w:t>Existing RFB Program</w:t>
      </w:r>
      <w:r w:rsidR="00EB0640">
        <w:rPr>
          <w:b/>
          <w:bCs/>
        </w:rPr>
        <w:t>s</w:t>
      </w:r>
    </w:p>
    <w:p w14:paraId="1783FD6F" w14:textId="25AF31CC" w:rsidR="006909D4" w:rsidRDefault="002B5AF3" w:rsidP="006909D4">
      <w:r w:rsidRPr="002B5AF3">
        <w:t xml:space="preserve">Discussion participants considered how </w:t>
      </w:r>
      <w:r>
        <w:t>West Virginia</w:t>
      </w:r>
      <w:r w:rsidRPr="002B5AF3">
        <w:t xml:space="preserve">’s RFB programs incorporate enabling conditions now and steps that </w:t>
      </w:r>
      <w:r w:rsidR="00B322BB">
        <w:t>West Virginia</w:t>
      </w:r>
      <w:r w:rsidR="00B322BB" w:rsidRPr="002B5AF3">
        <w:t xml:space="preserve"> </w:t>
      </w:r>
      <w:r w:rsidRPr="002B5AF3">
        <w:t>is taking to incorporate these conditions in the near-term. The group mentioned where programs may not have these conditions in place and challenges they would face in providing these enabling conditions. Each element related to program logistics is listed, with the associated discussion summary provided underneath.</w:t>
      </w:r>
    </w:p>
    <w:p w14:paraId="73D80633" w14:textId="08E12859" w:rsidR="0007690D" w:rsidRDefault="0007690D" w:rsidP="006909D4"/>
    <w:p w14:paraId="5474242A" w14:textId="38370C36" w:rsidR="00B331B2" w:rsidRPr="00B331B2" w:rsidRDefault="005275A6" w:rsidP="00B331B2">
      <w:pPr>
        <w:rPr>
          <w:u w:val="single"/>
        </w:rPr>
      </w:pPr>
      <w:r>
        <w:rPr>
          <w:u w:val="single"/>
        </w:rPr>
        <w:t xml:space="preserve">Supporting </w:t>
      </w:r>
      <w:r w:rsidR="00B331B2" w:rsidRPr="00B331B2">
        <w:rPr>
          <w:u w:val="single"/>
        </w:rPr>
        <w:t>Planning and Policy</w:t>
      </w:r>
      <w:r>
        <w:rPr>
          <w:u w:val="single"/>
        </w:rPr>
        <w:t xml:space="preserve"> </w:t>
      </w:r>
    </w:p>
    <w:p w14:paraId="069C3880" w14:textId="77777777" w:rsidR="00B331B2" w:rsidRDefault="00B331B2" w:rsidP="0025140A">
      <w:pPr>
        <w:pStyle w:val="ListParagraph"/>
        <w:numPr>
          <w:ilvl w:val="0"/>
          <w:numId w:val="22"/>
        </w:numPr>
      </w:pPr>
      <w:r>
        <w:t>High-level coordination and direction at state-level (including a state Buffer Strategy)</w:t>
      </w:r>
    </w:p>
    <w:p w14:paraId="323046CA" w14:textId="77777777" w:rsidR="00B331B2" w:rsidRDefault="00B331B2" w:rsidP="0025140A">
      <w:pPr>
        <w:pStyle w:val="ListParagraph"/>
        <w:numPr>
          <w:ilvl w:val="0"/>
          <w:numId w:val="22"/>
        </w:numPr>
      </w:pPr>
      <w:r>
        <w:t xml:space="preserve">State or local policies supporting buffer restoration or conservation  </w:t>
      </w:r>
    </w:p>
    <w:p w14:paraId="01188762" w14:textId="77777777" w:rsidR="00B331B2" w:rsidRDefault="00B331B2" w:rsidP="0025140A">
      <w:pPr>
        <w:pStyle w:val="ListParagraph"/>
        <w:numPr>
          <w:ilvl w:val="0"/>
          <w:numId w:val="22"/>
        </w:numPr>
      </w:pPr>
      <w:r>
        <w:t>Local government engagement to incorporate buffers in planning efforts</w:t>
      </w:r>
    </w:p>
    <w:p w14:paraId="40D59A80" w14:textId="250E5F78" w:rsidR="00B331B2" w:rsidRDefault="00B331B2" w:rsidP="0025140A">
      <w:pPr>
        <w:pStyle w:val="ListParagraph"/>
        <w:numPr>
          <w:ilvl w:val="0"/>
          <w:numId w:val="22"/>
        </w:numPr>
      </w:pPr>
      <w:r>
        <w:t xml:space="preserve">Information on where to prioritize buffer plantings based on areas with the highest potential impact, the greatest opportunity, or other criteria  </w:t>
      </w:r>
    </w:p>
    <w:p w14:paraId="22F9A990" w14:textId="64E15107" w:rsidR="00F43E76" w:rsidRPr="00BC491D" w:rsidRDefault="00BC491D" w:rsidP="006909D4">
      <w:pPr>
        <w:rPr>
          <w:b/>
          <w:bCs/>
        </w:rPr>
      </w:pPr>
      <w:r w:rsidRPr="00BC491D">
        <w:rPr>
          <w:b/>
          <w:bCs/>
        </w:rPr>
        <w:t>West Virginia Discussion Summary:</w:t>
      </w:r>
    </w:p>
    <w:p w14:paraId="32EE587A" w14:textId="524D7720" w:rsidR="00BC491D" w:rsidRDefault="00BC491D" w:rsidP="00E5075E">
      <w:pPr>
        <w:pStyle w:val="ListParagraph"/>
        <w:numPr>
          <w:ilvl w:val="0"/>
          <w:numId w:val="24"/>
        </w:numPr>
      </w:pPr>
      <w:r w:rsidRPr="00BC491D">
        <w:t xml:space="preserve">West Virginia </w:t>
      </w:r>
      <w:r w:rsidR="00D7428C">
        <w:t xml:space="preserve">state agency staff could draft </w:t>
      </w:r>
      <w:r w:rsidR="0051107D">
        <w:t xml:space="preserve">and sign on to </w:t>
      </w:r>
      <w:r w:rsidR="00D7428C">
        <w:t xml:space="preserve">a letter </w:t>
      </w:r>
      <w:r w:rsidR="006802BB">
        <w:t>to local p</w:t>
      </w:r>
      <w:r w:rsidR="006802BB" w:rsidRPr="006802BB">
        <w:t xml:space="preserve">lanning </w:t>
      </w:r>
      <w:r w:rsidR="006802BB">
        <w:t>c</w:t>
      </w:r>
      <w:r w:rsidR="006802BB" w:rsidRPr="006802BB">
        <w:t>ommission</w:t>
      </w:r>
      <w:r w:rsidR="006802BB">
        <w:t>s</w:t>
      </w:r>
      <w:r w:rsidR="006802BB" w:rsidRPr="006802BB">
        <w:t xml:space="preserve"> </w:t>
      </w:r>
      <w:r w:rsidR="006802BB">
        <w:t>with a request for localit</w:t>
      </w:r>
      <w:r w:rsidR="0051107D">
        <w:t>ies to consider</w:t>
      </w:r>
      <w:r w:rsidR="006802BB">
        <w:t xml:space="preserve"> </w:t>
      </w:r>
      <w:r w:rsidR="006802BB" w:rsidRPr="006802BB">
        <w:t>incorporat</w:t>
      </w:r>
      <w:r w:rsidR="0051107D">
        <w:t xml:space="preserve">ing RFB </w:t>
      </w:r>
      <w:r w:rsidR="006802BB" w:rsidRPr="006802BB">
        <w:t>protections</w:t>
      </w:r>
      <w:r w:rsidR="00DE3D6A">
        <w:t xml:space="preserve"> in local ordinance</w:t>
      </w:r>
      <w:r w:rsidR="0051107D">
        <w:t>s</w:t>
      </w:r>
      <w:r w:rsidR="00DE3D6A">
        <w:t>.</w:t>
      </w:r>
      <w:r w:rsidR="006802BB" w:rsidRPr="006802BB">
        <w:t xml:space="preserve"> </w:t>
      </w:r>
    </w:p>
    <w:p w14:paraId="6251C422" w14:textId="7B1EBA06" w:rsidR="00B94172" w:rsidRDefault="0051107D" w:rsidP="00E5075E">
      <w:pPr>
        <w:pStyle w:val="ListParagraph"/>
        <w:numPr>
          <w:ilvl w:val="0"/>
          <w:numId w:val="24"/>
        </w:numPr>
      </w:pPr>
      <w:r>
        <w:t xml:space="preserve">Involving the </w:t>
      </w:r>
      <w:r w:rsidR="00B94172">
        <w:t>D</w:t>
      </w:r>
      <w:r w:rsidR="00B94172" w:rsidRPr="00B94172">
        <w:t xml:space="preserve">ivision of Highways </w:t>
      </w:r>
      <w:r>
        <w:t>i</w:t>
      </w:r>
      <w:r w:rsidR="00B94172">
        <w:t xml:space="preserve">n RFB </w:t>
      </w:r>
      <w:r>
        <w:t>discussions i</w:t>
      </w:r>
      <w:r w:rsidR="00B94172">
        <w:t>s important</w:t>
      </w:r>
      <w:r>
        <w:t xml:space="preserve"> </w:t>
      </w:r>
      <w:r w:rsidR="002E6E94">
        <w:t>because</w:t>
      </w:r>
      <w:r>
        <w:t xml:space="preserve"> </w:t>
      </w:r>
      <w:r w:rsidR="002E6E94">
        <w:t>the division</w:t>
      </w:r>
      <w:r>
        <w:t xml:space="preserve"> </w:t>
      </w:r>
      <w:r w:rsidR="002E6E94">
        <w:t xml:space="preserve">understands </w:t>
      </w:r>
      <w:r w:rsidR="000F07D6" w:rsidRPr="000F07D6">
        <w:t>stronger polic</w:t>
      </w:r>
      <w:r w:rsidR="002E6E94">
        <w:t>ies</w:t>
      </w:r>
      <w:r w:rsidR="000F07D6" w:rsidRPr="000F07D6">
        <w:t xml:space="preserve"> </w:t>
      </w:r>
      <w:r w:rsidR="002E6E94">
        <w:t>that</w:t>
      </w:r>
      <w:r w:rsidR="00176A09">
        <w:t xml:space="preserve"> avoid cutting RFB trees while conducting </w:t>
      </w:r>
      <w:r w:rsidR="000F07D6" w:rsidRPr="000F07D6">
        <w:t>tree cutting operations</w:t>
      </w:r>
      <w:r w:rsidR="00346946">
        <w:t>.</w:t>
      </w:r>
    </w:p>
    <w:p w14:paraId="33C179A0" w14:textId="214AC781" w:rsidR="008F3581" w:rsidRDefault="002E6E94" w:rsidP="00E5075E">
      <w:pPr>
        <w:pStyle w:val="ListParagraph"/>
        <w:numPr>
          <w:ilvl w:val="0"/>
          <w:numId w:val="24"/>
        </w:numPr>
      </w:pPr>
      <w:r>
        <w:t xml:space="preserve">West Virginia has </w:t>
      </w:r>
      <w:r w:rsidR="00214743">
        <w:t xml:space="preserve">sufficient tools for RFB </w:t>
      </w:r>
      <w:proofErr w:type="gramStart"/>
      <w:r w:rsidR="00214743">
        <w:t>prioritizing, but</w:t>
      </w:r>
      <w:proofErr w:type="gramEnd"/>
      <w:r w:rsidR="00214743">
        <w:t xml:space="preserve"> staffing and landowner willingness</w:t>
      </w:r>
      <w:r>
        <w:t xml:space="preserve"> remain challenging</w:t>
      </w:r>
      <w:r w:rsidR="00214743">
        <w:t xml:space="preserve">. </w:t>
      </w:r>
    </w:p>
    <w:p w14:paraId="2BC5776F" w14:textId="4BE786F8" w:rsidR="00985C01" w:rsidRDefault="00985C01" w:rsidP="00E5075E">
      <w:pPr>
        <w:pStyle w:val="ListParagraph"/>
        <w:numPr>
          <w:ilvl w:val="0"/>
          <w:numId w:val="24"/>
        </w:numPr>
      </w:pPr>
      <w:r>
        <w:t xml:space="preserve">NRCS is creating </w:t>
      </w:r>
      <w:r w:rsidR="00051ACA">
        <w:t xml:space="preserve">a statewide </w:t>
      </w:r>
      <w:r>
        <w:t>organization-based inventory that identifies the name of the organization and the services provided by the organization. This inventory could be the foundation for a</w:t>
      </w:r>
      <w:r w:rsidR="002E6E94">
        <w:t>n</w:t>
      </w:r>
      <w:r>
        <w:t xml:space="preserve"> </w:t>
      </w:r>
      <w:r w:rsidR="0028710A">
        <w:t xml:space="preserve">RFB staff inventory to determine who across the state is trained </w:t>
      </w:r>
      <w:r w:rsidR="00514EFB">
        <w:t xml:space="preserve">on RFB-related programs and can </w:t>
      </w:r>
      <w:r w:rsidR="0028710A">
        <w:t xml:space="preserve">support projects. </w:t>
      </w:r>
    </w:p>
    <w:p w14:paraId="6F4F6108" w14:textId="70D36C9D" w:rsidR="0034565B" w:rsidRPr="00BC491D" w:rsidRDefault="00051ACA" w:rsidP="00E5075E">
      <w:pPr>
        <w:pStyle w:val="ListParagraph"/>
        <w:numPr>
          <w:ilvl w:val="0"/>
          <w:numId w:val="24"/>
        </w:numPr>
      </w:pPr>
      <w:r>
        <w:t xml:space="preserve">Trout Unlimited would like to find funding focused on </w:t>
      </w:r>
      <w:r w:rsidR="0034565B">
        <w:t>evaluat</w:t>
      </w:r>
      <w:r>
        <w:t xml:space="preserve">ing </w:t>
      </w:r>
      <w:r w:rsidR="0034565B">
        <w:t xml:space="preserve">past RFB projects </w:t>
      </w:r>
      <w:r>
        <w:t xml:space="preserve">with the goal of documenting </w:t>
      </w:r>
      <w:r w:rsidR="0034565B" w:rsidRPr="0034565B">
        <w:t>lessons learned of successful projects to inform future projects</w:t>
      </w:r>
      <w:r w:rsidR="00C745F0">
        <w:t xml:space="preserve">. This could include </w:t>
      </w:r>
      <w:r w:rsidR="00322D4E">
        <w:t xml:space="preserve">identifying the frequency and type of </w:t>
      </w:r>
      <w:r w:rsidR="003631E8">
        <w:t xml:space="preserve">maintenance conducted for each project, </w:t>
      </w:r>
      <w:r w:rsidR="007C00D8">
        <w:t xml:space="preserve">the protection methods, establishment success, etc. </w:t>
      </w:r>
    </w:p>
    <w:p w14:paraId="1B401EDD" w14:textId="77777777" w:rsidR="00603383" w:rsidRDefault="00603383" w:rsidP="006909D4">
      <w:pPr>
        <w:rPr>
          <w:u w:val="single"/>
        </w:rPr>
      </w:pPr>
    </w:p>
    <w:p w14:paraId="5E6859D6" w14:textId="6078F447" w:rsidR="00B331B2" w:rsidRDefault="007876CE" w:rsidP="006909D4">
      <w:pPr>
        <w:rPr>
          <w:u w:val="single"/>
        </w:rPr>
      </w:pPr>
      <w:r>
        <w:rPr>
          <w:u w:val="single"/>
        </w:rPr>
        <w:t>Financial and human resources capacity</w:t>
      </w:r>
    </w:p>
    <w:p w14:paraId="5CB77896" w14:textId="74D04A36" w:rsidR="007876CE" w:rsidRDefault="007876CE" w:rsidP="00BD1471">
      <w:pPr>
        <w:pStyle w:val="ListParagraph"/>
        <w:numPr>
          <w:ilvl w:val="0"/>
          <w:numId w:val="25"/>
        </w:numPr>
      </w:pPr>
      <w:r>
        <w:t>State has adequate staff to effectively implement programs</w:t>
      </w:r>
    </w:p>
    <w:p w14:paraId="75BC019C" w14:textId="04C8CF44" w:rsidR="007876CE" w:rsidRPr="007876CE" w:rsidRDefault="007876CE" w:rsidP="00BD1471">
      <w:pPr>
        <w:pStyle w:val="ListParagraph"/>
        <w:numPr>
          <w:ilvl w:val="0"/>
          <w:numId w:val="25"/>
        </w:numPr>
      </w:pPr>
      <w:r>
        <w:t>Programs have adequate funding to meet demand for buffers</w:t>
      </w:r>
    </w:p>
    <w:p w14:paraId="6F7A2A72" w14:textId="23E1C7D0" w:rsidR="00F43E76" w:rsidRPr="006F4F90" w:rsidRDefault="001F7230" w:rsidP="006909D4">
      <w:pPr>
        <w:rPr>
          <w:b/>
          <w:bCs/>
        </w:rPr>
      </w:pPr>
      <w:r w:rsidRPr="006F4F90">
        <w:rPr>
          <w:b/>
          <w:bCs/>
        </w:rPr>
        <w:t>West Virginia Discussion Summary:</w:t>
      </w:r>
    </w:p>
    <w:p w14:paraId="290E1F98" w14:textId="0A8ACB64" w:rsidR="00F1699E" w:rsidRDefault="00E56F97" w:rsidP="00673284">
      <w:pPr>
        <w:pStyle w:val="ListParagraph"/>
        <w:numPr>
          <w:ilvl w:val="0"/>
          <w:numId w:val="26"/>
        </w:numPr>
      </w:pPr>
      <w:r>
        <w:t>S</w:t>
      </w:r>
      <w:r w:rsidR="00A70154">
        <w:t xml:space="preserve">taffing is the most significant limiting factor to RFB progress. </w:t>
      </w:r>
      <w:r w:rsidR="00686CFA">
        <w:t xml:space="preserve">West Virginia has vacant positions that have yet to be filled and no candidates applying to fill them. </w:t>
      </w:r>
      <w:r w:rsidR="004E119B">
        <w:t xml:space="preserve">There is a concern about promoting programs to landowners </w:t>
      </w:r>
      <w:r w:rsidR="006332C5">
        <w:t>and not having the staffing to provide technical assistance</w:t>
      </w:r>
      <w:r w:rsidR="005C20E0">
        <w:t xml:space="preserve"> through the funding process. This will create landowner frustration with RFB programs. </w:t>
      </w:r>
    </w:p>
    <w:p w14:paraId="604AE27C" w14:textId="0CE3903D" w:rsidR="004E4323" w:rsidRDefault="004E4323" w:rsidP="00673284">
      <w:pPr>
        <w:pStyle w:val="ListParagraph"/>
        <w:numPr>
          <w:ilvl w:val="0"/>
          <w:numId w:val="26"/>
        </w:numPr>
      </w:pPr>
      <w:r>
        <w:lastRenderedPageBreak/>
        <w:t xml:space="preserve">Qualified people are likely out in the workforce, but </w:t>
      </w:r>
      <w:r w:rsidR="009D3FAD">
        <w:t xml:space="preserve">state agency pay is not competitive with industry salaries. </w:t>
      </w:r>
      <w:r w:rsidR="006C5342">
        <w:t xml:space="preserve">There are also cost of living </w:t>
      </w:r>
      <w:r w:rsidR="007C2A15">
        <w:t>differences throughout the state that affect staffing</w:t>
      </w:r>
      <w:r w:rsidR="00673284">
        <w:t xml:space="preserve"> and staff retention</w:t>
      </w:r>
      <w:r w:rsidR="007C2A15">
        <w:t xml:space="preserve">. </w:t>
      </w:r>
    </w:p>
    <w:p w14:paraId="5278E54D" w14:textId="773F455E" w:rsidR="00BE2C8F" w:rsidRDefault="00BE2C8F" w:rsidP="002351F5">
      <w:pPr>
        <w:pStyle w:val="ListParagraph"/>
        <w:numPr>
          <w:ilvl w:val="0"/>
          <w:numId w:val="27"/>
        </w:numPr>
      </w:pPr>
      <w:r>
        <w:t>West Virginia has f</w:t>
      </w:r>
      <w:r w:rsidRPr="00BE2C8F">
        <w:t xml:space="preserve">unding for riparian foresters, or </w:t>
      </w:r>
      <w:r>
        <w:t xml:space="preserve">forestry </w:t>
      </w:r>
      <w:r w:rsidRPr="00BE2C8F">
        <w:t>coordinators</w:t>
      </w:r>
      <w:r w:rsidR="00802B12">
        <w:t xml:space="preserve">, but </w:t>
      </w:r>
      <w:r w:rsidR="008F41A2">
        <w:t xml:space="preserve">it has been a challenge to hire anyone to fill these positions. </w:t>
      </w:r>
    </w:p>
    <w:p w14:paraId="51552195" w14:textId="67EE7CD2" w:rsidR="003F2C31" w:rsidRDefault="003F2C31" w:rsidP="002351F5">
      <w:pPr>
        <w:pStyle w:val="ListParagraph"/>
        <w:numPr>
          <w:ilvl w:val="0"/>
          <w:numId w:val="27"/>
        </w:numPr>
      </w:pPr>
      <w:r>
        <w:t xml:space="preserve">It is unclear what the </w:t>
      </w:r>
      <w:r w:rsidRPr="003F2C31">
        <w:t>future holds for the conservation districts in West Virginia</w:t>
      </w:r>
      <w:r>
        <w:t>. T</w:t>
      </w:r>
      <w:r w:rsidRPr="003F2C31">
        <w:t xml:space="preserve">he Conservation Agency provides a lot of support to </w:t>
      </w:r>
      <w:r>
        <w:t xml:space="preserve">conservation </w:t>
      </w:r>
      <w:r w:rsidRPr="003F2C31">
        <w:t>districts</w:t>
      </w:r>
      <w:r>
        <w:t xml:space="preserve">. Staff capacity </w:t>
      </w:r>
      <w:r w:rsidR="00322A17">
        <w:t>for RFB could come through more staffing at the conservation district level.</w:t>
      </w:r>
    </w:p>
    <w:p w14:paraId="27BB2DA3" w14:textId="521286FF" w:rsidR="001F7230" w:rsidRPr="006F4F90" w:rsidRDefault="00C076B7" w:rsidP="002351F5">
      <w:pPr>
        <w:pStyle w:val="ListParagraph"/>
        <w:numPr>
          <w:ilvl w:val="0"/>
          <w:numId w:val="27"/>
        </w:numPr>
      </w:pPr>
      <w:r>
        <w:t xml:space="preserve">There is currently </w:t>
      </w:r>
      <w:r w:rsidR="006F4F90" w:rsidRPr="006F4F90">
        <w:t xml:space="preserve">more </w:t>
      </w:r>
      <w:r>
        <w:t xml:space="preserve">RFB </w:t>
      </w:r>
      <w:r w:rsidR="006F4F90" w:rsidRPr="006F4F90">
        <w:t xml:space="preserve">funding than </w:t>
      </w:r>
      <w:r>
        <w:t xml:space="preserve">there is landowner demand. </w:t>
      </w:r>
    </w:p>
    <w:p w14:paraId="727BCB79" w14:textId="09A96DD5" w:rsidR="001F7230" w:rsidRPr="0093066E" w:rsidRDefault="00E56F97" w:rsidP="002351F5">
      <w:pPr>
        <w:pStyle w:val="ListParagraph"/>
        <w:numPr>
          <w:ilvl w:val="0"/>
          <w:numId w:val="27"/>
        </w:numPr>
      </w:pPr>
      <w:r>
        <w:t xml:space="preserve">Although </w:t>
      </w:r>
      <w:r w:rsidR="0093066E">
        <w:t xml:space="preserve">CREP </w:t>
      </w:r>
      <w:r w:rsidR="000E606B">
        <w:t xml:space="preserve">is funded well </w:t>
      </w:r>
      <w:r w:rsidR="00C076B7">
        <w:t xml:space="preserve">as an overall program, </w:t>
      </w:r>
      <w:r w:rsidR="000E606B">
        <w:t>the</w:t>
      </w:r>
      <w:r w:rsidR="00C01A9E">
        <w:t xml:space="preserve">re appears to be a </w:t>
      </w:r>
      <w:r w:rsidR="005338F2">
        <w:t>trend</w:t>
      </w:r>
      <w:r w:rsidR="00CB4770">
        <w:t xml:space="preserve"> over the years of offering</w:t>
      </w:r>
      <w:r w:rsidR="005338F2">
        <w:t xml:space="preserve"> less funding per project</w:t>
      </w:r>
      <w:r w:rsidR="00A66BE1">
        <w:t xml:space="preserve">. </w:t>
      </w:r>
    </w:p>
    <w:p w14:paraId="44801F3C" w14:textId="77777777" w:rsidR="00EC7FCE" w:rsidRDefault="00EC7FCE" w:rsidP="006909D4">
      <w:pPr>
        <w:rPr>
          <w:u w:val="single"/>
        </w:rPr>
      </w:pPr>
    </w:p>
    <w:p w14:paraId="0A1C50FB" w14:textId="44A9E341" w:rsidR="006909D4" w:rsidRPr="00F4666D" w:rsidRDefault="00F34631" w:rsidP="006909D4">
      <w:pPr>
        <w:rPr>
          <w:u w:val="single"/>
        </w:rPr>
      </w:pPr>
      <w:r w:rsidRPr="00F4666D">
        <w:rPr>
          <w:u w:val="single"/>
        </w:rPr>
        <w:t xml:space="preserve">Trained and Cost-Effective </w:t>
      </w:r>
      <w:r w:rsidR="00F4666D" w:rsidRPr="00F4666D">
        <w:rPr>
          <w:u w:val="single"/>
        </w:rPr>
        <w:t>Service Providers</w:t>
      </w:r>
    </w:p>
    <w:p w14:paraId="3CF9E7B1" w14:textId="77777777" w:rsidR="002D3FAC" w:rsidRDefault="002D3FAC" w:rsidP="00D14539">
      <w:pPr>
        <w:pStyle w:val="ListParagraph"/>
        <w:numPr>
          <w:ilvl w:val="0"/>
          <w:numId w:val="28"/>
        </w:numPr>
      </w:pPr>
      <w:r>
        <w:t>Cost-effective restoration contractors available to complete work</w:t>
      </w:r>
    </w:p>
    <w:p w14:paraId="23A33C4A" w14:textId="5A3A46A5" w:rsidR="002D3FAC" w:rsidRDefault="002D3FAC" w:rsidP="00D14539">
      <w:pPr>
        <w:pStyle w:val="ListParagraph"/>
        <w:numPr>
          <w:ilvl w:val="0"/>
          <w:numId w:val="28"/>
        </w:numPr>
      </w:pPr>
      <w:r>
        <w:t>Trained technical assistance providers available to work with landowners</w:t>
      </w:r>
    </w:p>
    <w:p w14:paraId="3D20F533" w14:textId="752A32FF" w:rsidR="00392C88" w:rsidRPr="00392C88" w:rsidRDefault="00392C88" w:rsidP="006909D4">
      <w:pPr>
        <w:rPr>
          <w:b/>
          <w:bCs/>
        </w:rPr>
      </w:pPr>
      <w:r w:rsidRPr="00392C88">
        <w:rPr>
          <w:b/>
          <w:bCs/>
        </w:rPr>
        <w:t>West Virginia Discussion Summary:</w:t>
      </w:r>
    </w:p>
    <w:p w14:paraId="1C2FDD3E" w14:textId="307E747C" w:rsidR="00392C88" w:rsidRPr="006F00AD" w:rsidRDefault="006F00AD" w:rsidP="006D38AD">
      <w:pPr>
        <w:pStyle w:val="ListParagraph"/>
        <w:numPr>
          <w:ilvl w:val="0"/>
          <w:numId w:val="29"/>
        </w:numPr>
      </w:pPr>
      <w:r>
        <w:t xml:space="preserve">Training is </w:t>
      </w:r>
      <w:r w:rsidR="003E6858">
        <w:t xml:space="preserve">available and occurring in West Virginia, </w:t>
      </w:r>
      <w:r>
        <w:t xml:space="preserve">but </w:t>
      </w:r>
      <w:r w:rsidR="00D66CB4">
        <w:t xml:space="preserve">with so many </w:t>
      </w:r>
      <w:r w:rsidRPr="006F00AD">
        <w:t>different sources of funding</w:t>
      </w:r>
      <w:r w:rsidR="00D66CB4">
        <w:t xml:space="preserve"> and </w:t>
      </w:r>
      <w:r w:rsidRPr="006F00AD">
        <w:t xml:space="preserve">different partners involved </w:t>
      </w:r>
      <w:r w:rsidR="00D66CB4">
        <w:t>in RFB, it is challenging to get new staff up to speed</w:t>
      </w:r>
      <w:r w:rsidR="00FF5808">
        <w:t xml:space="preserve"> and comfortable with all the information. </w:t>
      </w:r>
    </w:p>
    <w:p w14:paraId="148F0DBB" w14:textId="1AC9420A" w:rsidR="00392C88" w:rsidRPr="00F85559" w:rsidRDefault="00F51F90" w:rsidP="006D38AD">
      <w:pPr>
        <w:pStyle w:val="ListParagraph"/>
        <w:numPr>
          <w:ilvl w:val="0"/>
          <w:numId w:val="29"/>
        </w:numPr>
      </w:pPr>
      <w:r w:rsidRPr="00F85559">
        <w:t xml:space="preserve">Trout Unlimited </w:t>
      </w:r>
      <w:r w:rsidR="00B51C63">
        <w:t>c</w:t>
      </w:r>
      <w:r w:rsidR="00DD52DA">
        <w:t xml:space="preserve">ould </w:t>
      </w:r>
      <w:r w:rsidR="003B0E3D">
        <w:t xml:space="preserve">help facilitate additional training </w:t>
      </w:r>
      <w:r w:rsidR="00CA3B47">
        <w:t xml:space="preserve">and can secure additional staff to help supplement limited agency </w:t>
      </w:r>
      <w:r w:rsidR="00390260">
        <w:t>staff capacity</w:t>
      </w:r>
      <w:r w:rsidR="00D56DF6">
        <w:t xml:space="preserve">. </w:t>
      </w:r>
      <w:r w:rsidR="00B63AEE">
        <w:t xml:space="preserve">Trout Unlimited has funding to offer these services. </w:t>
      </w:r>
      <w:r w:rsidR="005B4365">
        <w:t xml:space="preserve">While Trout Unlimited works </w:t>
      </w:r>
      <w:r w:rsidR="005B4365" w:rsidRPr="005B4365">
        <w:t>within our priority areas</w:t>
      </w:r>
      <w:r w:rsidR="00AA578D">
        <w:t>, it is possible for staff to work in other portions of the larger river systems</w:t>
      </w:r>
      <w:r w:rsidR="00FA3011">
        <w:t xml:space="preserve">. But there may be the need for state agencies and other partners to cover areas outside of Trout Unlimited’s priority areas. </w:t>
      </w:r>
    </w:p>
    <w:p w14:paraId="15BD4337" w14:textId="77777777" w:rsidR="006D38AD" w:rsidRDefault="006D38AD" w:rsidP="006909D4">
      <w:pPr>
        <w:rPr>
          <w:u w:val="single"/>
        </w:rPr>
      </w:pPr>
    </w:p>
    <w:p w14:paraId="29BA2A3E" w14:textId="78DEC876" w:rsidR="005507B4" w:rsidRPr="005275A6" w:rsidRDefault="002D3FAC" w:rsidP="006909D4">
      <w:pPr>
        <w:rPr>
          <w:u w:val="single"/>
        </w:rPr>
      </w:pPr>
      <w:r w:rsidRPr="005275A6">
        <w:rPr>
          <w:u w:val="single"/>
        </w:rPr>
        <w:t>Materials</w:t>
      </w:r>
    </w:p>
    <w:p w14:paraId="674909B8" w14:textId="299A2846" w:rsidR="006909D4" w:rsidRDefault="006909D4" w:rsidP="00344FA4">
      <w:pPr>
        <w:pStyle w:val="ListParagraph"/>
        <w:numPr>
          <w:ilvl w:val="0"/>
          <w:numId w:val="30"/>
        </w:numPr>
      </w:pPr>
      <w:r>
        <w:t>Adequate suppl</w:t>
      </w:r>
      <w:r w:rsidR="00144784">
        <w:t>ies (e.g.,</w:t>
      </w:r>
      <w:r>
        <w:t xml:space="preserve"> trees</w:t>
      </w:r>
      <w:r w:rsidR="00144784">
        <w:t>,</w:t>
      </w:r>
      <w:r>
        <w:t xml:space="preserve"> planting tubes</w:t>
      </w:r>
      <w:r w:rsidR="00144784">
        <w:t>, etc</w:t>
      </w:r>
      <w:r w:rsidR="004C636D">
        <w:t>.</w:t>
      </w:r>
      <w:r w:rsidR="00144784">
        <w:t>)</w:t>
      </w:r>
      <w:r>
        <w:t xml:space="preserve"> </w:t>
      </w:r>
    </w:p>
    <w:p w14:paraId="75D8CB49" w14:textId="50495964" w:rsidR="00F43E76" w:rsidRPr="00C876AA" w:rsidRDefault="00F43E76" w:rsidP="00F43E76">
      <w:pPr>
        <w:rPr>
          <w:b/>
          <w:bCs/>
        </w:rPr>
      </w:pPr>
      <w:r w:rsidRPr="00C876AA">
        <w:rPr>
          <w:b/>
          <w:bCs/>
        </w:rPr>
        <w:t>West Virginia Discussion Summary:</w:t>
      </w:r>
    </w:p>
    <w:p w14:paraId="1EE4F4D4" w14:textId="35F742FD" w:rsidR="00577FD4" w:rsidRDefault="00EB4E21" w:rsidP="00D05181">
      <w:pPr>
        <w:pStyle w:val="ListParagraph"/>
        <w:numPr>
          <w:ilvl w:val="0"/>
          <w:numId w:val="31"/>
        </w:numPr>
      </w:pPr>
      <w:r>
        <w:t xml:space="preserve">Clements State Tree Nursery, </w:t>
      </w:r>
      <w:r w:rsidR="00332E29">
        <w:t>West Virginia’s s</w:t>
      </w:r>
      <w:r w:rsidR="00332E29" w:rsidRPr="00332E29">
        <w:t>tate</w:t>
      </w:r>
      <w:r w:rsidR="00E56F97">
        <w:t>-</w:t>
      </w:r>
      <w:r>
        <w:t xml:space="preserve">run </w:t>
      </w:r>
      <w:r w:rsidR="00332E29" w:rsidRPr="00332E29">
        <w:t>tree nursery</w:t>
      </w:r>
      <w:r>
        <w:t xml:space="preserve">, </w:t>
      </w:r>
      <w:r w:rsidR="0033685B">
        <w:t>closed</w:t>
      </w:r>
      <w:r>
        <w:t xml:space="preserve"> in 2021 due to </w:t>
      </w:r>
      <w:r w:rsidR="001C1F2A">
        <w:t>lack of demand for bare root seedlings</w:t>
      </w:r>
      <w:r w:rsidR="00A6398F">
        <w:t xml:space="preserve"> and associated budget losses</w:t>
      </w:r>
      <w:r w:rsidR="0033685B">
        <w:t xml:space="preserve">. </w:t>
      </w:r>
      <w:r w:rsidR="00AA1FFA">
        <w:t xml:space="preserve">There are discussions about the West Virginia Conservation Agency taking over this nursery. </w:t>
      </w:r>
      <w:r w:rsidR="008A23A2">
        <w:t xml:space="preserve">There was </w:t>
      </w:r>
      <w:r w:rsidR="00332E29" w:rsidRPr="00332E29">
        <w:t xml:space="preserve">tremendous partnership potential </w:t>
      </w:r>
      <w:r w:rsidR="008A23A2">
        <w:t xml:space="preserve">with the nursery that did not come to fruition, possibly due to challenges with </w:t>
      </w:r>
      <w:r w:rsidR="00332E29" w:rsidRPr="00332E29">
        <w:t>providing containerized seedlings</w:t>
      </w:r>
      <w:r w:rsidR="008A23A2">
        <w:t>.</w:t>
      </w:r>
    </w:p>
    <w:p w14:paraId="28F7380E" w14:textId="297AFD8F" w:rsidR="00F43E76" w:rsidRDefault="008A23A2" w:rsidP="00D05181">
      <w:pPr>
        <w:pStyle w:val="ListParagraph"/>
        <w:numPr>
          <w:ilvl w:val="0"/>
          <w:numId w:val="31"/>
        </w:numPr>
      </w:pPr>
      <w:r>
        <w:t>West Virginia would like to have more local sources of trees</w:t>
      </w:r>
      <w:r w:rsidR="00A66BE1">
        <w:t xml:space="preserve">. </w:t>
      </w:r>
    </w:p>
    <w:p w14:paraId="3A711449" w14:textId="09A8FC8C" w:rsidR="00DE4361" w:rsidRDefault="00DE4361" w:rsidP="00F43E76">
      <w:r w:rsidRPr="00DE4361">
        <w:t>The matrix below provides an integrated summary of the discussion points related to the RFB best practice elements. This integrated summary highlights key issues related to each of the best practices and denotes where the group did not identify a program, need, or challenge related to a best practice.</w:t>
      </w:r>
    </w:p>
    <w:p w14:paraId="61485EB4" w14:textId="77777777" w:rsidR="007F2061" w:rsidRDefault="007F2061" w:rsidP="00F43E76">
      <w:pPr>
        <w:sectPr w:rsidR="007F2061">
          <w:footerReference w:type="default" r:id="rId10"/>
          <w:pgSz w:w="12240" w:h="15840"/>
          <w:pgMar w:top="1440" w:right="1440" w:bottom="1440" w:left="1440" w:header="720" w:footer="720" w:gutter="0"/>
          <w:cols w:space="720"/>
          <w:docGrid w:linePitch="360"/>
        </w:sectPr>
      </w:pPr>
    </w:p>
    <w:tbl>
      <w:tblPr>
        <w:tblStyle w:val="TableGrid"/>
        <w:tblpPr w:leftFromText="180" w:rightFromText="180" w:vertAnchor="text" w:horzAnchor="page" w:tblpX="825" w:tblpY="-61"/>
        <w:tblW w:w="13135" w:type="dxa"/>
        <w:tblLook w:val="04A0" w:firstRow="1" w:lastRow="0" w:firstColumn="1" w:lastColumn="0" w:noHBand="0" w:noVBand="1"/>
      </w:tblPr>
      <w:tblGrid>
        <w:gridCol w:w="3775"/>
        <w:gridCol w:w="4320"/>
        <w:gridCol w:w="5040"/>
      </w:tblGrid>
      <w:tr w:rsidR="00735F3B" w:rsidRPr="008C4BDF" w14:paraId="6123230D" w14:textId="77777777" w:rsidTr="00583A33">
        <w:trPr>
          <w:tblHeader/>
        </w:trPr>
        <w:tc>
          <w:tcPr>
            <w:tcW w:w="3775" w:type="dxa"/>
            <w:shd w:val="clear" w:color="auto" w:fill="B4C6E7" w:themeFill="accent1" w:themeFillTint="66"/>
          </w:tcPr>
          <w:p w14:paraId="6A4F62B0" w14:textId="77777777" w:rsidR="00735F3B" w:rsidRPr="008C4BDF" w:rsidRDefault="00735F3B" w:rsidP="00583A33">
            <w:pPr>
              <w:jc w:val="center"/>
              <w:rPr>
                <w:b/>
                <w:bCs/>
                <w:sz w:val="20"/>
                <w:szCs w:val="20"/>
              </w:rPr>
            </w:pPr>
            <w:r w:rsidRPr="008C4BDF">
              <w:rPr>
                <w:b/>
                <w:bCs/>
                <w:sz w:val="20"/>
                <w:szCs w:val="20"/>
              </w:rPr>
              <w:lastRenderedPageBreak/>
              <w:t xml:space="preserve">Best Practices for </w:t>
            </w:r>
            <w:r>
              <w:rPr>
                <w:b/>
                <w:bCs/>
                <w:sz w:val="20"/>
                <w:szCs w:val="20"/>
              </w:rPr>
              <w:t>S</w:t>
            </w:r>
            <w:r w:rsidRPr="008C4BDF">
              <w:rPr>
                <w:b/>
                <w:bCs/>
                <w:sz w:val="20"/>
                <w:szCs w:val="20"/>
              </w:rPr>
              <w:t xml:space="preserve">uccessful RFB </w:t>
            </w:r>
            <w:r>
              <w:rPr>
                <w:b/>
                <w:bCs/>
                <w:sz w:val="20"/>
                <w:szCs w:val="20"/>
              </w:rPr>
              <w:t>P</w:t>
            </w:r>
            <w:r w:rsidRPr="008C4BDF">
              <w:rPr>
                <w:b/>
                <w:bCs/>
                <w:sz w:val="20"/>
                <w:szCs w:val="20"/>
              </w:rPr>
              <w:t>rograms (both urban and rural)</w:t>
            </w:r>
          </w:p>
        </w:tc>
        <w:tc>
          <w:tcPr>
            <w:tcW w:w="4320" w:type="dxa"/>
            <w:shd w:val="clear" w:color="auto" w:fill="B4C6E7" w:themeFill="accent1" w:themeFillTint="66"/>
          </w:tcPr>
          <w:p w14:paraId="0289F366" w14:textId="77777777" w:rsidR="00735F3B" w:rsidRDefault="00735F3B" w:rsidP="00583A33">
            <w:pPr>
              <w:jc w:val="center"/>
              <w:rPr>
                <w:b/>
                <w:bCs/>
                <w:sz w:val="20"/>
                <w:szCs w:val="20"/>
              </w:rPr>
            </w:pPr>
            <w:r w:rsidRPr="008C4BDF">
              <w:rPr>
                <w:b/>
                <w:bCs/>
                <w:sz w:val="20"/>
                <w:szCs w:val="20"/>
              </w:rPr>
              <w:t>Existing Programs</w:t>
            </w:r>
            <w:r>
              <w:rPr>
                <w:b/>
                <w:bCs/>
                <w:sz w:val="20"/>
                <w:szCs w:val="20"/>
              </w:rPr>
              <w:t xml:space="preserve"> and Activities </w:t>
            </w:r>
          </w:p>
          <w:p w14:paraId="014B5465" w14:textId="77777777" w:rsidR="00735F3B" w:rsidRPr="008C4BDF" w:rsidRDefault="00735F3B" w:rsidP="00583A33">
            <w:pPr>
              <w:jc w:val="center"/>
              <w:rPr>
                <w:b/>
                <w:bCs/>
                <w:sz w:val="20"/>
                <w:szCs w:val="20"/>
              </w:rPr>
            </w:pPr>
            <w:r>
              <w:rPr>
                <w:b/>
                <w:bCs/>
                <w:sz w:val="20"/>
                <w:szCs w:val="20"/>
              </w:rPr>
              <w:t>Fully or Partially Addressing Best Practice</w:t>
            </w:r>
          </w:p>
        </w:tc>
        <w:tc>
          <w:tcPr>
            <w:tcW w:w="5040" w:type="dxa"/>
            <w:shd w:val="clear" w:color="auto" w:fill="B4C6E7" w:themeFill="accent1" w:themeFillTint="66"/>
          </w:tcPr>
          <w:p w14:paraId="41F14CFB" w14:textId="77777777" w:rsidR="00735F3B" w:rsidRPr="008C4BDF" w:rsidRDefault="00735F3B" w:rsidP="00583A33">
            <w:pPr>
              <w:jc w:val="center"/>
              <w:rPr>
                <w:b/>
                <w:bCs/>
                <w:sz w:val="20"/>
                <w:szCs w:val="20"/>
              </w:rPr>
            </w:pPr>
            <w:r>
              <w:rPr>
                <w:b/>
                <w:bCs/>
                <w:sz w:val="20"/>
                <w:szCs w:val="20"/>
              </w:rPr>
              <w:t>Needs and Challenges to Achieve Best Practice</w:t>
            </w:r>
          </w:p>
        </w:tc>
      </w:tr>
      <w:tr w:rsidR="00735F3B" w:rsidRPr="008C4BDF" w14:paraId="7523B260" w14:textId="77777777" w:rsidTr="00583A33">
        <w:tc>
          <w:tcPr>
            <w:tcW w:w="13135" w:type="dxa"/>
            <w:gridSpan w:val="3"/>
            <w:shd w:val="clear" w:color="auto" w:fill="D9E2F3" w:themeFill="accent1" w:themeFillTint="33"/>
          </w:tcPr>
          <w:p w14:paraId="1C0489B5" w14:textId="77777777" w:rsidR="00735F3B" w:rsidRPr="008C4BDF" w:rsidRDefault="00735F3B" w:rsidP="00583A33">
            <w:pPr>
              <w:rPr>
                <w:b/>
                <w:bCs/>
                <w:sz w:val="20"/>
                <w:szCs w:val="20"/>
              </w:rPr>
            </w:pPr>
            <w:r w:rsidRPr="008C4BDF">
              <w:rPr>
                <w:b/>
                <w:bCs/>
                <w:i/>
                <w:iCs/>
                <w:sz w:val="20"/>
                <w:szCs w:val="20"/>
              </w:rPr>
              <w:t>Program Logistics</w:t>
            </w:r>
          </w:p>
        </w:tc>
      </w:tr>
      <w:tr w:rsidR="00735F3B" w:rsidRPr="008C4BDF" w14:paraId="39123968" w14:textId="77777777" w:rsidTr="00583A33">
        <w:tc>
          <w:tcPr>
            <w:tcW w:w="3775" w:type="dxa"/>
          </w:tcPr>
          <w:p w14:paraId="757F13F8" w14:textId="77777777" w:rsidR="00735F3B" w:rsidRPr="008C4BDF" w:rsidRDefault="00735F3B" w:rsidP="00583A33">
            <w:pPr>
              <w:rPr>
                <w:sz w:val="20"/>
                <w:szCs w:val="20"/>
              </w:rPr>
            </w:pPr>
            <w:r w:rsidRPr="008C4BDF">
              <w:rPr>
                <w:sz w:val="20"/>
                <w:szCs w:val="20"/>
              </w:rPr>
              <w:t>No out-of-pocket expense for landowners</w:t>
            </w:r>
          </w:p>
        </w:tc>
        <w:tc>
          <w:tcPr>
            <w:tcW w:w="4320" w:type="dxa"/>
          </w:tcPr>
          <w:p w14:paraId="272DFE1E" w14:textId="77777777" w:rsidR="00735F3B" w:rsidRPr="008C4BDF" w:rsidRDefault="00735F3B" w:rsidP="00583A33">
            <w:pPr>
              <w:rPr>
                <w:sz w:val="20"/>
                <w:szCs w:val="20"/>
              </w:rPr>
            </w:pPr>
            <w:r w:rsidRPr="00D0334E">
              <w:rPr>
                <w:sz w:val="20"/>
                <w:szCs w:val="20"/>
              </w:rPr>
              <w:t xml:space="preserve">No specific examples of </w:t>
            </w:r>
            <w:r>
              <w:rPr>
                <w:sz w:val="20"/>
                <w:szCs w:val="20"/>
              </w:rPr>
              <w:t xml:space="preserve">existing programs that offer no out-of-pocket expense for landowners </w:t>
            </w:r>
            <w:r w:rsidRPr="00D0334E">
              <w:rPr>
                <w:sz w:val="20"/>
                <w:szCs w:val="20"/>
              </w:rPr>
              <w:t>provided during the discussion.</w:t>
            </w:r>
          </w:p>
        </w:tc>
        <w:tc>
          <w:tcPr>
            <w:tcW w:w="5040" w:type="dxa"/>
          </w:tcPr>
          <w:p w14:paraId="2A7A8377" w14:textId="77777777" w:rsidR="00735F3B" w:rsidRPr="008C4BDF" w:rsidRDefault="00735F3B" w:rsidP="00583A33">
            <w:pPr>
              <w:rPr>
                <w:sz w:val="20"/>
                <w:szCs w:val="20"/>
              </w:rPr>
            </w:pPr>
            <w:r w:rsidRPr="00B069C8">
              <w:rPr>
                <w:sz w:val="20"/>
                <w:szCs w:val="20"/>
              </w:rPr>
              <w:t xml:space="preserve">No additional needs or challenges related </w:t>
            </w:r>
            <w:r>
              <w:rPr>
                <w:sz w:val="20"/>
                <w:szCs w:val="20"/>
              </w:rPr>
              <w:t xml:space="preserve">to offering </w:t>
            </w:r>
            <w:r w:rsidRPr="006256B4">
              <w:rPr>
                <w:sz w:val="20"/>
                <w:szCs w:val="20"/>
              </w:rPr>
              <w:t xml:space="preserve">no out-of-pocket expense for landowners </w:t>
            </w:r>
            <w:r w:rsidRPr="00B069C8">
              <w:rPr>
                <w:sz w:val="20"/>
                <w:szCs w:val="20"/>
              </w:rPr>
              <w:t>specifically addressed during discussion.</w:t>
            </w:r>
            <w:r>
              <w:rPr>
                <w:sz w:val="20"/>
                <w:szCs w:val="20"/>
              </w:rPr>
              <w:t xml:space="preserve"> </w:t>
            </w:r>
          </w:p>
        </w:tc>
      </w:tr>
      <w:tr w:rsidR="00735F3B" w:rsidRPr="008C4BDF" w14:paraId="2D82941C" w14:textId="77777777" w:rsidTr="00583A33">
        <w:tc>
          <w:tcPr>
            <w:tcW w:w="3775" w:type="dxa"/>
          </w:tcPr>
          <w:p w14:paraId="0B312812" w14:textId="77777777" w:rsidR="00735F3B" w:rsidRPr="008C4BDF" w:rsidRDefault="00735F3B" w:rsidP="00583A33">
            <w:pPr>
              <w:rPr>
                <w:sz w:val="20"/>
                <w:szCs w:val="20"/>
              </w:rPr>
            </w:pPr>
            <w:r w:rsidRPr="008C4BDF">
              <w:rPr>
                <w:sz w:val="20"/>
                <w:szCs w:val="20"/>
              </w:rPr>
              <w:t xml:space="preserve">Sustainable source(s) of funding available “on demand” </w:t>
            </w:r>
          </w:p>
        </w:tc>
        <w:tc>
          <w:tcPr>
            <w:tcW w:w="4320" w:type="dxa"/>
          </w:tcPr>
          <w:p w14:paraId="77DAF37B" w14:textId="1CED38BF" w:rsidR="00735F3B" w:rsidRPr="008C4BDF" w:rsidRDefault="00A70631" w:rsidP="00583A33">
            <w:pPr>
              <w:rPr>
                <w:sz w:val="20"/>
                <w:szCs w:val="20"/>
              </w:rPr>
            </w:pPr>
            <w:r w:rsidRPr="00A70631">
              <w:rPr>
                <w:sz w:val="20"/>
                <w:szCs w:val="20"/>
              </w:rPr>
              <w:t xml:space="preserve">No specific examples of existing programs that </w:t>
            </w:r>
            <w:r>
              <w:rPr>
                <w:sz w:val="20"/>
                <w:szCs w:val="20"/>
              </w:rPr>
              <w:t xml:space="preserve">have sustainable sources of “on demand” funding </w:t>
            </w:r>
            <w:r w:rsidRPr="00A70631">
              <w:rPr>
                <w:sz w:val="20"/>
                <w:szCs w:val="20"/>
              </w:rPr>
              <w:t>provided during the discussion.</w:t>
            </w:r>
          </w:p>
        </w:tc>
        <w:tc>
          <w:tcPr>
            <w:tcW w:w="5040" w:type="dxa"/>
          </w:tcPr>
          <w:p w14:paraId="25BBB7B0" w14:textId="4190EB01" w:rsidR="00735F3B" w:rsidRPr="008C4BDF" w:rsidRDefault="0042428B" w:rsidP="00583A33">
            <w:pPr>
              <w:rPr>
                <w:sz w:val="20"/>
                <w:szCs w:val="20"/>
              </w:rPr>
            </w:pPr>
            <w:r w:rsidRPr="0042428B">
              <w:rPr>
                <w:sz w:val="20"/>
                <w:szCs w:val="20"/>
              </w:rPr>
              <w:t>There is interest in finding a private source that West Virginia state agencies could give grants to avoid state purchasing processes</w:t>
            </w:r>
            <w:r w:rsidR="00A70631">
              <w:rPr>
                <w:sz w:val="20"/>
                <w:szCs w:val="20"/>
              </w:rPr>
              <w:t>.</w:t>
            </w:r>
          </w:p>
        </w:tc>
      </w:tr>
      <w:tr w:rsidR="00735F3B" w:rsidRPr="008C4BDF" w14:paraId="39372948" w14:textId="77777777" w:rsidTr="00583A33">
        <w:tc>
          <w:tcPr>
            <w:tcW w:w="3775" w:type="dxa"/>
          </w:tcPr>
          <w:p w14:paraId="0578C05B" w14:textId="77777777" w:rsidR="00735F3B" w:rsidRPr="008C4BDF" w:rsidRDefault="00735F3B" w:rsidP="00583A33">
            <w:pPr>
              <w:rPr>
                <w:sz w:val="20"/>
                <w:szCs w:val="20"/>
              </w:rPr>
            </w:pPr>
            <w:r w:rsidRPr="008C4BDF">
              <w:rPr>
                <w:sz w:val="20"/>
                <w:szCs w:val="20"/>
              </w:rPr>
              <w:t xml:space="preserve">Technical assistance provided </w:t>
            </w:r>
          </w:p>
        </w:tc>
        <w:tc>
          <w:tcPr>
            <w:tcW w:w="4320" w:type="dxa"/>
          </w:tcPr>
          <w:p w14:paraId="04780FCB" w14:textId="13FF62E5" w:rsidR="00735F3B" w:rsidRPr="008C4BDF" w:rsidRDefault="00E84EFE" w:rsidP="00E84EFE">
            <w:pPr>
              <w:rPr>
                <w:sz w:val="20"/>
                <w:szCs w:val="20"/>
              </w:rPr>
            </w:pPr>
            <w:r>
              <w:rPr>
                <w:sz w:val="20"/>
                <w:szCs w:val="20"/>
              </w:rPr>
              <w:t>Provided by t</w:t>
            </w:r>
            <w:r w:rsidRPr="00E84EFE">
              <w:rPr>
                <w:sz w:val="20"/>
                <w:szCs w:val="20"/>
              </w:rPr>
              <w:t>he West Virginia Conservation Agency through the state’s 14 conservation districts</w:t>
            </w:r>
            <w:r>
              <w:rPr>
                <w:sz w:val="20"/>
                <w:szCs w:val="20"/>
              </w:rPr>
              <w:t xml:space="preserve"> and </w:t>
            </w:r>
            <w:r w:rsidRPr="00E84EFE">
              <w:rPr>
                <w:sz w:val="20"/>
                <w:szCs w:val="20"/>
              </w:rPr>
              <w:t>the West Virginia Division of Forestry for CREP and EQIP related RFB</w:t>
            </w:r>
            <w:r w:rsidR="00780E50">
              <w:rPr>
                <w:sz w:val="20"/>
                <w:szCs w:val="20"/>
              </w:rPr>
              <w:t xml:space="preserve"> practices.</w:t>
            </w:r>
            <w:r w:rsidR="009F2700">
              <w:rPr>
                <w:sz w:val="20"/>
                <w:szCs w:val="20"/>
              </w:rPr>
              <w:t xml:space="preserve"> Trout Unlimited also provides for their RFB projects in focus areas.</w:t>
            </w:r>
          </w:p>
        </w:tc>
        <w:tc>
          <w:tcPr>
            <w:tcW w:w="5040" w:type="dxa"/>
          </w:tcPr>
          <w:p w14:paraId="0D02A316" w14:textId="292AE719" w:rsidR="00735F3B" w:rsidRPr="008C4BDF" w:rsidRDefault="00161FDA" w:rsidP="00583A33">
            <w:pPr>
              <w:rPr>
                <w:sz w:val="20"/>
                <w:szCs w:val="20"/>
              </w:rPr>
            </w:pPr>
            <w:r>
              <w:rPr>
                <w:sz w:val="20"/>
                <w:szCs w:val="20"/>
              </w:rPr>
              <w:t xml:space="preserve">Need to fill vacant positions within state agencies to provide additional technical support. </w:t>
            </w:r>
            <w:r w:rsidR="003E3132">
              <w:rPr>
                <w:sz w:val="20"/>
                <w:szCs w:val="20"/>
              </w:rPr>
              <w:t xml:space="preserve">Trout Unlimited able and willing to staff up to help supplement state agency staff and provide technical support. </w:t>
            </w:r>
          </w:p>
        </w:tc>
      </w:tr>
      <w:tr w:rsidR="00735F3B" w:rsidRPr="008C4BDF" w14:paraId="49BDFDB9" w14:textId="77777777" w:rsidTr="00583A33">
        <w:tc>
          <w:tcPr>
            <w:tcW w:w="3775" w:type="dxa"/>
          </w:tcPr>
          <w:p w14:paraId="14378208" w14:textId="77777777" w:rsidR="00735F3B" w:rsidRPr="008C4BDF" w:rsidRDefault="00735F3B" w:rsidP="00583A33">
            <w:pPr>
              <w:rPr>
                <w:sz w:val="20"/>
                <w:szCs w:val="20"/>
              </w:rPr>
            </w:pPr>
            <w:r w:rsidRPr="008C4BDF">
              <w:rPr>
                <w:sz w:val="20"/>
                <w:szCs w:val="20"/>
              </w:rPr>
              <w:t>Maintenance provided</w:t>
            </w:r>
          </w:p>
        </w:tc>
        <w:tc>
          <w:tcPr>
            <w:tcW w:w="4320" w:type="dxa"/>
          </w:tcPr>
          <w:p w14:paraId="30841C56" w14:textId="257FE677" w:rsidR="00735F3B" w:rsidRPr="008C4BDF" w:rsidRDefault="002B3E5A" w:rsidP="00583A33">
            <w:pPr>
              <w:rPr>
                <w:sz w:val="20"/>
                <w:szCs w:val="20"/>
              </w:rPr>
            </w:pPr>
            <w:r>
              <w:rPr>
                <w:sz w:val="20"/>
                <w:szCs w:val="20"/>
              </w:rPr>
              <w:t xml:space="preserve">Very little maintenance assistance offered through current </w:t>
            </w:r>
            <w:r w:rsidR="00A32C1C">
              <w:rPr>
                <w:sz w:val="20"/>
                <w:szCs w:val="20"/>
              </w:rPr>
              <w:t>CREP and EQIP landowner support; primarily focused on maintenance reminders throughout the year.</w:t>
            </w:r>
          </w:p>
        </w:tc>
        <w:tc>
          <w:tcPr>
            <w:tcW w:w="5040" w:type="dxa"/>
          </w:tcPr>
          <w:p w14:paraId="573FE842" w14:textId="2F10D1B2" w:rsidR="00735F3B" w:rsidRPr="008C4BDF" w:rsidRDefault="00F0752D" w:rsidP="00583A33">
            <w:pPr>
              <w:rPr>
                <w:sz w:val="20"/>
                <w:szCs w:val="20"/>
              </w:rPr>
            </w:pPr>
            <w:r>
              <w:rPr>
                <w:sz w:val="20"/>
                <w:szCs w:val="20"/>
              </w:rPr>
              <w:t xml:space="preserve">Need additional state agency </w:t>
            </w:r>
            <w:r w:rsidR="009C0BE3" w:rsidRPr="009C0BE3">
              <w:rPr>
                <w:sz w:val="20"/>
                <w:szCs w:val="20"/>
              </w:rPr>
              <w:t>staf</w:t>
            </w:r>
            <w:r>
              <w:rPr>
                <w:sz w:val="20"/>
                <w:szCs w:val="20"/>
              </w:rPr>
              <w:t xml:space="preserve">f to expand </w:t>
            </w:r>
            <w:r w:rsidR="009C0BE3" w:rsidRPr="009C0BE3">
              <w:rPr>
                <w:sz w:val="20"/>
                <w:szCs w:val="20"/>
              </w:rPr>
              <w:t xml:space="preserve">maintenance assistance </w:t>
            </w:r>
            <w:r>
              <w:rPr>
                <w:sz w:val="20"/>
                <w:szCs w:val="20"/>
              </w:rPr>
              <w:t xml:space="preserve">to </w:t>
            </w:r>
            <w:r w:rsidR="009C0BE3" w:rsidRPr="009C0BE3">
              <w:rPr>
                <w:sz w:val="20"/>
                <w:szCs w:val="20"/>
              </w:rPr>
              <w:t>landowners</w:t>
            </w:r>
            <w:r>
              <w:rPr>
                <w:sz w:val="20"/>
                <w:szCs w:val="20"/>
              </w:rPr>
              <w:t xml:space="preserve">, as well as additional </w:t>
            </w:r>
            <w:r w:rsidR="006B4977">
              <w:rPr>
                <w:sz w:val="20"/>
                <w:szCs w:val="20"/>
              </w:rPr>
              <w:t xml:space="preserve">consistent </w:t>
            </w:r>
            <w:r>
              <w:rPr>
                <w:sz w:val="20"/>
                <w:szCs w:val="20"/>
              </w:rPr>
              <w:t xml:space="preserve">funding. </w:t>
            </w:r>
            <w:r w:rsidR="00343D3D">
              <w:rPr>
                <w:sz w:val="20"/>
                <w:szCs w:val="20"/>
              </w:rPr>
              <w:t xml:space="preserve">Partners like Trout Unlimited could provide maintenance crews, but also need </w:t>
            </w:r>
            <w:r w:rsidR="003003DE">
              <w:rPr>
                <w:sz w:val="20"/>
                <w:szCs w:val="20"/>
              </w:rPr>
              <w:t xml:space="preserve">adequate </w:t>
            </w:r>
            <w:r w:rsidR="00343D3D">
              <w:rPr>
                <w:sz w:val="20"/>
                <w:szCs w:val="20"/>
              </w:rPr>
              <w:t>funding</w:t>
            </w:r>
            <w:r w:rsidR="003003DE">
              <w:rPr>
                <w:sz w:val="20"/>
                <w:szCs w:val="20"/>
              </w:rPr>
              <w:t>.</w:t>
            </w:r>
            <w:r w:rsidR="00774111">
              <w:rPr>
                <w:sz w:val="20"/>
                <w:szCs w:val="20"/>
              </w:rPr>
              <w:t xml:space="preserve"> Could provide landowners with more materials needed for maintenance (e.g., white oak stakes).</w:t>
            </w:r>
            <w:r w:rsidR="00250F29">
              <w:rPr>
                <w:sz w:val="20"/>
                <w:szCs w:val="20"/>
              </w:rPr>
              <w:t xml:space="preserve"> Consider providing </w:t>
            </w:r>
            <w:r w:rsidR="00250F29">
              <w:t xml:space="preserve"> </w:t>
            </w:r>
            <w:r w:rsidR="00250F29" w:rsidRPr="00250F29">
              <w:rPr>
                <w:sz w:val="20"/>
                <w:szCs w:val="20"/>
              </w:rPr>
              <w:t>maintenance incentive payment</w:t>
            </w:r>
            <w:r w:rsidR="00250F29">
              <w:rPr>
                <w:sz w:val="20"/>
                <w:szCs w:val="20"/>
              </w:rPr>
              <w:t>s.</w:t>
            </w:r>
          </w:p>
        </w:tc>
      </w:tr>
      <w:tr w:rsidR="00735F3B" w:rsidRPr="008C4BDF" w14:paraId="3793497A" w14:textId="77777777" w:rsidTr="00583A33">
        <w:tc>
          <w:tcPr>
            <w:tcW w:w="3775" w:type="dxa"/>
          </w:tcPr>
          <w:p w14:paraId="18BB8291" w14:textId="77777777" w:rsidR="00735F3B" w:rsidRPr="008C4BDF" w:rsidRDefault="00735F3B" w:rsidP="00583A33">
            <w:pPr>
              <w:rPr>
                <w:sz w:val="20"/>
                <w:szCs w:val="20"/>
              </w:rPr>
            </w:pPr>
            <w:r w:rsidRPr="008C4BDF">
              <w:rPr>
                <w:sz w:val="20"/>
                <w:szCs w:val="20"/>
              </w:rPr>
              <w:t>Flexible to meet landowner needs</w:t>
            </w:r>
          </w:p>
        </w:tc>
        <w:tc>
          <w:tcPr>
            <w:tcW w:w="4320" w:type="dxa"/>
          </w:tcPr>
          <w:p w14:paraId="6C8CBEC7" w14:textId="5D8B3C9B" w:rsidR="00735F3B" w:rsidRPr="008C4BDF" w:rsidRDefault="00107063" w:rsidP="00583A33">
            <w:pPr>
              <w:rPr>
                <w:sz w:val="20"/>
                <w:szCs w:val="20"/>
              </w:rPr>
            </w:pPr>
            <w:r w:rsidRPr="00107063">
              <w:rPr>
                <w:sz w:val="20"/>
                <w:szCs w:val="20"/>
              </w:rPr>
              <w:t xml:space="preserve">No specific examples of existing </w:t>
            </w:r>
            <w:r>
              <w:rPr>
                <w:sz w:val="20"/>
                <w:szCs w:val="20"/>
              </w:rPr>
              <w:t xml:space="preserve">flexible </w:t>
            </w:r>
            <w:r w:rsidRPr="00107063">
              <w:rPr>
                <w:sz w:val="20"/>
                <w:szCs w:val="20"/>
              </w:rPr>
              <w:t xml:space="preserve">programs </w:t>
            </w:r>
            <w:r>
              <w:rPr>
                <w:sz w:val="20"/>
                <w:szCs w:val="20"/>
              </w:rPr>
              <w:t xml:space="preserve">to meet landowners needs </w:t>
            </w:r>
            <w:r w:rsidRPr="00107063">
              <w:rPr>
                <w:sz w:val="20"/>
                <w:szCs w:val="20"/>
              </w:rPr>
              <w:t>provided during the discussion.</w:t>
            </w:r>
          </w:p>
        </w:tc>
        <w:tc>
          <w:tcPr>
            <w:tcW w:w="5040" w:type="dxa"/>
          </w:tcPr>
          <w:p w14:paraId="6E7FCAC8" w14:textId="5527E513" w:rsidR="00735F3B" w:rsidRPr="008C4BDF" w:rsidRDefault="00B441CB" w:rsidP="00583A33">
            <w:pPr>
              <w:rPr>
                <w:sz w:val="20"/>
                <w:szCs w:val="20"/>
              </w:rPr>
            </w:pPr>
            <w:r>
              <w:rPr>
                <w:sz w:val="20"/>
                <w:szCs w:val="20"/>
              </w:rPr>
              <w:t>N</w:t>
            </w:r>
            <w:r w:rsidRPr="00B441CB">
              <w:rPr>
                <w:sz w:val="20"/>
                <w:szCs w:val="20"/>
              </w:rPr>
              <w:t xml:space="preserve">eed social marketing techniques to </w:t>
            </w:r>
            <w:r>
              <w:rPr>
                <w:sz w:val="20"/>
                <w:szCs w:val="20"/>
              </w:rPr>
              <w:t xml:space="preserve">determine </w:t>
            </w:r>
            <w:r w:rsidRPr="00B441CB">
              <w:rPr>
                <w:sz w:val="20"/>
                <w:szCs w:val="20"/>
              </w:rPr>
              <w:t>landowners</w:t>
            </w:r>
            <w:r w:rsidR="00107063">
              <w:rPr>
                <w:sz w:val="20"/>
                <w:szCs w:val="20"/>
              </w:rPr>
              <w:t xml:space="preserve">’ needs and barriers then tailor RFB programs to meet those identified needs </w:t>
            </w:r>
            <w:r w:rsidRPr="00B441CB">
              <w:rPr>
                <w:sz w:val="20"/>
                <w:szCs w:val="20"/>
              </w:rPr>
              <w:t xml:space="preserve"> </w:t>
            </w:r>
          </w:p>
        </w:tc>
      </w:tr>
      <w:tr w:rsidR="00735F3B" w:rsidRPr="008C4BDF" w14:paraId="343922E7" w14:textId="77777777" w:rsidTr="00583A33">
        <w:tc>
          <w:tcPr>
            <w:tcW w:w="3775" w:type="dxa"/>
          </w:tcPr>
          <w:p w14:paraId="287699AD" w14:textId="77777777" w:rsidR="00735F3B" w:rsidRPr="008C4BDF" w:rsidRDefault="00735F3B" w:rsidP="00583A33">
            <w:pPr>
              <w:rPr>
                <w:sz w:val="20"/>
                <w:szCs w:val="20"/>
              </w:rPr>
            </w:pPr>
            <w:r w:rsidRPr="008C4BDF">
              <w:rPr>
                <w:sz w:val="20"/>
                <w:szCs w:val="20"/>
              </w:rPr>
              <w:t>Available to agricultural and non-agricultural landowners</w:t>
            </w:r>
          </w:p>
        </w:tc>
        <w:tc>
          <w:tcPr>
            <w:tcW w:w="4320" w:type="dxa"/>
          </w:tcPr>
          <w:p w14:paraId="68F238D8" w14:textId="30424B5F" w:rsidR="00735F3B" w:rsidRPr="008C4BDF" w:rsidRDefault="000100E1" w:rsidP="00583A33">
            <w:pPr>
              <w:rPr>
                <w:sz w:val="20"/>
                <w:szCs w:val="20"/>
              </w:rPr>
            </w:pPr>
            <w:r>
              <w:rPr>
                <w:sz w:val="20"/>
                <w:szCs w:val="20"/>
              </w:rPr>
              <w:t xml:space="preserve">Primary focus </w:t>
            </w:r>
            <w:r w:rsidR="00405D16">
              <w:rPr>
                <w:sz w:val="20"/>
                <w:szCs w:val="20"/>
              </w:rPr>
              <w:t xml:space="preserve">is RFB projects for </w:t>
            </w:r>
            <w:r>
              <w:rPr>
                <w:sz w:val="20"/>
                <w:szCs w:val="20"/>
              </w:rPr>
              <w:t xml:space="preserve">agricultural landowners, but some smaller RFB projects are happening on non-agricultural </w:t>
            </w:r>
            <w:r w:rsidR="00FA67B0">
              <w:rPr>
                <w:sz w:val="20"/>
                <w:szCs w:val="20"/>
              </w:rPr>
              <w:t xml:space="preserve">public </w:t>
            </w:r>
            <w:r>
              <w:rPr>
                <w:sz w:val="20"/>
                <w:szCs w:val="20"/>
              </w:rPr>
              <w:t>land</w:t>
            </w:r>
            <w:r w:rsidR="00FA67B0">
              <w:rPr>
                <w:sz w:val="20"/>
                <w:szCs w:val="20"/>
              </w:rPr>
              <w:t xml:space="preserve"> through seed tree program. Trout Unlimited has </w:t>
            </w:r>
            <w:r w:rsidR="007A05AD">
              <w:rPr>
                <w:sz w:val="20"/>
                <w:szCs w:val="20"/>
              </w:rPr>
              <w:t>supported non-ag</w:t>
            </w:r>
            <w:r w:rsidR="00DF596B">
              <w:rPr>
                <w:sz w:val="20"/>
                <w:szCs w:val="20"/>
              </w:rPr>
              <w:t>ricultural</w:t>
            </w:r>
            <w:r w:rsidR="007A05AD">
              <w:rPr>
                <w:sz w:val="20"/>
                <w:szCs w:val="20"/>
              </w:rPr>
              <w:t xml:space="preserve"> RFB projects. </w:t>
            </w:r>
          </w:p>
        </w:tc>
        <w:tc>
          <w:tcPr>
            <w:tcW w:w="5040" w:type="dxa"/>
          </w:tcPr>
          <w:p w14:paraId="2F7B9CBF" w14:textId="3EEFE8E4" w:rsidR="00735F3B" w:rsidRPr="008C4BDF" w:rsidRDefault="007523A0" w:rsidP="00583A33">
            <w:pPr>
              <w:rPr>
                <w:sz w:val="20"/>
                <w:szCs w:val="20"/>
              </w:rPr>
            </w:pPr>
            <w:r>
              <w:rPr>
                <w:sz w:val="20"/>
                <w:szCs w:val="20"/>
              </w:rPr>
              <w:t xml:space="preserve">Need to create RFB program that focuses on private </w:t>
            </w:r>
            <w:r w:rsidR="00A20C3E">
              <w:rPr>
                <w:sz w:val="20"/>
                <w:szCs w:val="20"/>
              </w:rPr>
              <w:t>non-agricultural land</w:t>
            </w:r>
          </w:p>
        </w:tc>
      </w:tr>
      <w:tr w:rsidR="00735F3B" w:rsidRPr="008C4BDF" w14:paraId="27BBF49D" w14:textId="77777777" w:rsidTr="00583A33">
        <w:tc>
          <w:tcPr>
            <w:tcW w:w="3775" w:type="dxa"/>
          </w:tcPr>
          <w:p w14:paraId="0EFCD7C1" w14:textId="77777777" w:rsidR="00735F3B" w:rsidRPr="008C4BDF" w:rsidRDefault="00735F3B" w:rsidP="00583A33">
            <w:pPr>
              <w:rPr>
                <w:sz w:val="20"/>
                <w:szCs w:val="20"/>
              </w:rPr>
            </w:pPr>
            <w:r>
              <w:rPr>
                <w:sz w:val="20"/>
                <w:szCs w:val="20"/>
              </w:rPr>
              <w:t>Program i</w:t>
            </w:r>
            <w:r w:rsidRPr="006C7975">
              <w:rPr>
                <w:sz w:val="20"/>
                <w:szCs w:val="20"/>
              </w:rPr>
              <w:t xml:space="preserve">ntegration </w:t>
            </w:r>
            <w:r>
              <w:rPr>
                <w:sz w:val="20"/>
                <w:szCs w:val="20"/>
              </w:rPr>
              <w:t xml:space="preserve">and pairing to incorporate </w:t>
            </w:r>
            <w:r w:rsidRPr="006C7975">
              <w:rPr>
                <w:sz w:val="20"/>
                <w:szCs w:val="20"/>
              </w:rPr>
              <w:t xml:space="preserve">buffers into other existing like-minded state programs (for example, land </w:t>
            </w:r>
            <w:r>
              <w:rPr>
                <w:sz w:val="20"/>
                <w:szCs w:val="20"/>
              </w:rPr>
              <w:t xml:space="preserve">conservation, </w:t>
            </w:r>
            <w:r w:rsidRPr="006C7975">
              <w:rPr>
                <w:sz w:val="20"/>
                <w:szCs w:val="20"/>
              </w:rPr>
              <w:t>state revolving loan fund program</w:t>
            </w:r>
            <w:r>
              <w:rPr>
                <w:sz w:val="20"/>
                <w:szCs w:val="20"/>
              </w:rPr>
              <w:t>, stream restoration</w:t>
            </w:r>
            <w:r w:rsidRPr="006C7975">
              <w:rPr>
                <w:sz w:val="20"/>
                <w:szCs w:val="20"/>
              </w:rPr>
              <w:t xml:space="preserve">) </w:t>
            </w:r>
          </w:p>
        </w:tc>
        <w:tc>
          <w:tcPr>
            <w:tcW w:w="4320" w:type="dxa"/>
          </w:tcPr>
          <w:p w14:paraId="14EDC6CE" w14:textId="16381CD2" w:rsidR="00735F3B" w:rsidRPr="008C4BDF" w:rsidRDefault="00FE75CD" w:rsidP="00583A33">
            <w:pPr>
              <w:rPr>
                <w:sz w:val="20"/>
                <w:szCs w:val="20"/>
              </w:rPr>
            </w:pPr>
            <w:r w:rsidRPr="00FE75CD">
              <w:rPr>
                <w:sz w:val="20"/>
                <w:szCs w:val="20"/>
              </w:rPr>
              <w:t>In Lieu Fee Program installs RFB by pairing forested buffers with stream and wetland restoration projects</w:t>
            </w:r>
            <w:r>
              <w:rPr>
                <w:sz w:val="20"/>
                <w:szCs w:val="20"/>
              </w:rPr>
              <w:t xml:space="preserve"> statewide</w:t>
            </w:r>
          </w:p>
        </w:tc>
        <w:tc>
          <w:tcPr>
            <w:tcW w:w="5040" w:type="dxa"/>
          </w:tcPr>
          <w:p w14:paraId="00F08F74" w14:textId="7C3B4A3C" w:rsidR="00735F3B" w:rsidRPr="008C4BDF" w:rsidRDefault="009D3B8D" w:rsidP="00583A33">
            <w:pPr>
              <w:rPr>
                <w:sz w:val="20"/>
                <w:szCs w:val="20"/>
              </w:rPr>
            </w:pPr>
            <w:r w:rsidRPr="009D3B8D">
              <w:rPr>
                <w:sz w:val="20"/>
                <w:szCs w:val="20"/>
              </w:rPr>
              <w:t xml:space="preserve">No additional needs or challenges related to </w:t>
            </w:r>
            <w:r>
              <w:rPr>
                <w:sz w:val="20"/>
                <w:szCs w:val="20"/>
              </w:rPr>
              <w:t xml:space="preserve">program integration or pairing </w:t>
            </w:r>
            <w:r w:rsidRPr="009D3B8D">
              <w:rPr>
                <w:sz w:val="20"/>
                <w:szCs w:val="20"/>
              </w:rPr>
              <w:t>specifically addressed during discussion.</w:t>
            </w:r>
          </w:p>
        </w:tc>
      </w:tr>
      <w:tr w:rsidR="00735F3B" w:rsidRPr="008C4BDF" w14:paraId="5B45919F" w14:textId="77777777" w:rsidTr="00583A33">
        <w:tc>
          <w:tcPr>
            <w:tcW w:w="13135" w:type="dxa"/>
            <w:gridSpan w:val="3"/>
            <w:shd w:val="clear" w:color="auto" w:fill="D9E2F3" w:themeFill="accent1" w:themeFillTint="33"/>
          </w:tcPr>
          <w:p w14:paraId="70A3E999" w14:textId="77777777" w:rsidR="00735F3B" w:rsidRPr="008C4BDF" w:rsidRDefault="00735F3B" w:rsidP="00583A33">
            <w:pPr>
              <w:rPr>
                <w:sz w:val="20"/>
                <w:szCs w:val="20"/>
              </w:rPr>
            </w:pPr>
            <w:r w:rsidRPr="008C4BDF">
              <w:rPr>
                <w:b/>
                <w:bCs/>
                <w:i/>
                <w:iCs/>
                <w:sz w:val="20"/>
                <w:szCs w:val="20"/>
              </w:rPr>
              <w:t>Enabling Conditions</w:t>
            </w:r>
          </w:p>
        </w:tc>
      </w:tr>
      <w:tr w:rsidR="00735F3B" w14:paraId="12B921AE" w14:textId="77777777" w:rsidTr="00583A33">
        <w:tc>
          <w:tcPr>
            <w:tcW w:w="3775" w:type="dxa"/>
          </w:tcPr>
          <w:p w14:paraId="16F06CBC" w14:textId="77777777" w:rsidR="00735F3B" w:rsidRPr="008C4BDF" w:rsidRDefault="00735F3B" w:rsidP="00583A33">
            <w:pPr>
              <w:rPr>
                <w:sz w:val="20"/>
                <w:szCs w:val="20"/>
              </w:rPr>
            </w:pPr>
            <w:r>
              <w:rPr>
                <w:sz w:val="20"/>
                <w:szCs w:val="20"/>
              </w:rPr>
              <w:lastRenderedPageBreak/>
              <w:t>A</w:t>
            </w:r>
            <w:r w:rsidRPr="00162E4D">
              <w:rPr>
                <w:sz w:val="20"/>
                <w:szCs w:val="20"/>
              </w:rPr>
              <w:t xml:space="preserve">dequate </w:t>
            </w:r>
            <w:r>
              <w:rPr>
                <w:sz w:val="20"/>
                <w:szCs w:val="20"/>
              </w:rPr>
              <w:t xml:space="preserve">state </w:t>
            </w:r>
            <w:r w:rsidRPr="00162E4D">
              <w:rPr>
                <w:sz w:val="20"/>
                <w:szCs w:val="20"/>
              </w:rPr>
              <w:t>staff to effectively implement programs</w:t>
            </w:r>
            <w:r w:rsidRPr="00162E4D">
              <w:rPr>
                <w:sz w:val="20"/>
                <w:szCs w:val="20"/>
              </w:rPr>
              <w:tab/>
            </w:r>
          </w:p>
        </w:tc>
        <w:tc>
          <w:tcPr>
            <w:tcW w:w="4320" w:type="dxa"/>
          </w:tcPr>
          <w:p w14:paraId="20883853" w14:textId="14B34AF5" w:rsidR="00735F3B" w:rsidRPr="008C4BDF" w:rsidRDefault="001A3E2F" w:rsidP="00583A33">
            <w:pPr>
              <w:rPr>
                <w:sz w:val="20"/>
                <w:szCs w:val="20"/>
              </w:rPr>
            </w:pPr>
            <w:r>
              <w:rPr>
                <w:sz w:val="20"/>
                <w:szCs w:val="20"/>
              </w:rPr>
              <w:t>Numerous v</w:t>
            </w:r>
            <w:r w:rsidR="0029142B" w:rsidRPr="0029142B">
              <w:rPr>
                <w:sz w:val="20"/>
                <w:szCs w:val="20"/>
              </w:rPr>
              <w:t xml:space="preserve">acant </w:t>
            </w:r>
            <w:r w:rsidR="00005DA2">
              <w:rPr>
                <w:sz w:val="20"/>
                <w:szCs w:val="20"/>
              </w:rPr>
              <w:t xml:space="preserve">state agency and nonprofit partner forestry </w:t>
            </w:r>
            <w:r w:rsidR="0029142B" w:rsidRPr="0029142B">
              <w:rPr>
                <w:sz w:val="20"/>
                <w:szCs w:val="20"/>
              </w:rPr>
              <w:t>positions have yet to be filled</w:t>
            </w:r>
            <w:r>
              <w:rPr>
                <w:sz w:val="20"/>
                <w:szCs w:val="20"/>
              </w:rPr>
              <w:t xml:space="preserve"> due to </w:t>
            </w:r>
            <w:r w:rsidR="00DE1464">
              <w:rPr>
                <w:sz w:val="20"/>
                <w:szCs w:val="20"/>
              </w:rPr>
              <w:t>lack of</w:t>
            </w:r>
            <w:r w:rsidR="0029142B" w:rsidRPr="0029142B">
              <w:rPr>
                <w:sz w:val="20"/>
                <w:szCs w:val="20"/>
              </w:rPr>
              <w:t xml:space="preserve"> </w:t>
            </w:r>
            <w:r w:rsidR="00185007">
              <w:rPr>
                <w:sz w:val="20"/>
                <w:szCs w:val="20"/>
              </w:rPr>
              <w:t>applicants</w:t>
            </w:r>
          </w:p>
        </w:tc>
        <w:tc>
          <w:tcPr>
            <w:tcW w:w="5040" w:type="dxa"/>
          </w:tcPr>
          <w:p w14:paraId="24E57B55" w14:textId="2E182BD7" w:rsidR="00735F3B" w:rsidRDefault="001A3E2F" w:rsidP="00583A33">
            <w:pPr>
              <w:rPr>
                <w:sz w:val="20"/>
                <w:szCs w:val="20"/>
              </w:rPr>
            </w:pPr>
            <w:r>
              <w:rPr>
                <w:sz w:val="20"/>
                <w:szCs w:val="20"/>
              </w:rPr>
              <w:t>E</w:t>
            </w:r>
            <w:r w:rsidRPr="001A3E2F">
              <w:rPr>
                <w:sz w:val="20"/>
                <w:szCs w:val="20"/>
              </w:rPr>
              <w:t>xisting staffing gap is the most significant limiting factor to RFB progress</w:t>
            </w:r>
            <w:r>
              <w:rPr>
                <w:sz w:val="20"/>
                <w:szCs w:val="20"/>
              </w:rPr>
              <w:t>. Need more competitive state agency salaries to compete against industry salaries</w:t>
            </w:r>
            <w:r w:rsidR="00A66BE1">
              <w:rPr>
                <w:sz w:val="20"/>
                <w:szCs w:val="20"/>
              </w:rPr>
              <w:t xml:space="preserve">. </w:t>
            </w:r>
            <w:r w:rsidR="00CE67BC" w:rsidRPr="00CE67BC">
              <w:rPr>
                <w:sz w:val="20"/>
                <w:szCs w:val="20"/>
              </w:rPr>
              <w:t>Need to train and develop a plan to retain staff once they develop institutional knowledge and competency.</w:t>
            </w:r>
          </w:p>
        </w:tc>
      </w:tr>
      <w:tr w:rsidR="00735F3B" w14:paraId="536E996E" w14:textId="77777777" w:rsidTr="00583A33">
        <w:tc>
          <w:tcPr>
            <w:tcW w:w="3775" w:type="dxa"/>
          </w:tcPr>
          <w:p w14:paraId="634DD3B8" w14:textId="77777777" w:rsidR="00735F3B" w:rsidRPr="008C4BDF" w:rsidRDefault="00735F3B" w:rsidP="00583A33">
            <w:pPr>
              <w:rPr>
                <w:sz w:val="20"/>
                <w:szCs w:val="20"/>
              </w:rPr>
            </w:pPr>
            <w:r>
              <w:rPr>
                <w:sz w:val="20"/>
                <w:szCs w:val="20"/>
              </w:rPr>
              <w:t>Adequate p</w:t>
            </w:r>
            <w:r w:rsidRPr="00162E4D">
              <w:rPr>
                <w:sz w:val="20"/>
                <w:szCs w:val="20"/>
              </w:rPr>
              <w:t>rogram</w:t>
            </w:r>
            <w:r>
              <w:rPr>
                <w:sz w:val="20"/>
                <w:szCs w:val="20"/>
              </w:rPr>
              <w:t xml:space="preserve"> funding </w:t>
            </w:r>
            <w:r w:rsidRPr="00162E4D">
              <w:rPr>
                <w:sz w:val="20"/>
                <w:szCs w:val="20"/>
              </w:rPr>
              <w:t>to meet demand for buffers</w:t>
            </w:r>
          </w:p>
        </w:tc>
        <w:tc>
          <w:tcPr>
            <w:tcW w:w="4320" w:type="dxa"/>
          </w:tcPr>
          <w:p w14:paraId="3BC02CEF" w14:textId="56ACD805" w:rsidR="00735F3B" w:rsidRPr="008C4BDF" w:rsidRDefault="000367BD" w:rsidP="00583A33">
            <w:pPr>
              <w:rPr>
                <w:sz w:val="20"/>
                <w:szCs w:val="20"/>
              </w:rPr>
            </w:pPr>
            <w:r>
              <w:rPr>
                <w:sz w:val="20"/>
                <w:szCs w:val="20"/>
              </w:rPr>
              <w:t>C</w:t>
            </w:r>
            <w:r w:rsidRPr="000367BD">
              <w:rPr>
                <w:sz w:val="20"/>
                <w:szCs w:val="20"/>
              </w:rPr>
              <w:t xml:space="preserve">urrently more </w:t>
            </w:r>
            <w:r w:rsidR="00932CCB">
              <w:rPr>
                <w:sz w:val="20"/>
                <w:szCs w:val="20"/>
              </w:rPr>
              <w:t xml:space="preserve">available </w:t>
            </w:r>
            <w:r w:rsidRPr="000367BD">
              <w:rPr>
                <w:sz w:val="20"/>
                <w:szCs w:val="20"/>
              </w:rPr>
              <w:t>RFB funding than landowner demand</w:t>
            </w:r>
          </w:p>
        </w:tc>
        <w:tc>
          <w:tcPr>
            <w:tcW w:w="5040" w:type="dxa"/>
          </w:tcPr>
          <w:p w14:paraId="5688A6AA" w14:textId="2FD5354E" w:rsidR="00735F3B" w:rsidRDefault="00F97306" w:rsidP="00583A33">
            <w:pPr>
              <w:rPr>
                <w:sz w:val="20"/>
                <w:szCs w:val="20"/>
              </w:rPr>
            </w:pPr>
            <w:r>
              <w:rPr>
                <w:sz w:val="20"/>
                <w:szCs w:val="20"/>
              </w:rPr>
              <w:t>Need to create more landowner deman</w:t>
            </w:r>
            <w:r w:rsidR="00AF7189">
              <w:rPr>
                <w:sz w:val="20"/>
                <w:szCs w:val="20"/>
              </w:rPr>
              <w:t>d by increasing staffing capacity to build relationships with landowners</w:t>
            </w:r>
            <w:r w:rsidR="009C0B26">
              <w:rPr>
                <w:sz w:val="20"/>
                <w:szCs w:val="20"/>
              </w:rPr>
              <w:t xml:space="preserve"> and identify their needs related to RFB</w:t>
            </w:r>
          </w:p>
        </w:tc>
      </w:tr>
      <w:tr w:rsidR="00735F3B" w:rsidRPr="008C4BDF" w14:paraId="45CF1863" w14:textId="77777777" w:rsidTr="00583A33">
        <w:tc>
          <w:tcPr>
            <w:tcW w:w="3775" w:type="dxa"/>
          </w:tcPr>
          <w:p w14:paraId="5500EA59" w14:textId="77777777" w:rsidR="00735F3B" w:rsidRPr="008C4BDF" w:rsidRDefault="00735F3B" w:rsidP="00583A33">
            <w:pPr>
              <w:rPr>
                <w:sz w:val="20"/>
                <w:szCs w:val="20"/>
              </w:rPr>
            </w:pPr>
            <w:r w:rsidRPr="008C4BDF">
              <w:rPr>
                <w:sz w:val="20"/>
                <w:szCs w:val="20"/>
              </w:rPr>
              <w:t>Cost-effective restoration contractors available to complete work</w:t>
            </w:r>
          </w:p>
        </w:tc>
        <w:tc>
          <w:tcPr>
            <w:tcW w:w="4320" w:type="dxa"/>
          </w:tcPr>
          <w:p w14:paraId="1F2B4CEC" w14:textId="1DABAFFA" w:rsidR="00735F3B" w:rsidRPr="008C4BDF" w:rsidRDefault="0059036D" w:rsidP="00583A33">
            <w:pPr>
              <w:rPr>
                <w:sz w:val="20"/>
                <w:szCs w:val="20"/>
              </w:rPr>
            </w:pPr>
            <w:r w:rsidRPr="0059036D">
              <w:rPr>
                <w:sz w:val="20"/>
                <w:szCs w:val="20"/>
              </w:rPr>
              <w:t xml:space="preserve">No specific examples of existing </w:t>
            </w:r>
            <w:r>
              <w:rPr>
                <w:sz w:val="20"/>
                <w:szCs w:val="20"/>
              </w:rPr>
              <w:t xml:space="preserve">cost-effective restoration contractors available to complete work </w:t>
            </w:r>
            <w:r w:rsidRPr="0059036D">
              <w:rPr>
                <w:sz w:val="20"/>
                <w:szCs w:val="20"/>
              </w:rPr>
              <w:t>provided during the discussion.</w:t>
            </w:r>
          </w:p>
        </w:tc>
        <w:tc>
          <w:tcPr>
            <w:tcW w:w="5040" w:type="dxa"/>
          </w:tcPr>
          <w:p w14:paraId="5B32C57C" w14:textId="73825EAE" w:rsidR="00735F3B" w:rsidRPr="008C4BDF" w:rsidRDefault="0059036D" w:rsidP="00583A33">
            <w:pPr>
              <w:rPr>
                <w:sz w:val="20"/>
                <w:szCs w:val="20"/>
              </w:rPr>
            </w:pPr>
            <w:r w:rsidRPr="0059036D">
              <w:rPr>
                <w:sz w:val="20"/>
                <w:szCs w:val="20"/>
              </w:rPr>
              <w:t>No additional needs or challenges related to existing cost-effective restoration contractors available to complete work specifically addressed during discussion.</w:t>
            </w:r>
          </w:p>
        </w:tc>
      </w:tr>
      <w:tr w:rsidR="00735F3B" w:rsidRPr="008C4BDF" w14:paraId="149AA5B0" w14:textId="77777777" w:rsidTr="00583A33">
        <w:tc>
          <w:tcPr>
            <w:tcW w:w="3775" w:type="dxa"/>
          </w:tcPr>
          <w:p w14:paraId="34E76ED9" w14:textId="77777777" w:rsidR="00735F3B" w:rsidRPr="008C4BDF" w:rsidRDefault="00735F3B" w:rsidP="00583A33">
            <w:pPr>
              <w:rPr>
                <w:sz w:val="20"/>
                <w:szCs w:val="20"/>
              </w:rPr>
            </w:pPr>
            <w:r w:rsidRPr="008C4BDF">
              <w:rPr>
                <w:sz w:val="20"/>
                <w:szCs w:val="20"/>
              </w:rPr>
              <w:t xml:space="preserve">Trained technical assistance providers available to work with landowners </w:t>
            </w:r>
          </w:p>
        </w:tc>
        <w:tc>
          <w:tcPr>
            <w:tcW w:w="4320" w:type="dxa"/>
          </w:tcPr>
          <w:p w14:paraId="2D944F5A" w14:textId="6B6CCBDA" w:rsidR="00735F3B" w:rsidRPr="008C4BDF" w:rsidRDefault="00D165B4" w:rsidP="00583A33">
            <w:pPr>
              <w:rPr>
                <w:sz w:val="20"/>
                <w:szCs w:val="20"/>
              </w:rPr>
            </w:pPr>
            <w:r>
              <w:rPr>
                <w:sz w:val="20"/>
                <w:szCs w:val="20"/>
              </w:rPr>
              <w:t>Staff t</w:t>
            </w:r>
            <w:r w:rsidR="00AC0887" w:rsidRPr="00AC0887">
              <w:rPr>
                <w:sz w:val="20"/>
                <w:szCs w:val="20"/>
              </w:rPr>
              <w:t>raining is available and occurring</w:t>
            </w:r>
            <w:r>
              <w:rPr>
                <w:sz w:val="20"/>
                <w:szCs w:val="20"/>
              </w:rPr>
              <w:t>, but takes time to develop institutional knowledge and competency</w:t>
            </w:r>
            <w:r w:rsidR="00D17C5B">
              <w:rPr>
                <w:sz w:val="20"/>
                <w:szCs w:val="20"/>
              </w:rPr>
              <w:t xml:space="preserve"> in new staff</w:t>
            </w:r>
            <w:r w:rsidR="00901CA7">
              <w:rPr>
                <w:sz w:val="20"/>
                <w:szCs w:val="20"/>
              </w:rPr>
              <w:t>.</w:t>
            </w:r>
          </w:p>
        </w:tc>
        <w:tc>
          <w:tcPr>
            <w:tcW w:w="5040" w:type="dxa"/>
          </w:tcPr>
          <w:p w14:paraId="2DB50557" w14:textId="5C34E3F7" w:rsidR="00735F3B" w:rsidRPr="008C4BDF" w:rsidRDefault="00056E46" w:rsidP="00583A33">
            <w:pPr>
              <w:rPr>
                <w:sz w:val="20"/>
                <w:szCs w:val="20"/>
              </w:rPr>
            </w:pPr>
            <w:r>
              <w:rPr>
                <w:sz w:val="20"/>
                <w:szCs w:val="20"/>
              </w:rPr>
              <w:t xml:space="preserve">Need to train and develop a plan to retain staff once they develop institutional knowledge and competency. </w:t>
            </w:r>
            <w:r w:rsidR="0059036D" w:rsidRPr="0059036D">
              <w:rPr>
                <w:sz w:val="20"/>
                <w:szCs w:val="20"/>
              </w:rPr>
              <w:t>Trout Unlimited could help facilitate additional trainings and can secure additional staff to help supplement limited agency staff capacity</w:t>
            </w:r>
            <w:r>
              <w:rPr>
                <w:sz w:val="20"/>
                <w:szCs w:val="20"/>
              </w:rPr>
              <w:t>.</w:t>
            </w:r>
          </w:p>
        </w:tc>
      </w:tr>
      <w:tr w:rsidR="00735F3B" w:rsidRPr="008C4BDF" w14:paraId="0EB5C214" w14:textId="77777777" w:rsidTr="00583A33">
        <w:tc>
          <w:tcPr>
            <w:tcW w:w="3775" w:type="dxa"/>
          </w:tcPr>
          <w:p w14:paraId="0BD30491" w14:textId="77777777" w:rsidR="00735F3B" w:rsidRPr="008C4BDF" w:rsidRDefault="00735F3B" w:rsidP="00583A33">
            <w:pPr>
              <w:rPr>
                <w:sz w:val="20"/>
                <w:szCs w:val="20"/>
              </w:rPr>
            </w:pPr>
            <w:r w:rsidRPr="008C4BDF">
              <w:rPr>
                <w:sz w:val="20"/>
                <w:szCs w:val="20"/>
              </w:rPr>
              <w:t>High-level coordination and direction at state-level (including a state Buffer Strategy)</w:t>
            </w:r>
          </w:p>
        </w:tc>
        <w:tc>
          <w:tcPr>
            <w:tcW w:w="4320" w:type="dxa"/>
          </w:tcPr>
          <w:p w14:paraId="3962E7EC" w14:textId="518310F4" w:rsidR="00735F3B" w:rsidRPr="008C4BDF" w:rsidRDefault="00F67116" w:rsidP="00583A33">
            <w:pPr>
              <w:rPr>
                <w:sz w:val="20"/>
                <w:szCs w:val="20"/>
              </w:rPr>
            </w:pPr>
            <w:r>
              <w:rPr>
                <w:sz w:val="20"/>
                <w:szCs w:val="20"/>
              </w:rPr>
              <w:t>L</w:t>
            </w:r>
            <w:r w:rsidRPr="00F67116">
              <w:rPr>
                <w:sz w:val="20"/>
                <w:szCs w:val="20"/>
              </w:rPr>
              <w:t xml:space="preserve">ong-term </w:t>
            </w:r>
            <w:r>
              <w:rPr>
                <w:sz w:val="20"/>
                <w:szCs w:val="20"/>
              </w:rPr>
              <w:t xml:space="preserve">statewide </w:t>
            </w:r>
            <w:r w:rsidRPr="00F67116">
              <w:rPr>
                <w:sz w:val="20"/>
                <w:szCs w:val="20"/>
              </w:rPr>
              <w:t xml:space="preserve">partnerships with dedicated staff and </w:t>
            </w:r>
            <w:r>
              <w:rPr>
                <w:sz w:val="20"/>
                <w:szCs w:val="20"/>
              </w:rPr>
              <w:t xml:space="preserve">good </w:t>
            </w:r>
            <w:r w:rsidRPr="00F67116">
              <w:rPr>
                <w:sz w:val="20"/>
                <w:szCs w:val="20"/>
              </w:rPr>
              <w:t xml:space="preserve">communication among partners </w:t>
            </w:r>
          </w:p>
        </w:tc>
        <w:tc>
          <w:tcPr>
            <w:tcW w:w="5040" w:type="dxa"/>
          </w:tcPr>
          <w:p w14:paraId="226819E2" w14:textId="190A2043" w:rsidR="00735F3B" w:rsidRPr="008C4BDF" w:rsidRDefault="00CE79F1" w:rsidP="00583A33">
            <w:pPr>
              <w:rPr>
                <w:sz w:val="20"/>
                <w:szCs w:val="20"/>
              </w:rPr>
            </w:pPr>
            <w:r>
              <w:rPr>
                <w:sz w:val="20"/>
                <w:szCs w:val="20"/>
              </w:rPr>
              <w:t>Need to i</w:t>
            </w:r>
            <w:r w:rsidRPr="00CE79F1">
              <w:rPr>
                <w:sz w:val="20"/>
                <w:szCs w:val="20"/>
              </w:rPr>
              <w:t>nvolv</w:t>
            </w:r>
            <w:r>
              <w:rPr>
                <w:sz w:val="20"/>
                <w:szCs w:val="20"/>
              </w:rPr>
              <w:t>e</w:t>
            </w:r>
            <w:r w:rsidRPr="00CE79F1">
              <w:rPr>
                <w:sz w:val="20"/>
                <w:szCs w:val="20"/>
              </w:rPr>
              <w:t xml:space="preserve"> the Division of Highways to </w:t>
            </w:r>
            <w:r w:rsidR="008C26CE">
              <w:rPr>
                <w:sz w:val="20"/>
                <w:szCs w:val="20"/>
              </w:rPr>
              <w:t xml:space="preserve">address policy that would </w:t>
            </w:r>
            <w:r w:rsidRPr="00CE79F1">
              <w:rPr>
                <w:sz w:val="20"/>
                <w:szCs w:val="20"/>
              </w:rPr>
              <w:t>avoid cutting RFB trees while conducting tree cutting operations</w:t>
            </w:r>
          </w:p>
        </w:tc>
      </w:tr>
      <w:tr w:rsidR="00735F3B" w:rsidRPr="008C4BDF" w14:paraId="35BB99F3" w14:textId="77777777" w:rsidTr="00583A33">
        <w:tc>
          <w:tcPr>
            <w:tcW w:w="3775" w:type="dxa"/>
          </w:tcPr>
          <w:p w14:paraId="6DE33DF9" w14:textId="77777777" w:rsidR="00735F3B" w:rsidRPr="008C4BDF" w:rsidRDefault="00735F3B" w:rsidP="00583A33">
            <w:pPr>
              <w:rPr>
                <w:sz w:val="20"/>
                <w:szCs w:val="20"/>
              </w:rPr>
            </w:pPr>
            <w:r w:rsidRPr="008C4BDF">
              <w:rPr>
                <w:sz w:val="20"/>
                <w:szCs w:val="20"/>
              </w:rPr>
              <w:t xml:space="preserve">State or local policies supporting buffer restoration or conservation  </w:t>
            </w:r>
          </w:p>
        </w:tc>
        <w:tc>
          <w:tcPr>
            <w:tcW w:w="4320" w:type="dxa"/>
          </w:tcPr>
          <w:p w14:paraId="41CD68F3" w14:textId="68695FB0" w:rsidR="00735F3B" w:rsidRPr="008C4BDF" w:rsidRDefault="007C1862" w:rsidP="00583A33">
            <w:pPr>
              <w:rPr>
                <w:sz w:val="20"/>
                <w:szCs w:val="20"/>
              </w:rPr>
            </w:pPr>
            <w:r w:rsidRPr="007C1862">
              <w:rPr>
                <w:sz w:val="20"/>
                <w:szCs w:val="20"/>
              </w:rPr>
              <w:t xml:space="preserve">No specific examples of existing </w:t>
            </w:r>
            <w:r>
              <w:rPr>
                <w:sz w:val="20"/>
                <w:szCs w:val="20"/>
              </w:rPr>
              <w:t xml:space="preserve">state or local policies supporting RFB restoration or conservation </w:t>
            </w:r>
            <w:r w:rsidRPr="007C1862">
              <w:rPr>
                <w:sz w:val="20"/>
                <w:szCs w:val="20"/>
              </w:rPr>
              <w:t>provided during the discussion.</w:t>
            </w:r>
          </w:p>
        </w:tc>
        <w:tc>
          <w:tcPr>
            <w:tcW w:w="5040" w:type="dxa"/>
          </w:tcPr>
          <w:p w14:paraId="004016E9" w14:textId="4842D29E" w:rsidR="00735F3B" w:rsidRPr="008C4BDF" w:rsidRDefault="00BD6563" w:rsidP="00583A33">
            <w:pPr>
              <w:rPr>
                <w:sz w:val="20"/>
                <w:szCs w:val="20"/>
              </w:rPr>
            </w:pPr>
            <w:r>
              <w:rPr>
                <w:sz w:val="20"/>
                <w:szCs w:val="20"/>
              </w:rPr>
              <w:t xml:space="preserve">Need to </w:t>
            </w:r>
            <w:r w:rsidRPr="00BD6563">
              <w:rPr>
                <w:sz w:val="20"/>
                <w:szCs w:val="20"/>
              </w:rPr>
              <w:t>localities to consider incorporating RFB protections in local ordinances</w:t>
            </w:r>
          </w:p>
        </w:tc>
      </w:tr>
      <w:tr w:rsidR="00735F3B" w:rsidRPr="008C4BDF" w14:paraId="6A464250" w14:textId="77777777" w:rsidTr="00583A33">
        <w:tc>
          <w:tcPr>
            <w:tcW w:w="3775" w:type="dxa"/>
          </w:tcPr>
          <w:p w14:paraId="790DC6AF" w14:textId="77777777" w:rsidR="00735F3B" w:rsidRPr="008C4BDF" w:rsidRDefault="00735F3B" w:rsidP="00583A33">
            <w:pPr>
              <w:rPr>
                <w:sz w:val="20"/>
                <w:szCs w:val="20"/>
              </w:rPr>
            </w:pPr>
            <w:r>
              <w:rPr>
                <w:sz w:val="20"/>
                <w:szCs w:val="20"/>
              </w:rPr>
              <w:t>Local government engagement to incorporate buffers in planning efforts</w:t>
            </w:r>
          </w:p>
        </w:tc>
        <w:tc>
          <w:tcPr>
            <w:tcW w:w="4320" w:type="dxa"/>
          </w:tcPr>
          <w:p w14:paraId="208C13C6" w14:textId="7BC3D324" w:rsidR="00735F3B" w:rsidRPr="008C4BDF" w:rsidRDefault="00204542" w:rsidP="00583A33">
            <w:pPr>
              <w:rPr>
                <w:sz w:val="20"/>
                <w:szCs w:val="20"/>
              </w:rPr>
            </w:pPr>
            <w:r w:rsidRPr="00204542">
              <w:rPr>
                <w:sz w:val="20"/>
                <w:szCs w:val="20"/>
              </w:rPr>
              <w:t xml:space="preserve">No specific examples of existing </w:t>
            </w:r>
            <w:r>
              <w:rPr>
                <w:sz w:val="20"/>
                <w:szCs w:val="20"/>
              </w:rPr>
              <w:t xml:space="preserve">efforts to engage local governments to incorporate buffers into planning efforts </w:t>
            </w:r>
            <w:r w:rsidRPr="00204542">
              <w:rPr>
                <w:sz w:val="20"/>
                <w:szCs w:val="20"/>
              </w:rPr>
              <w:t>provided during the discussion.</w:t>
            </w:r>
          </w:p>
        </w:tc>
        <w:tc>
          <w:tcPr>
            <w:tcW w:w="5040" w:type="dxa"/>
          </w:tcPr>
          <w:p w14:paraId="38DF517F" w14:textId="59F28771" w:rsidR="00735F3B" w:rsidRPr="008C4BDF" w:rsidRDefault="00204542" w:rsidP="00583A33">
            <w:pPr>
              <w:rPr>
                <w:sz w:val="20"/>
                <w:szCs w:val="20"/>
              </w:rPr>
            </w:pPr>
            <w:r w:rsidRPr="00204542">
              <w:rPr>
                <w:sz w:val="20"/>
                <w:szCs w:val="20"/>
              </w:rPr>
              <w:t>Need to consider sending letter from state agency staff to local planning commissions with a request for localities to consider incorporating RFB protections in local ordinances</w:t>
            </w:r>
          </w:p>
        </w:tc>
      </w:tr>
      <w:tr w:rsidR="00735F3B" w:rsidRPr="008C4BDF" w14:paraId="19933171" w14:textId="77777777" w:rsidTr="00583A33">
        <w:tc>
          <w:tcPr>
            <w:tcW w:w="3775" w:type="dxa"/>
          </w:tcPr>
          <w:p w14:paraId="246AD45A" w14:textId="77777777" w:rsidR="00735F3B" w:rsidRPr="008C4BDF" w:rsidRDefault="00735F3B" w:rsidP="00583A33">
            <w:pPr>
              <w:rPr>
                <w:sz w:val="20"/>
                <w:szCs w:val="20"/>
              </w:rPr>
            </w:pPr>
            <w:r w:rsidRPr="008C4BDF">
              <w:rPr>
                <w:sz w:val="20"/>
                <w:szCs w:val="20"/>
              </w:rPr>
              <w:t xml:space="preserve">Information on where to prioritize buffer plantings based on areas with the highest potential impact, the greatest opportunity, or other criteria  </w:t>
            </w:r>
          </w:p>
        </w:tc>
        <w:tc>
          <w:tcPr>
            <w:tcW w:w="4320" w:type="dxa"/>
          </w:tcPr>
          <w:p w14:paraId="316139A4" w14:textId="41110E0D" w:rsidR="00735F3B" w:rsidRPr="008C4BDF" w:rsidRDefault="00C66867" w:rsidP="00583A33">
            <w:pPr>
              <w:rPr>
                <w:sz w:val="20"/>
                <w:szCs w:val="20"/>
              </w:rPr>
            </w:pPr>
            <w:r>
              <w:rPr>
                <w:sz w:val="20"/>
                <w:szCs w:val="20"/>
              </w:rPr>
              <w:t>Numerous tools and information available for prioritizing buffers</w:t>
            </w:r>
          </w:p>
        </w:tc>
        <w:tc>
          <w:tcPr>
            <w:tcW w:w="5040" w:type="dxa"/>
          </w:tcPr>
          <w:p w14:paraId="79ED2436" w14:textId="3F044A78" w:rsidR="00735F3B" w:rsidRPr="008C4BDF" w:rsidRDefault="00BF1AC7" w:rsidP="00583A33">
            <w:pPr>
              <w:rPr>
                <w:sz w:val="20"/>
                <w:szCs w:val="20"/>
              </w:rPr>
            </w:pPr>
            <w:r>
              <w:rPr>
                <w:sz w:val="20"/>
                <w:szCs w:val="20"/>
              </w:rPr>
              <w:t xml:space="preserve">Need evaluation information on </w:t>
            </w:r>
            <w:r w:rsidRPr="00BF1AC7">
              <w:rPr>
                <w:sz w:val="20"/>
                <w:szCs w:val="20"/>
              </w:rPr>
              <w:t>past RFB projects with the goal of documenting lessons learned of successful projects to inform future projects</w:t>
            </w:r>
            <w:r>
              <w:rPr>
                <w:sz w:val="20"/>
                <w:szCs w:val="20"/>
              </w:rPr>
              <w:t>.</w:t>
            </w:r>
          </w:p>
        </w:tc>
      </w:tr>
      <w:tr w:rsidR="00735F3B" w:rsidRPr="008C4BDF" w14:paraId="43144C39" w14:textId="77777777" w:rsidTr="00583A33">
        <w:tc>
          <w:tcPr>
            <w:tcW w:w="3775" w:type="dxa"/>
          </w:tcPr>
          <w:p w14:paraId="3EDC7F69" w14:textId="77777777" w:rsidR="00735F3B" w:rsidRPr="008C4BDF" w:rsidRDefault="00735F3B" w:rsidP="00583A33">
            <w:pPr>
              <w:rPr>
                <w:sz w:val="20"/>
                <w:szCs w:val="20"/>
              </w:rPr>
            </w:pPr>
            <w:r w:rsidRPr="00F86316">
              <w:rPr>
                <w:sz w:val="20"/>
                <w:szCs w:val="20"/>
              </w:rPr>
              <w:t>Adequate supply of trees and planting tubes</w:t>
            </w:r>
          </w:p>
        </w:tc>
        <w:tc>
          <w:tcPr>
            <w:tcW w:w="4320" w:type="dxa"/>
          </w:tcPr>
          <w:p w14:paraId="2C10C44D" w14:textId="298D034C" w:rsidR="00735F3B" w:rsidRPr="008C4BDF" w:rsidRDefault="00EA44D0" w:rsidP="00583A33">
            <w:pPr>
              <w:rPr>
                <w:sz w:val="20"/>
                <w:szCs w:val="20"/>
              </w:rPr>
            </w:pPr>
            <w:r>
              <w:rPr>
                <w:sz w:val="20"/>
                <w:szCs w:val="20"/>
              </w:rPr>
              <w:t xml:space="preserve">Trout Unlimited buying trees for RFB projects from out-of-state. </w:t>
            </w:r>
            <w:r w:rsidR="00EC0DE6">
              <w:rPr>
                <w:sz w:val="20"/>
                <w:szCs w:val="20"/>
              </w:rPr>
              <w:t>Demand for bare root trees is down based on recent</w:t>
            </w:r>
            <w:r w:rsidR="00C30EB2">
              <w:rPr>
                <w:sz w:val="20"/>
                <w:szCs w:val="20"/>
              </w:rPr>
              <w:t xml:space="preserve"> state-run </w:t>
            </w:r>
            <w:r w:rsidR="00EC0DE6">
              <w:rPr>
                <w:sz w:val="20"/>
                <w:szCs w:val="20"/>
              </w:rPr>
              <w:t>nursery closures.</w:t>
            </w:r>
          </w:p>
        </w:tc>
        <w:tc>
          <w:tcPr>
            <w:tcW w:w="5040" w:type="dxa"/>
          </w:tcPr>
          <w:p w14:paraId="1A4779B1" w14:textId="03511D0D" w:rsidR="00735F3B" w:rsidRPr="008C4BDF" w:rsidRDefault="006D1067" w:rsidP="00583A33">
            <w:pPr>
              <w:rPr>
                <w:sz w:val="20"/>
                <w:szCs w:val="20"/>
              </w:rPr>
            </w:pPr>
            <w:r>
              <w:rPr>
                <w:sz w:val="20"/>
                <w:szCs w:val="20"/>
              </w:rPr>
              <w:t xml:space="preserve">Need </w:t>
            </w:r>
            <w:r w:rsidRPr="006D1067">
              <w:rPr>
                <w:sz w:val="20"/>
                <w:szCs w:val="20"/>
              </w:rPr>
              <w:t>more local sources of trees</w:t>
            </w:r>
            <w:r>
              <w:rPr>
                <w:sz w:val="20"/>
                <w:szCs w:val="20"/>
              </w:rPr>
              <w:t>, even if the state-run nurseries reopen.</w:t>
            </w:r>
          </w:p>
        </w:tc>
      </w:tr>
    </w:tbl>
    <w:p w14:paraId="69F11F37" w14:textId="77777777" w:rsidR="00DE4361" w:rsidRDefault="00DE4361" w:rsidP="00F43E76"/>
    <w:sectPr w:rsidR="00DE4361" w:rsidSect="007F2061">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446731" w14:textId="77777777" w:rsidR="00F72F25" w:rsidRDefault="00F72F25" w:rsidP="00604EAD">
      <w:pPr>
        <w:spacing w:after="0" w:line="240" w:lineRule="auto"/>
      </w:pPr>
      <w:r>
        <w:separator/>
      </w:r>
    </w:p>
  </w:endnote>
  <w:endnote w:type="continuationSeparator" w:id="0">
    <w:p w14:paraId="750576CF" w14:textId="77777777" w:rsidR="00F72F25" w:rsidRDefault="00F72F25" w:rsidP="00604E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84156160"/>
      <w:docPartObj>
        <w:docPartGallery w:val="Page Numbers (Bottom of Page)"/>
        <w:docPartUnique/>
      </w:docPartObj>
    </w:sdtPr>
    <w:sdtEndPr>
      <w:rPr>
        <w:noProof/>
      </w:rPr>
    </w:sdtEndPr>
    <w:sdtContent>
      <w:p w14:paraId="49738954" w14:textId="6AA840A6" w:rsidR="00604EAD" w:rsidRDefault="00604EA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9E422DF" w14:textId="77777777" w:rsidR="00604EAD" w:rsidRDefault="00604E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2297C4" w14:textId="77777777" w:rsidR="00F72F25" w:rsidRDefault="00F72F25" w:rsidP="00604EAD">
      <w:pPr>
        <w:spacing w:after="0" w:line="240" w:lineRule="auto"/>
      </w:pPr>
      <w:r>
        <w:separator/>
      </w:r>
    </w:p>
  </w:footnote>
  <w:footnote w:type="continuationSeparator" w:id="0">
    <w:p w14:paraId="10E8C004" w14:textId="77777777" w:rsidR="00F72F25" w:rsidRDefault="00F72F25" w:rsidP="00604EA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97CAC"/>
    <w:multiLevelType w:val="hybridMultilevel"/>
    <w:tmpl w:val="4900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972F5F"/>
    <w:multiLevelType w:val="hybridMultilevel"/>
    <w:tmpl w:val="0C16F4FA"/>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EDC4707"/>
    <w:multiLevelType w:val="hybridMultilevel"/>
    <w:tmpl w:val="26C0E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EA2E52"/>
    <w:multiLevelType w:val="hybridMultilevel"/>
    <w:tmpl w:val="65CCA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FA0264"/>
    <w:multiLevelType w:val="hybridMultilevel"/>
    <w:tmpl w:val="DCD0B1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194A67"/>
    <w:multiLevelType w:val="hybridMultilevel"/>
    <w:tmpl w:val="49DE2F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8F1626"/>
    <w:multiLevelType w:val="hybridMultilevel"/>
    <w:tmpl w:val="A68E3144"/>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17170256"/>
    <w:multiLevelType w:val="hybridMultilevel"/>
    <w:tmpl w:val="A7563F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2B6F29"/>
    <w:multiLevelType w:val="hybridMultilevel"/>
    <w:tmpl w:val="AE9C39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221030"/>
    <w:multiLevelType w:val="hybridMultilevel"/>
    <w:tmpl w:val="474A77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08D792E"/>
    <w:multiLevelType w:val="hybridMultilevel"/>
    <w:tmpl w:val="37226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E55D91"/>
    <w:multiLevelType w:val="hybridMultilevel"/>
    <w:tmpl w:val="91781B44"/>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2FFB59A8"/>
    <w:multiLevelType w:val="hybridMultilevel"/>
    <w:tmpl w:val="A51A4C6A"/>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305E387A"/>
    <w:multiLevelType w:val="hybridMultilevel"/>
    <w:tmpl w:val="CB0AD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3701AB6"/>
    <w:multiLevelType w:val="hybridMultilevel"/>
    <w:tmpl w:val="FD10DD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8961784"/>
    <w:multiLevelType w:val="hybridMultilevel"/>
    <w:tmpl w:val="B172EC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22136DB"/>
    <w:multiLevelType w:val="hybridMultilevel"/>
    <w:tmpl w:val="68364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52A235D"/>
    <w:multiLevelType w:val="hybridMultilevel"/>
    <w:tmpl w:val="BC92A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B8A2B11"/>
    <w:multiLevelType w:val="hybridMultilevel"/>
    <w:tmpl w:val="CF0A5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C2D14A1"/>
    <w:multiLevelType w:val="hybridMultilevel"/>
    <w:tmpl w:val="23060AA4"/>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524A2B51"/>
    <w:multiLevelType w:val="hybridMultilevel"/>
    <w:tmpl w:val="110417AE"/>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554E558D"/>
    <w:multiLevelType w:val="hybridMultilevel"/>
    <w:tmpl w:val="7128A8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617001B"/>
    <w:multiLevelType w:val="hybridMultilevel"/>
    <w:tmpl w:val="8130B2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CB149DB"/>
    <w:multiLevelType w:val="hybridMultilevel"/>
    <w:tmpl w:val="404294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F8C3922"/>
    <w:multiLevelType w:val="hybridMultilevel"/>
    <w:tmpl w:val="15CC955A"/>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68735084"/>
    <w:multiLevelType w:val="hybridMultilevel"/>
    <w:tmpl w:val="537657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9744E57"/>
    <w:multiLevelType w:val="hybridMultilevel"/>
    <w:tmpl w:val="70A04A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B032561"/>
    <w:multiLevelType w:val="hybridMultilevel"/>
    <w:tmpl w:val="650A98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FDC1E05"/>
    <w:multiLevelType w:val="hybridMultilevel"/>
    <w:tmpl w:val="A3D0F024"/>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72086298"/>
    <w:multiLevelType w:val="hybridMultilevel"/>
    <w:tmpl w:val="66E266A2"/>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74507445"/>
    <w:multiLevelType w:val="hybridMultilevel"/>
    <w:tmpl w:val="9BD6059E"/>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21"/>
  </w:num>
  <w:num w:numId="2">
    <w:abstractNumId w:val="13"/>
  </w:num>
  <w:num w:numId="3">
    <w:abstractNumId w:val="7"/>
  </w:num>
  <w:num w:numId="4">
    <w:abstractNumId w:val="3"/>
  </w:num>
  <w:num w:numId="5">
    <w:abstractNumId w:val="14"/>
  </w:num>
  <w:num w:numId="6">
    <w:abstractNumId w:val="2"/>
  </w:num>
  <w:num w:numId="7">
    <w:abstractNumId w:val="17"/>
  </w:num>
  <w:num w:numId="8">
    <w:abstractNumId w:val="25"/>
  </w:num>
  <w:num w:numId="9">
    <w:abstractNumId w:val="23"/>
  </w:num>
  <w:num w:numId="10">
    <w:abstractNumId w:val="0"/>
  </w:num>
  <w:num w:numId="11">
    <w:abstractNumId w:val="20"/>
  </w:num>
  <w:num w:numId="12">
    <w:abstractNumId w:val="26"/>
  </w:num>
  <w:num w:numId="13">
    <w:abstractNumId w:val="10"/>
  </w:num>
  <w:num w:numId="14">
    <w:abstractNumId w:val="15"/>
  </w:num>
  <w:num w:numId="15">
    <w:abstractNumId w:val="11"/>
  </w:num>
  <w:num w:numId="16">
    <w:abstractNumId w:val="19"/>
  </w:num>
  <w:num w:numId="17">
    <w:abstractNumId w:val="16"/>
  </w:num>
  <w:num w:numId="18">
    <w:abstractNumId w:val="12"/>
  </w:num>
  <w:num w:numId="19">
    <w:abstractNumId w:val="5"/>
  </w:num>
  <w:num w:numId="20">
    <w:abstractNumId w:val="6"/>
  </w:num>
  <w:num w:numId="21">
    <w:abstractNumId w:val="8"/>
  </w:num>
  <w:num w:numId="22">
    <w:abstractNumId w:val="24"/>
  </w:num>
  <w:num w:numId="23">
    <w:abstractNumId w:val="4"/>
  </w:num>
  <w:num w:numId="24">
    <w:abstractNumId w:val="9"/>
  </w:num>
  <w:num w:numId="25">
    <w:abstractNumId w:val="30"/>
  </w:num>
  <w:num w:numId="26">
    <w:abstractNumId w:val="22"/>
  </w:num>
  <w:num w:numId="27">
    <w:abstractNumId w:val="27"/>
  </w:num>
  <w:num w:numId="28">
    <w:abstractNumId w:val="28"/>
  </w:num>
  <w:num w:numId="29">
    <w:abstractNumId w:val="18"/>
  </w:num>
  <w:num w:numId="30">
    <w:abstractNumId w:val="1"/>
  </w:num>
  <w:num w:numId="31">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3A24"/>
    <w:rsid w:val="0000152D"/>
    <w:rsid w:val="00005DA2"/>
    <w:rsid w:val="00006DD5"/>
    <w:rsid w:val="000100E1"/>
    <w:rsid w:val="00025425"/>
    <w:rsid w:val="00025BF6"/>
    <w:rsid w:val="00036067"/>
    <w:rsid w:val="000367BD"/>
    <w:rsid w:val="0004073C"/>
    <w:rsid w:val="00041190"/>
    <w:rsid w:val="00045923"/>
    <w:rsid w:val="000459CD"/>
    <w:rsid w:val="00045E9C"/>
    <w:rsid w:val="00046011"/>
    <w:rsid w:val="00046AEB"/>
    <w:rsid w:val="000471E3"/>
    <w:rsid w:val="000502F2"/>
    <w:rsid w:val="00050F91"/>
    <w:rsid w:val="00051ACA"/>
    <w:rsid w:val="00055582"/>
    <w:rsid w:val="00056E46"/>
    <w:rsid w:val="00062503"/>
    <w:rsid w:val="00073A64"/>
    <w:rsid w:val="0007690D"/>
    <w:rsid w:val="00082E13"/>
    <w:rsid w:val="00084FEB"/>
    <w:rsid w:val="0009298A"/>
    <w:rsid w:val="000A2EB9"/>
    <w:rsid w:val="000D2ECB"/>
    <w:rsid w:val="000E606B"/>
    <w:rsid w:val="000F07D6"/>
    <w:rsid w:val="000F44A8"/>
    <w:rsid w:val="000F785E"/>
    <w:rsid w:val="00107063"/>
    <w:rsid w:val="00121843"/>
    <w:rsid w:val="001242D9"/>
    <w:rsid w:val="00124B24"/>
    <w:rsid w:val="001300D6"/>
    <w:rsid w:val="00133B2D"/>
    <w:rsid w:val="0013526A"/>
    <w:rsid w:val="001361E6"/>
    <w:rsid w:val="00141DC7"/>
    <w:rsid w:val="00143969"/>
    <w:rsid w:val="00144784"/>
    <w:rsid w:val="00145E17"/>
    <w:rsid w:val="00147911"/>
    <w:rsid w:val="001503A8"/>
    <w:rsid w:val="00155964"/>
    <w:rsid w:val="00161FDA"/>
    <w:rsid w:val="001624F7"/>
    <w:rsid w:val="001644D7"/>
    <w:rsid w:val="00167D4D"/>
    <w:rsid w:val="00170A93"/>
    <w:rsid w:val="00171540"/>
    <w:rsid w:val="00171CF1"/>
    <w:rsid w:val="00173A24"/>
    <w:rsid w:val="00174F13"/>
    <w:rsid w:val="00175FA6"/>
    <w:rsid w:val="00176A09"/>
    <w:rsid w:val="00185007"/>
    <w:rsid w:val="00185F8F"/>
    <w:rsid w:val="0019643A"/>
    <w:rsid w:val="001A3E2F"/>
    <w:rsid w:val="001B0341"/>
    <w:rsid w:val="001B164D"/>
    <w:rsid w:val="001C17BD"/>
    <w:rsid w:val="001C1F2A"/>
    <w:rsid w:val="001C3BC0"/>
    <w:rsid w:val="001C6F15"/>
    <w:rsid w:val="001C711E"/>
    <w:rsid w:val="001D7C26"/>
    <w:rsid w:val="001F3AB9"/>
    <w:rsid w:val="001F7230"/>
    <w:rsid w:val="00204542"/>
    <w:rsid w:val="00213388"/>
    <w:rsid w:val="00214743"/>
    <w:rsid w:val="00230018"/>
    <w:rsid w:val="00232D02"/>
    <w:rsid w:val="002351F5"/>
    <w:rsid w:val="00236D4B"/>
    <w:rsid w:val="00237047"/>
    <w:rsid w:val="002448E2"/>
    <w:rsid w:val="00250F29"/>
    <w:rsid w:val="0025140A"/>
    <w:rsid w:val="00255977"/>
    <w:rsid w:val="00255C20"/>
    <w:rsid w:val="002634DD"/>
    <w:rsid w:val="00266FA7"/>
    <w:rsid w:val="00270AFD"/>
    <w:rsid w:val="0028699F"/>
    <w:rsid w:val="0028710A"/>
    <w:rsid w:val="0029142B"/>
    <w:rsid w:val="00296811"/>
    <w:rsid w:val="00296AEF"/>
    <w:rsid w:val="002A6EC4"/>
    <w:rsid w:val="002B3E5A"/>
    <w:rsid w:val="002B4B96"/>
    <w:rsid w:val="002B5AF3"/>
    <w:rsid w:val="002B6CD1"/>
    <w:rsid w:val="002C4D13"/>
    <w:rsid w:val="002C6EBB"/>
    <w:rsid w:val="002D3CCF"/>
    <w:rsid w:val="002D3FAC"/>
    <w:rsid w:val="002D663E"/>
    <w:rsid w:val="002E6878"/>
    <w:rsid w:val="002E6E94"/>
    <w:rsid w:val="002F2B1F"/>
    <w:rsid w:val="002F364A"/>
    <w:rsid w:val="003001A2"/>
    <w:rsid w:val="003003DE"/>
    <w:rsid w:val="00300F1B"/>
    <w:rsid w:val="00304DD9"/>
    <w:rsid w:val="00310768"/>
    <w:rsid w:val="00315B8F"/>
    <w:rsid w:val="00322A17"/>
    <w:rsid w:val="00322D4E"/>
    <w:rsid w:val="00332E29"/>
    <w:rsid w:val="0033685B"/>
    <w:rsid w:val="00343D3D"/>
    <w:rsid w:val="00344F57"/>
    <w:rsid w:val="00344FA4"/>
    <w:rsid w:val="0034565B"/>
    <w:rsid w:val="00346946"/>
    <w:rsid w:val="00347A0F"/>
    <w:rsid w:val="003631E8"/>
    <w:rsid w:val="00385A72"/>
    <w:rsid w:val="00390260"/>
    <w:rsid w:val="00391D84"/>
    <w:rsid w:val="00392C88"/>
    <w:rsid w:val="003943F3"/>
    <w:rsid w:val="00395064"/>
    <w:rsid w:val="003A0BBD"/>
    <w:rsid w:val="003A66EC"/>
    <w:rsid w:val="003B0E3D"/>
    <w:rsid w:val="003B11A2"/>
    <w:rsid w:val="003B7D33"/>
    <w:rsid w:val="003D2E28"/>
    <w:rsid w:val="003D4573"/>
    <w:rsid w:val="003D7DAD"/>
    <w:rsid w:val="003E0149"/>
    <w:rsid w:val="003E3132"/>
    <w:rsid w:val="003E6858"/>
    <w:rsid w:val="003F2C31"/>
    <w:rsid w:val="00401909"/>
    <w:rsid w:val="00401ED9"/>
    <w:rsid w:val="00401FA4"/>
    <w:rsid w:val="00405333"/>
    <w:rsid w:val="00405D16"/>
    <w:rsid w:val="0042428B"/>
    <w:rsid w:val="00434611"/>
    <w:rsid w:val="0044253C"/>
    <w:rsid w:val="004463A1"/>
    <w:rsid w:val="00446668"/>
    <w:rsid w:val="00446EDD"/>
    <w:rsid w:val="00454145"/>
    <w:rsid w:val="00463322"/>
    <w:rsid w:val="00464018"/>
    <w:rsid w:val="00465C09"/>
    <w:rsid w:val="00472BF5"/>
    <w:rsid w:val="00481B02"/>
    <w:rsid w:val="00492DC3"/>
    <w:rsid w:val="004B0226"/>
    <w:rsid w:val="004B03B6"/>
    <w:rsid w:val="004B11E7"/>
    <w:rsid w:val="004C636D"/>
    <w:rsid w:val="004D58DA"/>
    <w:rsid w:val="004E119B"/>
    <w:rsid w:val="004E4323"/>
    <w:rsid w:val="004E6F6A"/>
    <w:rsid w:val="004F4508"/>
    <w:rsid w:val="00503F19"/>
    <w:rsid w:val="00505C3E"/>
    <w:rsid w:val="0051107D"/>
    <w:rsid w:val="00514EFB"/>
    <w:rsid w:val="00517B6A"/>
    <w:rsid w:val="005275A6"/>
    <w:rsid w:val="00531387"/>
    <w:rsid w:val="005338F2"/>
    <w:rsid w:val="005357CF"/>
    <w:rsid w:val="00542FCF"/>
    <w:rsid w:val="005507B4"/>
    <w:rsid w:val="00553C82"/>
    <w:rsid w:val="00577FD4"/>
    <w:rsid w:val="005800A8"/>
    <w:rsid w:val="00581A16"/>
    <w:rsid w:val="0058476B"/>
    <w:rsid w:val="00585504"/>
    <w:rsid w:val="0059036D"/>
    <w:rsid w:val="00595E62"/>
    <w:rsid w:val="005978DE"/>
    <w:rsid w:val="005B1732"/>
    <w:rsid w:val="005B1ADF"/>
    <w:rsid w:val="005B261B"/>
    <w:rsid w:val="005B35ED"/>
    <w:rsid w:val="005B4365"/>
    <w:rsid w:val="005B5C77"/>
    <w:rsid w:val="005C20E0"/>
    <w:rsid w:val="005C39B2"/>
    <w:rsid w:val="005C64A3"/>
    <w:rsid w:val="005E3062"/>
    <w:rsid w:val="005E6A56"/>
    <w:rsid w:val="005F2DF9"/>
    <w:rsid w:val="005F3C8F"/>
    <w:rsid w:val="00603383"/>
    <w:rsid w:val="00604EAD"/>
    <w:rsid w:val="006076A2"/>
    <w:rsid w:val="0061480D"/>
    <w:rsid w:val="00615705"/>
    <w:rsid w:val="00624EBE"/>
    <w:rsid w:val="006332C5"/>
    <w:rsid w:val="0063628A"/>
    <w:rsid w:val="0064732F"/>
    <w:rsid w:val="00651142"/>
    <w:rsid w:val="0065511E"/>
    <w:rsid w:val="00660CD1"/>
    <w:rsid w:val="00663CE8"/>
    <w:rsid w:val="00673284"/>
    <w:rsid w:val="00676B0A"/>
    <w:rsid w:val="006802BB"/>
    <w:rsid w:val="00686CFA"/>
    <w:rsid w:val="006909D4"/>
    <w:rsid w:val="006909D8"/>
    <w:rsid w:val="006964A8"/>
    <w:rsid w:val="006A13A5"/>
    <w:rsid w:val="006A2F39"/>
    <w:rsid w:val="006A69E1"/>
    <w:rsid w:val="006B4977"/>
    <w:rsid w:val="006C5342"/>
    <w:rsid w:val="006C7B4B"/>
    <w:rsid w:val="006C7EC9"/>
    <w:rsid w:val="006D1067"/>
    <w:rsid w:val="006D2098"/>
    <w:rsid w:val="006D38AD"/>
    <w:rsid w:val="006D748B"/>
    <w:rsid w:val="006E4A91"/>
    <w:rsid w:val="006E7CE1"/>
    <w:rsid w:val="006F00AD"/>
    <w:rsid w:val="006F4F90"/>
    <w:rsid w:val="006F61C9"/>
    <w:rsid w:val="00711B83"/>
    <w:rsid w:val="00714CBA"/>
    <w:rsid w:val="00716453"/>
    <w:rsid w:val="007164FD"/>
    <w:rsid w:val="00720B87"/>
    <w:rsid w:val="00735F3B"/>
    <w:rsid w:val="00743D1B"/>
    <w:rsid w:val="007523A0"/>
    <w:rsid w:val="00774111"/>
    <w:rsid w:val="00780E50"/>
    <w:rsid w:val="007876CE"/>
    <w:rsid w:val="00787AB9"/>
    <w:rsid w:val="007936C6"/>
    <w:rsid w:val="0079555F"/>
    <w:rsid w:val="007A05AD"/>
    <w:rsid w:val="007A709B"/>
    <w:rsid w:val="007B1688"/>
    <w:rsid w:val="007C00D8"/>
    <w:rsid w:val="007C1862"/>
    <w:rsid w:val="007C2A15"/>
    <w:rsid w:val="007C4F97"/>
    <w:rsid w:val="007C7FA4"/>
    <w:rsid w:val="007E2C87"/>
    <w:rsid w:val="007E350E"/>
    <w:rsid w:val="007F2061"/>
    <w:rsid w:val="00802B12"/>
    <w:rsid w:val="00806377"/>
    <w:rsid w:val="00810C06"/>
    <w:rsid w:val="00811A34"/>
    <w:rsid w:val="008253DA"/>
    <w:rsid w:val="008320FC"/>
    <w:rsid w:val="008332EF"/>
    <w:rsid w:val="008504D8"/>
    <w:rsid w:val="00850FD2"/>
    <w:rsid w:val="00854019"/>
    <w:rsid w:val="00854C8D"/>
    <w:rsid w:val="008667E2"/>
    <w:rsid w:val="00870AD2"/>
    <w:rsid w:val="008753EB"/>
    <w:rsid w:val="0088514A"/>
    <w:rsid w:val="00887165"/>
    <w:rsid w:val="008879EA"/>
    <w:rsid w:val="00887AB7"/>
    <w:rsid w:val="008A23A2"/>
    <w:rsid w:val="008A6886"/>
    <w:rsid w:val="008C26CE"/>
    <w:rsid w:val="008D111E"/>
    <w:rsid w:val="008E71BD"/>
    <w:rsid w:val="008F3581"/>
    <w:rsid w:val="008F41A2"/>
    <w:rsid w:val="008F69B3"/>
    <w:rsid w:val="00901CA7"/>
    <w:rsid w:val="00903672"/>
    <w:rsid w:val="00904C11"/>
    <w:rsid w:val="0091163B"/>
    <w:rsid w:val="0093066E"/>
    <w:rsid w:val="00932CCB"/>
    <w:rsid w:val="00936367"/>
    <w:rsid w:val="009470B0"/>
    <w:rsid w:val="00956E34"/>
    <w:rsid w:val="00970D2E"/>
    <w:rsid w:val="00976A86"/>
    <w:rsid w:val="009828C9"/>
    <w:rsid w:val="00982BD3"/>
    <w:rsid w:val="00985C01"/>
    <w:rsid w:val="00986AB8"/>
    <w:rsid w:val="00991B35"/>
    <w:rsid w:val="009A7A80"/>
    <w:rsid w:val="009B606B"/>
    <w:rsid w:val="009B6456"/>
    <w:rsid w:val="009C0B26"/>
    <w:rsid w:val="009C0BE3"/>
    <w:rsid w:val="009C1973"/>
    <w:rsid w:val="009C21D5"/>
    <w:rsid w:val="009C44BD"/>
    <w:rsid w:val="009C60CF"/>
    <w:rsid w:val="009D3013"/>
    <w:rsid w:val="009D3B8D"/>
    <w:rsid w:val="009D3FAD"/>
    <w:rsid w:val="009D71FC"/>
    <w:rsid w:val="009E1EE7"/>
    <w:rsid w:val="009F2700"/>
    <w:rsid w:val="00A02AC1"/>
    <w:rsid w:val="00A02F18"/>
    <w:rsid w:val="00A02F20"/>
    <w:rsid w:val="00A20C3E"/>
    <w:rsid w:val="00A21067"/>
    <w:rsid w:val="00A22FCE"/>
    <w:rsid w:val="00A24AFC"/>
    <w:rsid w:val="00A30ADD"/>
    <w:rsid w:val="00A32C1C"/>
    <w:rsid w:val="00A34257"/>
    <w:rsid w:val="00A351DB"/>
    <w:rsid w:val="00A52514"/>
    <w:rsid w:val="00A54051"/>
    <w:rsid w:val="00A5645A"/>
    <w:rsid w:val="00A6398F"/>
    <w:rsid w:val="00A65BEE"/>
    <w:rsid w:val="00A66BE1"/>
    <w:rsid w:val="00A66D6E"/>
    <w:rsid w:val="00A70154"/>
    <w:rsid w:val="00A70200"/>
    <w:rsid w:val="00A70631"/>
    <w:rsid w:val="00A75D62"/>
    <w:rsid w:val="00A86FBC"/>
    <w:rsid w:val="00A8784F"/>
    <w:rsid w:val="00A91399"/>
    <w:rsid w:val="00A94A4A"/>
    <w:rsid w:val="00A96866"/>
    <w:rsid w:val="00AA0CE7"/>
    <w:rsid w:val="00AA1FFA"/>
    <w:rsid w:val="00AA578D"/>
    <w:rsid w:val="00AA59DD"/>
    <w:rsid w:val="00AB5F78"/>
    <w:rsid w:val="00AC0887"/>
    <w:rsid w:val="00AD6605"/>
    <w:rsid w:val="00AF7189"/>
    <w:rsid w:val="00B05277"/>
    <w:rsid w:val="00B1207F"/>
    <w:rsid w:val="00B13698"/>
    <w:rsid w:val="00B24B28"/>
    <w:rsid w:val="00B300C0"/>
    <w:rsid w:val="00B322BB"/>
    <w:rsid w:val="00B331B2"/>
    <w:rsid w:val="00B37DB0"/>
    <w:rsid w:val="00B40D2D"/>
    <w:rsid w:val="00B441CB"/>
    <w:rsid w:val="00B51C63"/>
    <w:rsid w:val="00B61821"/>
    <w:rsid w:val="00B63AEE"/>
    <w:rsid w:val="00B63B6F"/>
    <w:rsid w:val="00B6506E"/>
    <w:rsid w:val="00B8653F"/>
    <w:rsid w:val="00B87100"/>
    <w:rsid w:val="00B94172"/>
    <w:rsid w:val="00BA39B1"/>
    <w:rsid w:val="00BB42E4"/>
    <w:rsid w:val="00BC00E7"/>
    <w:rsid w:val="00BC491D"/>
    <w:rsid w:val="00BC59A9"/>
    <w:rsid w:val="00BC6A59"/>
    <w:rsid w:val="00BC6DB3"/>
    <w:rsid w:val="00BC7F2D"/>
    <w:rsid w:val="00BD1471"/>
    <w:rsid w:val="00BD6563"/>
    <w:rsid w:val="00BD7D8B"/>
    <w:rsid w:val="00BE2C8F"/>
    <w:rsid w:val="00BF1AC7"/>
    <w:rsid w:val="00BF1FEE"/>
    <w:rsid w:val="00BF46B6"/>
    <w:rsid w:val="00C01A28"/>
    <w:rsid w:val="00C01A9E"/>
    <w:rsid w:val="00C076B7"/>
    <w:rsid w:val="00C136C6"/>
    <w:rsid w:val="00C149E4"/>
    <w:rsid w:val="00C173A3"/>
    <w:rsid w:val="00C177F1"/>
    <w:rsid w:val="00C2216D"/>
    <w:rsid w:val="00C26B7A"/>
    <w:rsid w:val="00C30EB2"/>
    <w:rsid w:val="00C3145E"/>
    <w:rsid w:val="00C33D75"/>
    <w:rsid w:val="00C4001A"/>
    <w:rsid w:val="00C41C28"/>
    <w:rsid w:val="00C50D8C"/>
    <w:rsid w:val="00C51C60"/>
    <w:rsid w:val="00C5496D"/>
    <w:rsid w:val="00C56988"/>
    <w:rsid w:val="00C66867"/>
    <w:rsid w:val="00C72F66"/>
    <w:rsid w:val="00C745F0"/>
    <w:rsid w:val="00C753F6"/>
    <w:rsid w:val="00C876AA"/>
    <w:rsid w:val="00C93F90"/>
    <w:rsid w:val="00CA3B47"/>
    <w:rsid w:val="00CA482B"/>
    <w:rsid w:val="00CB0E26"/>
    <w:rsid w:val="00CB1094"/>
    <w:rsid w:val="00CB42A8"/>
    <w:rsid w:val="00CB4770"/>
    <w:rsid w:val="00CB736F"/>
    <w:rsid w:val="00CC191A"/>
    <w:rsid w:val="00CE216A"/>
    <w:rsid w:val="00CE67BC"/>
    <w:rsid w:val="00CE79F1"/>
    <w:rsid w:val="00CF304B"/>
    <w:rsid w:val="00CF34D0"/>
    <w:rsid w:val="00D05181"/>
    <w:rsid w:val="00D14539"/>
    <w:rsid w:val="00D153E0"/>
    <w:rsid w:val="00D1632B"/>
    <w:rsid w:val="00D165B4"/>
    <w:rsid w:val="00D17C5B"/>
    <w:rsid w:val="00D25FB6"/>
    <w:rsid w:val="00D26C04"/>
    <w:rsid w:val="00D33292"/>
    <w:rsid w:val="00D376D3"/>
    <w:rsid w:val="00D43118"/>
    <w:rsid w:val="00D43248"/>
    <w:rsid w:val="00D5205A"/>
    <w:rsid w:val="00D538B5"/>
    <w:rsid w:val="00D56DF6"/>
    <w:rsid w:val="00D612ED"/>
    <w:rsid w:val="00D65D65"/>
    <w:rsid w:val="00D66CB4"/>
    <w:rsid w:val="00D72262"/>
    <w:rsid w:val="00D7428C"/>
    <w:rsid w:val="00D802E4"/>
    <w:rsid w:val="00D84153"/>
    <w:rsid w:val="00D85C13"/>
    <w:rsid w:val="00D91E2C"/>
    <w:rsid w:val="00D95910"/>
    <w:rsid w:val="00DA1B76"/>
    <w:rsid w:val="00DA33A3"/>
    <w:rsid w:val="00DA33AE"/>
    <w:rsid w:val="00DB0218"/>
    <w:rsid w:val="00DC57A2"/>
    <w:rsid w:val="00DD071E"/>
    <w:rsid w:val="00DD11BE"/>
    <w:rsid w:val="00DD19B4"/>
    <w:rsid w:val="00DD52DA"/>
    <w:rsid w:val="00DD5E30"/>
    <w:rsid w:val="00DE0C12"/>
    <w:rsid w:val="00DE1464"/>
    <w:rsid w:val="00DE2F9C"/>
    <w:rsid w:val="00DE3D6A"/>
    <w:rsid w:val="00DE4361"/>
    <w:rsid w:val="00DF06A1"/>
    <w:rsid w:val="00DF20E9"/>
    <w:rsid w:val="00DF596B"/>
    <w:rsid w:val="00E17587"/>
    <w:rsid w:val="00E221DD"/>
    <w:rsid w:val="00E23237"/>
    <w:rsid w:val="00E24CAF"/>
    <w:rsid w:val="00E26E5E"/>
    <w:rsid w:val="00E33AF6"/>
    <w:rsid w:val="00E36B8A"/>
    <w:rsid w:val="00E37652"/>
    <w:rsid w:val="00E47079"/>
    <w:rsid w:val="00E5075E"/>
    <w:rsid w:val="00E56F97"/>
    <w:rsid w:val="00E72132"/>
    <w:rsid w:val="00E82BB2"/>
    <w:rsid w:val="00E82E4B"/>
    <w:rsid w:val="00E84EFE"/>
    <w:rsid w:val="00E87C0A"/>
    <w:rsid w:val="00E92D00"/>
    <w:rsid w:val="00E93DDA"/>
    <w:rsid w:val="00E947A9"/>
    <w:rsid w:val="00EA44D0"/>
    <w:rsid w:val="00EA500F"/>
    <w:rsid w:val="00EA5782"/>
    <w:rsid w:val="00EB0640"/>
    <w:rsid w:val="00EB1553"/>
    <w:rsid w:val="00EB3CE4"/>
    <w:rsid w:val="00EB4E21"/>
    <w:rsid w:val="00EB59B6"/>
    <w:rsid w:val="00EC0DE6"/>
    <w:rsid w:val="00EC7FCE"/>
    <w:rsid w:val="00ED3371"/>
    <w:rsid w:val="00EE59F5"/>
    <w:rsid w:val="00EF2F6C"/>
    <w:rsid w:val="00F0752D"/>
    <w:rsid w:val="00F15FE2"/>
    <w:rsid w:val="00F1699E"/>
    <w:rsid w:val="00F25897"/>
    <w:rsid w:val="00F25E32"/>
    <w:rsid w:val="00F314BD"/>
    <w:rsid w:val="00F34631"/>
    <w:rsid w:val="00F359A4"/>
    <w:rsid w:val="00F43E76"/>
    <w:rsid w:val="00F4666D"/>
    <w:rsid w:val="00F4670A"/>
    <w:rsid w:val="00F51F90"/>
    <w:rsid w:val="00F53521"/>
    <w:rsid w:val="00F54369"/>
    <w:rsid w:val="00F67116"/>
    <w:rsid w:val="00F72F25"/>
    <w:rsid w:val="00F754A9"/>
    <w:rsid w:val="00F767E4"/>
    <w:rsid w:val="00F85559"/>
    <w:rsid w:val="00F97306"/>
    <w:rsid w:val="00FA3011"/>
    <w:rsid w:val="00FA37D3"/>
    <w:rsid w:val="00FA67B0"/>
    <w:rsid w:val="00FB17C5"/>
    <w:rsid w:val="00FB2029"/>
    <w:rsid w:val="00FB4C65"/>
    <w:rsid w:val="00FC04E8"/>
    <w:rsid w:val="00FC6DD7"/>
    <w:rsid w:val="00FC726B"/>
    <w:rsid w:val="00FC739D"/>
    <w:rsid w:val="00FD68D3"/>
    <w:rsid w:val="00FE2A49"/>
    <w:rsid w:val="00FE3142"/>
    <w:rsid w:val="00FE3D20"/>
    <w:rsid w:val="00FE75CD"/>
    <w:rsid w:val="00FF5808"/>
    <w:rsid w:val="00FF6A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A3BCF5"/>
  <w15:chartTrackingRefBased/>
  <w15:docId w15:val="{86A410CD-3CA2-4F2B-8B98-5759A9B27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357CF"/>
    <w:rPr>
      <w:sz w:val="16"/>
      <w:szCs w:val="16"/>
    </w:rPr>
  </w:style>
  <w:style w:type="paragraph" w:styleId="CommentText">
    <w:name w:val="annotation text"/>
    <w:basedOn w:val="Normal"/>
    <w:link w:val="CommentTextChar"/>
    <w:uiPriority w:val="99"/>
    <w:unhideWhenUsed/>
    <w:rsid w:val="005357CF"/>
    <w:pPr>
      <w:spacing w:line="240" w:lineRule="auto"/>
    </w:pPr>
    <w:rPr>
      <w:sz w:val="20"/>
      <w:szCs w:val="20"/>
    </w:rPr>
  </w:style>
  <w:style w:type="character" w:customStyle="1" w:styleId="CommentTextChar">
    <w:name w:val="Comment Text Char"/>
    <w:basedOn w:val="DefaultParagraphFont"/>
    <w:link w:val="CommentText"/>
    <w:uiPriority w:val="99"/>
    <w:rsid w:val="005357CF"/>
    <w:rPr>
      <w:sz w:val="20"/>
      <w:szCs w:val="20"/>
    </w:rPr>
  </w:style>
  <w:style w:type="paragraph" w:styleId="CommentSubject">
    <w:name w:val="annotation subject"/>
    <w:basedOn w:val="CommentText"/>
    <w:next w:val="CommentText"/>
    <w:link w:val="CommentSubjectChar"/>
    <w:uiPriority w:val="99"/>
    <w:semiHidden/>
    <w:unhideWhenUsed/>
    <w:rsid w:val="005357CF"/>
    <w:rPr>
      <w:b/>
      <w:bCs/>
    </w:rPr>
  </w:style>
  <w:style w:type="character" w:customStyle="1" w:styleId="CommentSubjectChar">
    <w:name w:val="Comment Subject Char"/>
    <w:basedOn w:val="CommentTextChar"/>
    <w:link w:val="CommentSubject"/>
    <w:uiPriority w:val="99"/>
    <w:semiHidden/>
    <w:rsid w:val="005357CF"/>
    <w:rPr>
      <w:b/>
      <w:bCs/>
      <w:sz w:val="20"/>
      <w:szCs w:val="20"/>
    </w:rPr>
  </w:style>
  <w:style w:type="paragraph" w:styleId="ListParagraph">
    <w:name w:val="List Paragraph"/>
    <w:basedOn w:val="Normal"/>
    <w:uiPriority w:val="34"/>
    <w:qFormat/>
    <w:rsid w:val="008A6886"/>
    <w:pPr>
      <w:ind w:left="720"/>
      <w:contextualSpacing/>
    </w:pPr>
  </w:style>
  <w:style w:type="paragraph" w:styleId="Header">
    <w:name w:val="header"/>
    <w:basedOn w:val="Normal"/>
    <w:link w:val="HeaderChar"/>
    <w:uiPriority w:val="99"/>
    <w:unhideWhenUsed/>
    <w:rsid w:val="00604EA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4EAD"/>
  </w:style>
  <w:style w:type="paragraph" w:styleId="Footer">
    <w:name w:val="footer"/>
    <w:basedOn w:val="Normal"/>
    <w:link w:val="FooterChar"/>
    <w:uiPriority w:val="99"/>
    <w:unhideWhenUsed/>
    <w:rsid w:val="00604EA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4EAD"/>
  </w:style>
  <w:style w:type="paragraph" w:styleId="Revision">
    <w:name w:val="Revision"/>
    <w:hidden/>
    <w:uiPriority w:val="99"/>
    <w:semiHidden/>
    <w:rsid w:val="00055582"/>
    <w:pPr>
      <w:spacing w:after="0" w:line="240" w:lineRule="auto"/>
    </w:pPr>
  </w:style>
  <w:style w:type="table" w:styleId="TableGrid">
    <w:name w:val="Table Grid"/>
    <w:basedOn w:val="TableNormal"/>
    <w:uiPriority w:val="39"/>
    <w:rsid w:val="00735F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87165"/>
    <w:rPr>
      <w:color w:val="0563C1" w:themeColor="hyperlink"/>
      <w:u w:val="single"/>
    </w:rPr>
  </w:style>
  <w:style w:type="character" w:styleId="UnresolvedMention">
    <w:name w:val="Unresolved Mention"/>
    <w:basedOn w:val="DefaultParagraphFont"/>
    <w:uiPriority w:val="99"/>
    <w:semiHidden/>
    <w:unhideWhenUsed/>
    <w:rsid w:val="0088716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6621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sa.usda.gov/Assets/USDA-FSA-Public/usdafiles/FactSheets/crp-clear30-pilot.pdf" TargetMode="Externa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dep.wv.gov/WWE/Programs/Pages/In-Lieu-Fee.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8</Pages>
  <Words>3053</Words>
  <Characters>17403</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Kellie DuBay</dc:creator>
  <cp:keywords/>
  <dc:description/>
  <cp:lastModifiedBy>Kellie DuBay</cp:lastModifiedBy>
  <cp:revision>5</cp:revision>
  <dcterms:created xsi:type="dcterms:W3CDTF">2022-04-14T19:09:00Z</dcterms:created>
  <dcterms:modified xsi:type="dcterms:W3CDTF">2022-04-14T19:12:00Z</dcterms:modified>
</cp:coreProperties>
</file>