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7DD" w:rsidRDefault="009127DD" w:rsidP="007C6703">
      <w:pPr>
        <w:jc w:val="center"/>
        <w:rPr>
          <w:b/>
        </w:rPr>
      </w:pPr>
      <w:r>
        <w:rPr>
          <w:b/>
        </w:rPr>
        <w:t>Changes to NEIEN Appendix and Codes List for 2014 Progress</w:t>
      </w:r>
    </w:p>
    <w:p w:rsidR="007C6703" w:rsidRDefault="007C6703" w:rsidP="007C6703">
      <w:pPr>
        <w:jc w:val="center"/>
        <w:rPr>
          <w:b/>
        </w:rPr>
      </w:pPr>
      <w:r>
        <w:rPr>
          <w:b/>
        </w:rPr>
        <w:t>October 1, 2014</w:t>
      </w:r>
    </w:p>
    <w:p w:rsidR="0054574F" w:rsidRPr="009127DD" w:rsidRDefault="00614064">
      <w:pPr>
        <w:rPr>
          <w:b/>
        </w:rPr>
      </w:pPr>
      <w:r w:rsidRPr="009127DD">
        <w:rPr>
          <w:b/>
        </w:rPr>
        <w:t xml:space="preserve">Changes to the </w:t>
      </w:r>
      <w:r w:rsidR="009127DD" w:rsidRPr="009127DD">
        <w:rPr>
          <w:b/>
        </w:rPr>
        <w:t>NEIEN Appendix Version 14.2</w:t>
      </w:r>
      <w:r w:rsidRPr="009127DD">
        <w:rPr>
          <w:b/>
        </w:rPr>
        <w:t xml:space="preserve"> </w:t>
      </w:r>
    </w:p>
    <w:p w:rsidR="00614064" w:rsidRDefault="00614064" w:rsidP="009127DD">
      <w:pPr>
        <w:pStyle w:val="ListParagraph"/>
        <w:numPr>
          <w:ilvl w:val="0"/>
          <w:numId w:val="1"/>
        </w:numPr>
      </w:pPr>
      <w:r>
        <w:t xml:space="preserve">You can view the changes by filtering the last column, titled “Change History,” and finding selecting just those BMPs that have 14.2 in the column. </w:t>
      </w:r>
    </w:p>
    <w:p w:rsidR="00614064" w:rsidRDefault="00614064" w:rsidP="009127DD">
      <w:pPr>
        <w:pStyle w:val="ListParagraph"/>
        <w:numPr>
          <w:ilvl w:val="0"/>
          <w:numId w:val="1"/>
        </w:numPr>
      </w:pPr>
      <w:r>
        <w:t xml:space="preserve">Septic BMPs were added and septic BMPs are now mapped to a new septic land use. The septic land use has been added to the land use tab as well. </w:t>
      </w:r>
    </w:p>
    <w:p w:rsidR="00614064" w:rsidRDefault="00614064" w:rsidP="009127DD">
      <w:pPr>
        <w:pStyle w:val="ListParagraph"/>
        <w:numPr>
          <w:ilvl w:val="0"/>
          <w:numId w:val="1"/>
        </w:numPr>
      </w:pPr>
      <w:r>
        <w:t xml:space="preserve">Urban Filter Strips in DE were previously mapped to a default land use of “Agricultural.” This has been changed to “Urban.” </w:t>
      </w:r>
    </w:p>
    <w:p w:rsidR="00614064" w:rsidRDefault="009127DD" w:rsidP="009127DD">
      <w:pPr>
        <w:pStyle w:val="ListParagraph"/>
        <w:numPr>
          <w:ilvl w:val="0"/>
          <w:numId w:val="1"/>
        </w:numPr>
      </w:pPr>
      <w:r>
        <w:t xml:space="preserve">Vegetated Treatment Area was previously mapped to agricultural default land uses, but this is an urban practice that has always been mapped to the Scenario BMP, “VegOpChanNoUDAB.” This practice now maps to urban land uses. </w:t>
      </w:r>
    </w:p>
    <w:p w:rsidR="009127DD" w:rsidRDefault="009127DD" w:rsidP="009127DD">
      <w:pPr>
        <w:pStyle w:val="ListParagraph"/>
        <w:numPr>
          <w:ilvl w:val="0"/>
          <w:numId w:val="1"/>
        </w:numPr>
      </w:pPr>
      <w:r>
        <w:t xml:space="preserve">The NRCS practice name column was removed as the crosswalk between the various BMP Names and NRCS names was inaccurate. No NRCS practices were removed, and this should not impact your ability to submit NRCS practices. This column was for informational purposes only. </w:t>
      </w:r>
    </w:p>
    <w:p w:rsidR="009127DD" w:rsidRDefault="009127DD" w:rsidP="009127DD">
      <w:pPr>
        <w:pStyle w:val="ListParagraph"/>
        <w:numPr>
          <w:ilvl w:val="0"/>
          <w:numId w:val="1"/>
        </w:numPr>
      </w:pPr>
      <w:r>
        <w:t xml:space="preserve">Please remember that the numbers listed within the column, “ID” change with every version of the NEIEN Appendix. </w:t>
      </w:r>
      <w:r w:rsidR="007C6703">
        <w:t xml:space="preserve">Because the values change with each release, I would not recommend using the </w:t>
      </w:r>
      <w:r>
        <w:t xml:space="preserve">values in this column for </w:t>
      </w:r>
      <w:r w:rsidR="007C6703">
        <w:t xml:space="preserve">database </w:t>
      </w:r>
      <w:r>
        <w:t xml:space="preserve">lookup tables. </w:t>
      </w:r>
    </w:p>
    <w:p w:rsidR="009127DD" w:rsidRPr="009127DD" w:rsidRDefault="009127DD" w:rsidP="009127DD">
      <w:pPr>
        <w:rPr>
          <w:b/>
        </w:rPr>
      </w:pPr>
      <w:r w:rsidRPr="009127DD">
        <w:rPr>
          <w:b/>
        </w:rPr>
        <w:t>Changes to th</w:t>
      </w:r>
      <w:r>
        <w:rPr>
          <w:b/>
        </w:rPr>
        <w:t>e NEIEN Codes List Version 14.2</w:t>
      </w:r>
      <w:r w:rsidRPr="009127DD">
        <w:rPr>
          <w:b/>
        </w:rPr>
        <w:t xml:space="preserve"> </w:t>
      </w:r>
    </w:p>
    <w:p w:rsidR="009127DD" w:rsidRDefault="009127DD" w:rsidP="009127DD">
      <w:pPr>
        <w:pStyle w:val="ListParagraph"/>
        <w:numPr>
          <w:ilvl w:val="0"/>
          <w:numId w:val="2"/>
        </w:numPr>
      </w:pPr>
      <w:r>
        <w:t xml:space="preserve">Revised BMP and BMP Component Names after a thorough comparison of the Codes List to the database tables and the Appendix. </w:t>
      </w:r>
    </w:p>
    <w:p w:rsidR="009127DD" w:rsidRDefault="009127DD" w:rsidP="009127DD">
      <w:pPr>
        <w:pStyle w:val="ListParagraph"/>
        <w:numPr>
          <w:ilvl w:val="0"/>
          <w:numId w:val="2"/>
        </w:numPr>
      </w:pPr>
      <w:r>
        <w:t>Added land use code, “Septic.”</w:t>
      </w:r>
    </w:p>
    <w:p w:rsidR="009127DD" w:rsidRDefault="009127DD" w:rsidP="009127DD">
      <w:pPr>
        <w:pStyle w:val="ListParagraph"/>
        <w:numPr>
          <w:ilvl w:val="0"/>
          <w:numId w:val="2"/>
        </w:numPr>
      </w:pPr>
      <w:r>
        <w:t>Added BMP component unit code, “Gallons.”</w:t>
      </w:r>
    </w:p>
    <w:p w:rsidR="009127DD" w:rsidRDefault="009127DD" w:rsidP="009127DD">
      <w:pPr>
        <w:pStyle w:val="ListParagraph"/>
        <w:numPr>
          <w:ilvl w:val="0"/>
          <w:numId w:val="2"/>
        </w:numPr>
      </w:pPr>
      <w:r>
        <w:t xml:space="preserve">Added the following BMPs under the previous stormwater BMPs section: E3SWMNew; RcntSWM; SWMEra0210; SWMEra8502; UrbFilterRR; UrbFilterST. Remember that all stormwater BMPs submitted under the stormwater category, “Converted Retrofit” must also have a previous stormwater BMP submitted. </w:t>
      </w:r>
    </w:p>
    <w:p w:rsidR="009127DD" w:rsidRDefault="009127DD" w:rsidP="009127DD">
      <w:pPr>
        <w:pStyle w:val="ListParagraph"/>
        <w:numPr>
          <w:ilvl w:val="0"/>
          <w:numId w:val="2"/>
        </w:numPr>
      </w:pPr>
      <w:r>
        <w:t xml:space="preserve">Added database table/view references for CBPO IT Staff purposes only. </w:t>
      </w:r>
    </w:p>
    <w:p w:rsidR="009127DD" w:rsidRDefault="009127DD" w:rsidP="009127DD"/>
    <w:p w:rsidR="009127DD" w:rsidRDefault="009127DD"/>
    <w:p w:rsidR="00614064" w:rsidRDefault="00614064"/>
    <w:sectPr w:rsidR="00614064" w:rsidSect="005457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B7E5E"/>
    <w:multiLevelType w:val="hybridMultilevel"/>
    <w:tmpl w:val="6B38C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75223B"/>
    <w:multiLevelType w:val="hybridMultilevel"/>
    <w:tmpl w:val="D0BA2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614064"/>
    <w:rsid w:val="0054574F"/>
    <w:rsid w:val="00614064"/>
    <w:rsid w:val="007C6703"/>
    <w:rsid w:val="009127DD"/>
    <w:rsid w:val="00D43EFC"/>
    <w:rsid w:val="00E948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7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27D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1872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mjohnston</dc:creator>
  <cp:lastModifiedBy>mjohnston</cp:lastModifiedBy>
  <cp:revision>2</cp:revision>
  <dcterms:created xsi:type="dcterms:W3CDTF">2014-10-01T15:27:00Z</dcterms:created>
  <dcterms:modified xsi:type="dcterms:W3CDTF">2014-10-01T15:27:00Z</dcterms:modified>
</cp:coreProperties>
</file>