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810" w:rsidRDefault="00504306" w:rsidP="00D67C8A">
      <w:pPr>
        <w:pStyle w:val="NoSpacing"/>
      </w:pPr>
      <w:r>
        <w:t>Stream Health Workgroup</w:t>
      </w:r>
      <w:r w:rsidR="00D67C8A">
        <w:t xml:space="preserve"> T</w:t>
      </w:r>
      <w:r>
        <w:t xml:space="preserve">echnical </w:t>
      </w:r>
      <w:r w:rsidR="00D67C8A">
        <w:t>A</w:t>
      </w:r>
      <w:r>
        <w:t xml:space="preserve">dvisory </w:t>
      </w:r>
      <w:r w:rsidR="00D67C8A">
        <w:t>G</w:t>
      </w:r>
      <w:r>
        <w:t>roup</w:t>
      </w:r>
      <w:r w:rsidR="00D67C8A">
        <w:t xml:space="preserve"> </w:t>
      </w:r>
      <w:r w:rsidR="00054716">
        <w:t xml:space="preserve">Call </w:t>
      </w:r>
      <w:r w:rsidR="00D67C8A">
        <w:t>Notes</w:t>
      </w:r>
    </w:p>
    <w:p w:rsidR="00504306" w:rsidRDefault="00054716" w:rsidP="00D67C8A">
      <w:pPr>
        <w:pStyle w:val="NoSpacing"/>
      </w:pPr>
      <w:r>
        <w:t>1/15/16; 10 am – 12 pm</w:t>
      </w:r>
    </w:p>
    <w:p w:rsidR="00504306" w:rsidRDefault="00504306" w:rsidP="00D67C8A">
      <w:pPr>
        <w:pStyle w:val="NoSpacing"/>
      </w:pPr>
    </w:p>
    <w:p w:rsidR="00D67C8A" w:rsidRPr="005F232F" w:rsidRDefault="00D67C8A" w:rsidP="00D67C8A">
      <w:pPr>
        <w:pStyle w:val="NoSpacing"/>
        <w:rPr>
          <w:u w:val="single"/>
        </w:rPr>
      </w:pPr>
      <w:r w:rsidRPr="005F232F">
        <w:rPr>
          <w:u w:val="single"/>
        </w:rPr>
        <w:t>Participants:</w:t>
      </w:r>
    </w:p>
    <w:p w:rsidR="00D67C8A" w:rsidRDefault="00D67C8A" w:rsidP="00D67C8A">
      <w:pPr>
        <w:pStyle w:val="NoSpacing"/>
      </w:pPr>
      <w:r>
        <w:t>Claire Buchanan, ICPRB</w:t>
      </w:r>
    </w:p>
    <w:p w:rsidR="00D67C8A" w:rsidRDefault="00D67C8A" w:rsidP="00D67C8A">
      <w:pPr>
        <w:pStyle w:val="NoSpacing"/>
      </w:pPr>
      <w:r>
        <w:t>Zack Smith</w:t>
      </w:r>
      <w:r w:rsidR="00BB0BC0">
        <w:t>, ICPRB</w:t>
      </w:r>
    </w:p>
    <w:p w:rsidR="00BB0BC0" w:rsidRDefault="00BB0BC0" w:rsidP="00D67C8A">
      <w:pPr>
        <w:pStyle w:val="NoSpacing"/>
      </w:pPr>
      <w:r>
        <w:t>Andrea Nagel, ICPRB</w:t>
      </w:r>
    </w:p>
    <w:p w:rsidR="00D67C8A" w:rsidRDefault="00D67C8A" w:rsidP="00D67C8A">
      <w:pPr>
        <w:pStyle w:val="NoSpacing"/>
      </w:pPr>
      <w:r>
        <w:t>Kyle Runion</w:t>
      </w:r>
      <w:r w:rsidR="00BB0BC0">
        <w:t>, CRC</w:t>
      </w:r>
    </w:p>
    <w:p w:rsidR="00D67C8A" w:rsidRDefault="00D67C8A" w:rsidP="00D67C8A">
      <w:pPr>
        <w:pStyle w:val="NoSpacing"/>
      </w:pPr>
      <w:r>
        <w:t>Dan Boward, MDNR</w:t>
      </w:r>
    </w:p>
    <w:p w:rsidR="00D67C8A" w:rsidRDefault="00D67C8A" w:rsidP="00D67C8A">
      <w:pPr>
        <w:pStyle w:val="NoSpacing"/>
      </w:pPr>
      <w:r>
        <w:t>AJ Smith</w:t>
      </w:r>
      <w:r w:rsidR="00054716">
        <w:t>, NYDEC</w:t>
      </w:r>
    </w:p>
    <w:p w:rsidR="00D67C8A" w:rsidRDefault="00D67C8A" w:rsidP="00D67C8A">
      <w:pPr>
        <w:pStyle w:val="NoSpacing"/>
      </w:pPr>
      <w:r>
        <w:t xml:space="preserve">Ginny Rogers, </w:t>
      </w:r>
      <w:proofErr w:type="spellStart"/>
      <w:r w:rsidR="00054716">
        <w:t>Versar</w:t>
      </w:r>
      <w:proofErr w:type="spellEnd"/>
    </w:p>
    <w:p w:rsidR="00D67C8A" w:rsidRDefault="00D67C8A" w:rsidP="00D67C8A">
      <w:pPr>
        <w:pStyle w:val="NoSpacing"/>
      </w:pPr>
      <w:r>
        <w:t>Greg Pond, EPA</w:t>
      </w:r>
    </w:p>
    <w:p w:rsidR="00D67C8A" w:rsidRDefault="00D67C8A" w:rsidP="00D67C8A">
      <w:pPr>
        <w:pStyle w:val="NoSpacing"/>
      </w:pPr>
      <w:r>
        <w:t>Jim Cummins</w:t>
      </w:r>
      <w:r w:rsidR="00054716">
        <w:t>, ICPRB</w:t>
      </w:r>
    </w:p>
    <w:p w:rsidR="00D67C8A" w:rsidRDefault="00D67C8A" w:rsidP="00D67C8A">
      <w:pPr>
        <w:pStyle w:val="NoSpacing"/>
      </w:pPr>
      <w:r>
        <w:t>Kelly Maloney, USGS</w:t>
      </w:r>
    </w:p>
    <w:p w:rsidR="00D67C8A" w:rsidRDefault="00D67C8A" w:rsidP="00D67C8A">
      <w:pPr>
        <w:pStyle w:val="NoSpacing"/>
      </w:pPr>
      <w:r>
        <w:t>Mark Secrist</w:t>
      </w:r>
      <w:r w:rsidR="00BB0BC0">
        <w:t>,</w:t>
      </w:r>
      <w:r>
        <w:t xml:space="preserve"> USFWS</w:t>
      </w:r>
    </w:p>
    <w:p w:rsidR="00D67C8A" w:rsidRDefault="00D67C8A" w:rsidP="00D67C8A">
      <w:pPr>
        <w:pStyle w:val="NoSpacing"/>
      </w:pPr>
      <w:r>
        <w:t>Michael Bilger</w:t>
      </w:r>
      <w:r w:rsidR="00054716">
        <w:t>, Susquehanna U</w:t>
      </w:r>
    </w:p>
    <w:p w:rsidR="00D67C8A" w:rsidRDefault="00D67C8A" w:rsidP="00D67C8A">
      <w:pPr>
        <w:pStyle w:val="NoSpacing"/>
      </w:pPr>
      <w:r>
        <w:t>Peter Tango, USGS</w:t>
      </w:r>
    </w:p>
    <w:p w:rsidR="00D67C8A" w:rsidRDefault="00D67C8A" w:rsidP="00D67C8A">
      <w:pPr>
        <w:pStyle w:val="NoSpacing"/>
      </w:pPr>
      <w:r>
        <w:t>Elisha Rubin, DOEE</w:t>
      </w:r>
    </w:p>
    <w:p w:rsidR="00D67C8A" w:rsidRDefault="00054716" w:rsidP="00D67C8A">
      <w:pPr>
        <w:pStyle w:val="NoSpacing"/>
      </w:pPr>
      <w:r>
        <w:t>Brianna Hutchi</w:t>
      </w:r>
      <w:r w:rsidR="00D67C8A">
        <w:t>son</w:t>
      </w:r>
      <w:r>
        <w:t>, SRBRC</w:t>
      </w:r>
    </w:p>
    <w:p w:rsidR="00D67C8A" w:rsidRDefault="00D67C8A" w:rsidP="00D67C8A">
      <w:pPr>
        <w:pStyle w:val="NoSpacing"/>
      </w:pPr>
      <w:r>
        <w:t>Mike Whitman</w:t>
      </w:r>
      <w:r w:rsidR="00BB0BC0">
        <w:t>, WV DEP</w:t>
      </w:r>
    </w:p>
    <w:p w:rsidR="00D67C8A" w:rsidRDefault="00D67C8A" w:rsidP="00D67C8A">
      <w:pPr>
        <w:pStyle w:val="NoSpacing"/>
      </w:pPr>
      <w:r>
        <w:t>Jeff Bailey</w:t>
      </w:r>
      <w:r w:rsidR="00BB0BC0">
        <w:t>, WV DEP</w:t>
      </w:r>
    </w:p>
    <w:p w:rsidR="00D67C8A" w:rsidRDefault="00D67C8A" w:rsidP="00D67C8A">
      <w:pPr>
        <w:pStyle w:val="NoSpacing"/>
      </w:pPr>
      <w:r>
        <w:t>Chris Victoria, AAC</w:t>
      </w:r>
      <w:r w:rsidR="00054716">
        <w:t xml:space="preserve"> DPW</w:t>
      </w:r>
    </w:p>
    <w:p w:rsidR="00086B51" w:rsidRDefault="00086B51" w:rsidP="00D67C8A">
      <w:pPr>
        <w:pStyle w:val="NoSpacing"/>
      </w:pPr>
      <w:r>
        <w:t>Gary Walters, PA DEP</w:t>
      </w:r>
    </w:p>
    <w:p w:rsidR="003601B5" w:rsidRDefault="003601B5" w:rsidP="00D67C8A">
      <w:pPr>
        <w:pStyle w:val="NoSpacing"/>
      </w:pPr>
      <w:r>
        <w:t xml:space="preserve">Mike </w:t>
      </w:r>
      <w:proofErr w:type="spellStart"/>
      <w:r>
        <w:t>Selckman</w:t>
      </w:r>
      <w:r w:rsidR="00183683">
        <w:t>n</w:t>
      </w:r>
      <w:proofErr w:type="spellEnd"/>
      <w:r w:rsidR="00183683">
        <w:t>, ICPRB</w:t>
      </w:r>
    </w:p>
    <w:p w:rsidR="00054716" w:rsidRDefault="00054716" w:rsidP="00D67C8A">
      <w:pPr>
        <w:pStyle w:val="NoSpacing"/>
      </w:pPr>
      <w:r>
        <w:t xml:space="preserve">Mark </w:t>
      </w:r>
      <w:proofErr w:type="spellStart"/>
      <w:r>
        <w:t>Melino</w:t>
      </w:r>
      <w:proofErr w:type="spellEnd"/>
    </w:p>
    <w:p w:rsidR="00D67C8A" w:rsidRDefault="00D67C8A" w:rsidP="00D67C8A">
      <w:pPr>
        <w:pStyle w:val="NoSpacing"/>
      </w:pPr>
    </w:p>
    <w:p w:rsidR="005F232F" w:rsidRPr="005F232F" w:rsidRDefault="00A31E08" w:rsidP="00D67C8A">
      <w:pPr>
        <w:pStyle w:val="NoSpacing"/>
        <w:rPr>
          <w:u w:val="single"/>
        </w:rPr>
      </w:pPr>
      <w:r>
        <w:rPr>
          <w:u w:val="single"/>
        </w:rPr>
        <w:t>Background</w:t>
      </w:r>
    </w:p>
    <w:p w:rsidR="00840910" w:rsidRDefault="005F232F" w:rsidP="00D67C8A">
      <w:pPr>
        <w:pStyle w:val="NoSpacing"/>
        <w:numPr>
          <w:ilvl w:val="0"/>
          <w:numId w:val="1"/>
        </w:numPr>
      </w:pPr>
      <w:r>
        <w:t xml:space="preserve">The </w:t>
      </w:r>
      <w:r w:rsidR="00D67C8A">
        <w:t>2014 Chesapeake Agreement</w:t>
      </w:r>
      <w:r>
        <w:t xml:space="preserve"> had a Stream Health Outcome to improve stream health and function above 10% of the 2008 baseline, but no final metric for improvement or baseline. The 2015 Management Strategy selected the Chessie BIBI as a potential metric. The </w:t>
      </w:r>
      <w:r w:rsidR="00BB0BC0">
        <w:t>Chessie</w:t>
      </w:r>
      <w:r>
        <w:t xml:space="preserve"> BIBI is</w:t>
      </w:r>
      <w:r w:rsidR="00BB0BC0">
        <w:t xml:space="preserve"> not intended for regulatory purposes</w:t>
      </w:r>
      <w:r>
        <w:t>, but rather regional planning purposes and to meet Bay Program needs. It p</w:t>
      </w:r>
      <w:r w:rsidR="00BB0BC0">
        <w:t>rovides a means for comparing streams across state boundaries</w:t>
      </w:r>
      <w:r>
        <w:t xml:space="preserve"> as an evolving database.</w:t>
      </w:r>
    </w:p>
    <w:p w:rsidR="00183683" w:rsidRDefault="00183683" w:rsidP="0016724C">
      <w:pPr>
        <w:pStyle w:val="NoSpacing"/>
        <w:numPr>
          <w:ilvl w:val="0"/>
          <w:numId w:val="1"/>
        </w:numPr>
      </w:pPr>
      <w:r>
        <w:t>Objectives of this project: 1) update the CBP database with non-tidal stream data, 2) refine the Chessie BIBI index, and 3) support the SHWG in its development of the 2008 baseline of stream miles.</w:t>
      </w:r>
    </w:p>
    <w:p w:rsidR="00BB0BC0" w:rsidRDefault="00183683" w:rsidP="0016724C">
      <w:pPr>
        <w:pStyle w:val="NoSpacing"/>
        <w:numPr>
          <w:ilvl w:val="0"/>
          <w:numId w:val="1"/>
        </w:numPr>
      </w:pPr>
      <w:r>
        <w:t xml:space="preserve">The role of the </w:t>
      </w:r>
      <w:r w:rsidR="00BB0BC0">
        <w:t>TAG is to review approaches for refining index, provide feedback on key technical details, and participate in development of 2008 baseline later this year</w:t>
      </w:r>
      <w:r w:rsidR="00FF53B5">
        <w:t>.</w:t>
      </w:r>
    </w:p>
    <w:p w:rsidR="00BB0BC0" w:rsidRDefault="00BB0BC0" w:rsidP="00D67C8A">
      <w:pPr>
        <w:pStyle w:val="NoSpacing"/>
      </w:pPr>
    </w:p>
    <w:p w:rsidR="0053110B" w:rsidRDefault="00FF53B5" w:rsidP="00D67C8A">
      <w:pPr>
        <w:pStyle w:val="NoSpacing"/>
      </w:pPr>
      <w:r>
        <w:t>Today we’ll give an overview of the</w:t>
      </w:r>
      <w:r w:rsidR="0053110B">
        <w:t xml:space="preserve"> update</w:t>
      </w:r>
      <w:r>
        <w:t>d</w:t>
      </w:r>
      <w:r w:rsidR="0053110B">
        <w:t xml:space="preserve"> non-tidal stream bio</w:t>
      </w:r>
      <w:r>
        <w:t>logical</w:t>
      </w:r>
      <w:r w:rsidR="0053110B">
        <w:t xml:space="preserve"> database, </w:t>
      </w:r>
      <w:r>
        <w:t xml:space="preserve">review and discuss the </w:t>
      </w:r>
      <w:r w:rsidR="0053110B">
        <w:t>propose</w:t>
      </w:r>
      <w:r>
        <w:t>d</w:t>
      </w:r>
      <w:r w:rsidR="0053110B">
        <w:t xml:space="preserve"> approach for refining the index, </w:t>
      </w:r>
      <w:r>
        <w:t>and describe the BIBI 2 R</w:t>
      </w:r>
      <w:r w:rsidR="0053110B">
        <w:t>-package</w:t>
      </w:r>
    </w:p>
    <w:p w:rsidR="0053110B" w:rsidRDefault="0053110B" w:rsidP="00D67C8A">
      <w:pPr>
        <w:pStyle w:val="NoSpacing"/>
      </w:pPr>
    </w:p>
    <w:p w:rsidR="0053110B" w:rsidRPr="00FF53B5" w:rsidRDefault="0053110B" w:rsidP="00D67C8A">
      <w:pPr>
        <w:pStyle w:val="NoSpacing"/>
        <w:rPr>
          <w:u w:val="single"/>
        </w:rPr>
      </w:pPr>
      <w:r w:rsidRPr="00FF53B5">
        <w:rPr>
          <w:u w:val="single"/>
        </w:rPr>
        <w:t>Update</w:t>
      </w:r>
    </w:p>
    <w:p w:rsidR="00C7570D" w:rsidRDefault="008B0D80" w:rsidP="00C7570D">
      <w:pPr>
        <w:pStyle w:val="NoSpacing"/>
        <w:numPr>
          <w:ilvl w:val="0"/>
          <w:numId w:val="2"/>
        </w:numPr>
      </w:pPr>
      <w:r>
        <w:t>We are missing data from several Washington County areas. Non-traditional partner data may be incorporated (organized by Leah Miller at IWLA)</w:t>
      </w:r>
      <w:r w:rsidR="00C7570D">
        <w:t xml:space="preserve">. </w:t>
      </w:r>
    </w:p>
    <w:p w:rsidR="0053110B" w:rsidRDefault="00C7570D" w:rsidP="00C7570D">
      <w:pPr>
        <w:pStyle w:val="NoSpacing"/>
        <w:numPr>
          <w:ilvl w:val="0"/>
          <w:numId w:val="2"/>
        </w:numPr>
      </w:pPr>
      <w:r>
        <w:t>Source data are in different database formats and database management varies, which causes issues. Water Quality has a tool for data providers to upload various data for CBP review and archive; this is a system we could emulate.</w:t>
      </w:r>
    </w:p>
    <w:p w:rsidR="00086B51" w:rsidRDefault="00086B51" w:rsidP="00D67C8A">
      <w:pPr>
        <w:pStyle w:val="NoSpacing"/>
      </w:pPr>
    </w:p>
    <w:p w:rsidR="00086B51" w:rsidRPr="00C7570D" w:rsidRDefault="00C7570D" w:rsidP="00D67C8A">
      <w:pPr>
        <w:pStyle w:val="NoSpacing"/>
        <w:rPr>
          <w:u w:val="single"/>
        </w:rPr>
      </w:pPr>
      <w:r w:rsidRPr="00C7570D">
        <w:rPr>
          <w:u w:val="single"/>
        </w:rPr>
        <w:t>Proposed a</w:t>
      </w:r>
      <w:r w:rsidR="00086B51" w:rsidRPr="00C7570D">
        <w:rPr>
          <w:u w:val="single"/>
        </w:rPr>
        <w:t>pproach</w:t>
      </w:r>
      <w:r w:rsidRPr="00C7570D">
        <w:rPr>
          <w:u w:val="single"/>
        </w:rPr>
        <w:t xml:space="preserve"> for refining the Chessie BIBI index</w:t>
      </w:r>
    </w:p>
    <w:p w:rsidR="00086B51" w:rsidRDefault="00C7570D" w:rsidP="00C7570D">
      <w:pPr>
        <w:pStyle w:val="NoSpacing"/>
        <w:numPr>
          <w:ilvl w:val="0"/>
          <w:numId w:val="3"/>
        </w:numPr>
      </w:pPr>
      <w:r>
        <w:t>We are t</w:t>
      </w:r>
      <w:r w:rsidR="00086B51">
        <w:t xml:space="preserve">rying to develop a </w:t>
      </w:r>
      <w:r>
        <w:t>BIBI</w:t>
      </w:r>
      <w:r w:rsidR="00086B51">
        <w:t xml:space="preserve"> package using r functions</w:t>
      </w:r>
      <w:r>
        <w:t xml:space="preserve"> to conduct analysis.</w:t>
      </w:r>
    </w:p>
    <w:p w:rsidR="00EE2ADB" w:rsidRDefault="00EE2ADB" w:rsidP="00C7570D">
      <w:pPr>
        <w:pStyle w:val="NoSpacing"/>
        <w:numPr>
          <w:ilvl w:val="0"/>
          <w:numId w:val="3"/>
        </w:numPr>
      </w:pPr>
      <w:r>
        <w:t>Data preparation</w:t>
      </w:r>
    </w:p>
    <w:p w:rsidR="00EE2ADB" w:rsidRDefault="00EE2ADB" w:rsidP="00F61E52">
      <w:pPr>
        <w:pStyle w:val="NoSpacing"/>
        <w:numPr>
          <w:ilvl w:val="1"/>
          <w:numId w:val="3"/>
        </w:numPr>
      </w:pPr>
      <w:r>
        <w:t>Master Taxa List</w:t>
      </w:r>
    </w:p>
    <w:p w:rsidR="00EE2ADB" w:rsidRDefault="00F473E5" w:rsidP="00D67C8A">
      <w:pPr>
        <w:pStyle w:val="NoSpacing"/>
        <w:numPr>
          <w:ilvl w:val="2"/>
          <w:numId w:val="3"/>
        </w:numPr>
      </w:pPr>
      <w:r>
        <w:t xml:space="preserve">Integrated </w:t>
      </w:r>
      <w:r w:rsidR="00DA449A">
        <w:t>Taxonomic Identification System,</w:t>
      </w:r>
      <w:r>
        <w:t xml:space="preserve"> </w:t>
      </w:r>
      <w:hyperlink r:id="rId5" w:history="1">
        <w:r w:rsidRPr="004F01F2">
          <w:rPr>
            <w:rStyle w:val="Hyperlink"/>
          </w:rPr>
          <w:t>www.itis.gov</w:t>
        </w:r>
      </w:hyperlink>
      <w:r>
        <w:t>, available on the CBP website</w:t>
      </w:r>
      <w:r w:rsidR="00EE2ADB">
        <w:t>, today’s event page</w:t>
      </w:r>
    </w:p>
    <w:p w:rsidR="00EE2ADB" w:rsidRDefault="00EE2ADB" w:rsidP="00D67C8A">
      <w:pPr>
        <w:pStyle w:val="NoSpacing"/>
        <w:numPr>
          <w:ilvl w:val="2"/>
          <w:numId w:val="3"/>
        </w:numPr>
      </w:pPr>
      <w:r>
        <w:t>E</w:t>
      </w:r>
      <w:r w:rsidR="00F473E5">
        <w:t>nables the data counts to be transformed from a long data format to a wide data format</w:t>
      </w:r>
    </w:p>
    <w:p w:rsidR="00F473E5" w:rsidRDefault="00F473E5" w:rsidP="00EE2ADB">
      <w:pPr>
        <w:pStyle w:val="NoSpacing"/>
        <w:numPr>
          <w:ilvl w:val="3"/>
          <w:numId w:val="3"/>
        </w:numPr>
      </w:pPr>
      <w:r w:rsidRPr="00EE2ADB">
        <w:rPr>
          <w:i/>
        </w:rPr>
        <w:t>Bilge</w:t>
      </w:r>
      <w:r>
        <w:t xml:space="preserve">r: </w:t>
      </w:r>
      <w:r w:rsidR="00EE2ADB">
        <w:t xml:space="preserve">When was the </w:t>
      </w:r>
      <w:r>
        <w:t>last time last taxa list was reviewed</w:t>
      </w:r>
      <w:r w:rsidR="00EE2ADB">
        <w:t xml:space="preserve"> &amp; who reviewed it</w:t>
      </w:r>
      <w:r>
        <w:t>?</w:t>
      </w:r>
    </w:p>
    <w:p w:rsidR="00EE2ADB" w:rsidRDefault="00EE2ADB" w:rsidP="00EE2ADB">
      <w:pPr>
        <w:pStyle w:val="NoSpacing"/>
        <w:numPr>
          <w:ilvl w:val="4"/>
          <w:numId w:val="3"/>
        </w:numPr>
      </w:pPr>
      <w:r>
        <w:t>Smith: Just created within the past month, contains all of the taxa we are currently finding in the data. We are looking for volunteers for review.</w:t>
      </w:r>
      <w:r w:rsidR="00B84BC8">
        <w:t xml:space="preserve"> Spelling errors, invalid taxa, question marks, etc. were corrected or rolled up to the next taxa level.</w:t>
      </w:r>
    </w:p>
    <w:p w:rsidR="00B84BC8" w:rsidRDefault="00B84BC8" w:rsidP="00B84BC8">
      <w:pPr>
        <w:pStyle w:val="NoSpacing"/>
        <w:numPr>
          <w:ilvl w:val="1"/>
          <w:numId w:val="3"/>
        </w:numPr>
      </w:pPr>
      <w:r>
        <w:t>Taxa attributes table</w:t>
      </w:r>
    </w:p>
    <w:p w:rsidR="00B84BC8" w:rsidRDefault="00B84BC8" w:rsidP="00B84BC8">
      <w:pPr>
        <w:pStyle w:val="NoSpacing"/>
        <w:numPr>
          <w:ilvl w:val="2"/>
          <w:numId w:val="3"/>
        </w:numPr>
      </w:pPr>
      <w:r>
        <w:t>To include</w:t>
      </w:r>
      <w:r w:rsidRPr="00B84BC8">
        <w:t xml:space="preserve"> </w:t>
      </w:r>
      <w:r>
        <w:t>family and genus level functional feeding groups, habits, and tolerance values.</w:t>
      </w:r>
    </w:p>
    <w:p w:rsidR="00B84BC8" w:rsidRDefault="00B84BC8" w:rsidP="00B84BC8">
      <w:pPr>
        <w:pStyle w:val="NoSpacing"/>
        <w:numPr>
          <w:ilvl w:val="3"/>
          <w:numId w:val="3"/>
        </w:numPr>
      </w:pPr>
      <w:r>
        <w:t>TVs vary from the agency reporting. Mean TVs within a bioregion will be used</w:t>
      </w:r>
      <w:r w:rsidR="00E8208A">
        <w:t xml:space="preserve"> for the final representation of the TV for that bioregion.</w:t>
      </w:r>
    </w:p>
    <w:p w:rsidR="00E8208A" w:rsidRDefault="00E8208A" w:rsidP="00E8208A">
      <w:pPr>
        <w:pStyle w:val="NoSpacing"/>
        <w:numPr>
          <w:ilvl w:val="4"/>
          <w:numId w:val="3"/>
        </w:numPr>
      </w:pPr>
      <w:r>
        <w:rPr>
          <w:i/>
        </w:rPr>
        <w:t>Bilger</w:t>
      </w:r>
      <w:r>
        <w:t>: Prefer not to use tenths of a TV. Time to update these TVs.</w:t>
      </w:r>
    </w:p>
    <w:p w:rsidR="00E8208A" w:rsidRDefault="00E8208A" w:rsidP="00E8208A">
      <w:pPr>
        <w:pStyle w:val="NoSpacing"/>
        <w:numPr>
          <w:ilvl w:val="4"/>
          <w:numId w:val="3"/>
        </w:numPr>
      </w:pPr>
      <w:r>
        <w:rPr>
          <w:i/>
        </w:rPr>
        <w:t>Pond</w:t>
      </w:r>
      <w:r>
        <w:t>: Averaging is ok, but we certainly need to pay attention to taxa by taxa issues across bioregions.</w:t>
      </w:r>
    </w:p>
    <w:p w:rsidR="00E8208A" w:rsidRDefault="00E8208A" w:rsidP="00E8208A">
      <w:pPr>
        <w:pStyle w:val="NoSpacing"/>
        <w:numPr>
          <w:ilvl w:val="4"/>
          <w:numId w:val="3"/>
        </w:numPr>
      </w:pPr>
      <w:r>
        <w:t>Smith: Volunteers to update the taxa attribute table? Possibility of incorporating other attributes such as temperature sensitivity, gills, surface breathing, etc. (USGS attributes)</w:t>
      </w:r>
      <w:r w:rsidR="00AE3828">
        <w:t>. Draft of the table will come in the next month.</w:t>
      </w:r>
      <w:r w:rsidR="00593614">
        <w:t xml:space="preserve"> Please send in TV tables you may have as this info for review would be helpful.</w:t>
      </w:r>
    </w:p>
    <w:p w:rsidR="00AE3828" w:rsidRDefault="00AE3828" w:rsidP="00AE3828">
      <w:pPr>
        <w:pStyle w:val="NoSpacing"/>
        <w:numPr>
          <w:ilvl w:val="5"/>
          <w:numId w:val="3"/>
        </w:numPr>
      </w:pPr>
      <w:r>
        <w:rPr>
          <w:i/>
        </w:rPr>
        <w:t>Boward</w:t>
      </w:r>
      <w:r w:rsidR="00A55506">
        <w:rPr>
          <w:i/>
        </w:rPr>
        <w:t>, AJ Smith</w:t>
      </w:r>
      <w:r w:rsidR="0048425E">
        <w:rPr>
          <w:i/>
        </w:rPr>
        <w:t>, Bilger</w:t>
      </w:r>
      <w:r w:rsidR="00A55506">
        <w:t>: Volunteer</w:t>
      </w:r>
      <w:r>
        <w:t xml:space="preserve"> to help </w:t>
      </w:r>
    </w:p>
    <w:p w:rsidR="005534E0" w:rsidRDefault="005534E0" w:rsidP="005534E0">
      <w:pPr>
        <w:pStyle w:val="NoSpacing"/>
        <w:numPr>
          <w:ilvl w:val="4"/>
          <w:numId w:val="3"/>
        </w:numPr>
      </w:pPr>
      <w:r>
        <w:t>Comment: WV DEP is currently updating TV; what you have from us will soon be out of date.</w:t>
      </w:r>
    </w:p>
    <w:p w:rsidR="00AE3828" w:rsidRDefault="00AE3828" w:rsidP="00AE3828">
      <w:pPr>
        <w:pStyle w:val="NoSpacing"/>
        <w:numPr>
          <w:ilvl w:val="1"/>
          <w:numId w:val="3"/>
        </w:numPr>
      </w:pPr>
      <w:r>
        <w:t>Index refinement</w:t>
      </w:r>
    </w:p>
    <w:p w:rsidR="00AE3828" w:rsidRDefault="005534E0" w:rsidP="00AE3828">
      <w:pPr>
        <w:pStyle w:val="NoSpacing"/>
        <w:numPr>
          <w:ilvl w:val="2"/>
          <w:numId w:val="3"/>
        </w:numPr>
      </w:pPr>
      <w:r>
        <w:t>Subsetting data to only include wadeable streams (order 1-4) with a similar sampling method (mostly kick</w:t>
      </w:r>
      <w:r w:rsidR="00ED3938">
        <w:t xml:space="preserve"> </w:t>
      </w:r>
      <w:r>
        <w:t>net), and site must have all necessary environmental variables (rapid habitat assessment, specific conductivity, pH, DO; will look at some watershed parameters).</w:t>
      </w:r>
    </w:p>
    <w:p w:rsidR="005534E0" w:rsidRDefault="005534E0" w:rsidP="00AE3828">
      <w:pPr>
        <w:pStyle w:val="NoSpacing"/>
        <w:numPr>
          <w:ilvl w:val="2"/>
          <w:numId w:val="3"/>
        </w:numPr>
      </w:pPr>
      <w:r>
        <w:t>Seven different bioregions defined by EPA Region 3.</w:t>
      </w:r>
    </w:p>
    <w:p w:rsidR="005534E0" w:rsidRDefault="005534E0" w:rsidP="005534E0">
      <w:pPr>
        <w:pStyle w:val="NoSpacing"/>
        <w:numPr>
          <w:ilvl w:val="2"/>
          <w:numId w:val="3"/>
        </w:numPr>
      </w:pPr>
      <w:r>
        <w:t>Not all agencies identify taxa to the genus level; this data will be excluded. Only stations with 80% genus level identification will be used</w:t>
      </w:r>
    </w:p>
    <w:p w:rsidR="005534E0" w:rsidRDefault="005534E0" w:rsidP="005534E0">
      <w:pPr>
        <w:pStyle w:val="NoSpacing"/>
        <w:numPr>
          <w:ilvl w:val="2"/>
          <w:numId w:val="3"/>
        </w:numPr>
      </w:pPr>
      <w:r w:rsidRPr="005534E0">
        <w:rPr>
          <w:i/>
        </w:rPr>
        <w:t>Boward</w:t>
      </w:r>
      <w:r>
        <w:t>: It is important to pay close attention to every dataset’s rules and how variable they may be. For example, our lab doesn’t take worms, some labs don’t include mites.</w:t>
      </w:r>
    </w:p>
    <w:p w:rsidR="00593614" w:rsidRDefault="00593614" w:rsidP="00593614">
      <w:pPr>
        <w:pStyle w:val="NoSpacing"/>
        <w:numPr>
          <w:ilvl w:val="3"/>
          <w:numId w:val="3"/>
        </w:numPr>
      </w:pPr>
      <w:r>
        <w:t>Smith: Could roll these up to the next level taxa or drop entirely. Could compare datasets/analysis and determine how much of an effect this will make.</w:t>
      </w:r>
    </w:p>
    <w:p w:rsidR="005534E0" w:rsidRDefault="00A55506" w:rsidP="00A55506">
      <w:pPr>
        <w:pStyle w:val="NoSpacing"/>
        <w:numPr>
          <w:ilvl w:val="1"/>
          <w:numId w:val="3"/>
        </w:numPr>
      </w:pPr>
      <w:r>
        <w:t>Rarefaction</w:t>
      </w:r>
    </w:p>
    <w:p w:rsidR="00A55506" w:rsidRDefault="00A55506" w:rsidP="00A55506">
      <w:pPr>
        <w:pStyle w:val="NoSpacing"/>
        <w:numPr>
          <w:ilvl w:val="2"/>
          <w:numId w:val="3"/>
        </w:numPr>
      </w:pPr>
      <w:r>
        <w:lastRenderedPageBreak/>
        <w:t>Standard sampling count differs between agencies and richness is positively correlated with sampling count, so a rarefaction function is required.</w:t>
      </w:r>
    </w:p>
    <w:p w:rsidR="008A08ED" w:rsidRDefault="008A08ED" w:rsidP="008A08ED">
      <w:pPr>
        <w:pStyle w:val="NoSpacing"/>
        <w:numPr>
          <w:ilvl w:val="2"/>
          <w:numId w:val="3"/>
        </w:numPr>
      </w:pPr>
      <w:r>
        <w:t>Samples within the range of 100 will not be brought down, as long as they are in the normal range returned (~115). This takes into account rounding.</w:t>
      </w:r>
    </w:p>
    <w:p w:rsidR="0062274E" w:rsidRDefault="0062274E" w:rsidP="0062274E">
      <w:pPr>
        <w:pStyle w:val="NoSpacing"/>
        <w:numPr>
          <w:ilvl w:val="2"/>
          <w:numId w:val="3"/>
        </w:numPr>
      </w:pPr>
      <w:r>
        <w:t>The rare taxa are excluded are eliminated because of their low probability of being selected.</w:t>
      </w:r>
    </w:p>
    <w:p w:rsidR="0062274E" w:rsidRDefault="0062274E" w:rsidP="0062274E">
      <w:pPr>
        <w:pStyle w:val="NoSpacing"/>
        <w:numPr>
          <w:ilvl w:val="3"/>
          <w:numId w:val="3"/>
        </w:numPr>
      </w:pPr>
      <w:r>
        <w:t>Threshold of excluded taxa is given by rarefy function. Example given is 5.2, how should we round? Up/down?</w:t>
      </w:r>
    </w:p>
    <w:p w:rsidR="0062274E" w:rsidRDefault="0062274E" w:rsidP="0062274E">
      <w:pPr>
        <w:pStyle w:val="NoSpacing"/>
        <w:numPr>
          <w:ilvl w:val="3"/>
          <w:numId w:val="3"/>
        </w:numPr>
      </w:pPr>
      <w:r>
        <w:t>Hate to lose rare taxa, but this will only be used in a few metrics: richness, diversity… The rare taxa will be present in other metrics.</w:t>
      </w:r>
    </w:p>
    <w:p w:rsidR="008A08ED" w:rsidRDefault="0062274E" w:rsidP="0062274E">
      <w:pPr>
        <w:pStyle w:val="NoSpacing"/>
        <w:numPr>
          <w:ilvl w:val="0"/>
          <w:numId w:val="3"/>
        </w:numPr>
      </w:pPr>
      <w:r>
        <w:t>Site Classification</w:t>
      </w:r>
    </w:p>
    <w:p w:rsidR="0062274E" w:rsidRDefault="00A00B41" w:rsidP="0062274E">
      <w:pPr>
        <w:pStyle w:val="NoSpacing"/>
        <w:numPr>
          <w:ilvl w:val="1"/>
          <w:numId w:val="3"/>
        </w:numPr>
      </w:pPr>
      <w:r>
        <w:t>Categorized into reference, mixed or degraded</w:t>
      </w:r>
    </w:p>
    <w:p w:rsidR="00A00B41" w:rsidRDefault="00A00B41" w:rsidP="00A00B41">
      <w:pPr>
        <w:pStyle w:val="NoSpacing"/>
        <w:numPr>
          <w:ilvl w:val="2"/>
          <w:numId w:val="3"/>
        </w:numPr>
      </w:pPr>
      <w:r>
        <w:t>Based on environmental variables, rapid habitat assessment, water quality variables, watershed variables, etc.</w:t>
      </w:r>
    </w:p>
    <w:p w:rsidR="00A00B41" w:rsidRDefault="00A00B41" w:rsidP="00A00B41">
      <w:pPr>
        <w:pStyle w:val="NoSpacing"/>
        <w:numPr>
          <w:ilvl w:val="2"/>
          <w:numId w:val="3"/>
        </w:numPr>
      </w:pPr>
      <w:r>
        <w:t>Comparable at the HUC-12 level? Topic for next call.</w:t>
      </w:r>
    </w:p>
    <w:p w:rsidR="00A00B41" w:rsidRDefault="00A00B41" w:rsidP="00A00B41">
      <w:pPr>
        <w:pStyle w:val="NoSpacing"/>
        <w:numPr>
          <w:ilvl w:val="0"/>
          <w:numId w:val="3"/>
        </w:numPr>
      </w:pPr>
      <w:r>
        <w:t>Metric Selection and Scoring</w:t>
      </w:r>
    </w:p>
    <w:p w:rsidR="00A00B41" w:rsidRDefault="00A3619D" w:rsidP="00A00B41">
      <w:pPr>
        <w:pStyle w:val="NoSpacing"/>
        <w:numPr>
          <w:ilvl w:val="1"/>
          <w:numId w:val="3"/>
        </w:numPr>
      </w:pPr>
      <w:r>
        <w:t>Using discrimination efficiency and metric redundancy to score based on an optimal discrimination threshold.</w:t>
      </w:r>
    </w:p>
    <w:p w:rsidR="00A3619D" w:rsidRDefault="00A3619D" w:rsidP="00A3619D">
      <w:pPr>
        <w:pStyle w:val="NoSpacing"/>
        <w:numPr>
          <w:ilvl w:val="1"/>
          <w:numId w:val="3"/>
        </w:numPr>
      </w:pPr>
      <w:r>
        <w:t>Discrimination efficiency (DE)</w:t>
      </w:r>
    </w:p>
    <w:p w:rsidR="00A3619D" w:rsidRDefault="00A3619D" w:rsidP="00A3619D">
      <w:pPr>
        <w:pStyle w:val="NoSpacing"/>
        <w:numPr>
          <w:ilvl w:val="2"/>
          <w:numId w:val="3"/>
        </w:numPr>
      </w:pPr>
      <w:r>
        <w:t>Used to characterize how well a metric can discriminate between site classifications of reference and degraded conditions.</w:t>
      </w:r>
    </w:p>
    <w:p w:rsidR="00A3619D" w:rsidRDefault="00A3619D" w:rsidP="00A3619D">
      <w:pPr>
        <w:pStyle w:val="NoSpacing"/>
        <w:numPr>
          <w:ilvl w:val="2"/>
          <w:numId w:val="3"/>
        </w:numPr>
      </w:pPr>
      <w:r>
        <w:t>The DE statistic is the frequency of correctly classified reference and degraded sites for a given metric value. High DE’s indicate good separation (equation and more detailed explanation available on CBP event webpage).</w:t>
      </w:r>
    </w:p>
    <w:p w:rsidR="00A3619D" w:rsidRDefault="00A3619D" w:rsidP="00A3619D">
      <w:pPr>
        <w:pStyle w:val="NoSpacing"/>
        <w:numPr>
          <w:ilvl w:val="1"/>
          <w:numId w:val="3"/>
        </w:numPr>
      </w:pPr>
      <w:r>
        <w:t>Metric redundancy</w:t>
      </w:r>
    </w:p>
    <w:p w:rsidR="00AB3BD4" w:rsidRDefault="00AB3BD4" w:rsidP="00AB3BD4">
      <w:pPr>
        <w:pStyle w:val="NoSpacing"/>
        <w:numPr>
          <w:ilvl w:val="2"/>
          <w:numId w:val="3"/>
        </w:numPr>
      </w:pPr>
      <w:r>
        <w:t xml:space="preserve">Pearson correlation is used to assess metric redundancy within each metric type. </w:t>
      </w:r>
    </w:p>
    <w:p w:rsidR="00AB3BD4" w:rsidRDefault="00AB3BD4" w:rsidP="00AB3BD4">
      <w:pPr>
        <w:pStyle w:val="NoSpacing"/>
        <w:numPr>
          <w:ilvl w:val="3"/>
          <w:numId w:val="3"/>
        </w:numPr>
      </w:pPr>
      <w:r>
        <w:t xml:space="preserve">Is a correlation coefficient of </w:t>
      </w:r>
      <w:r w:rsidR="00AD0459">
        <w:t xml:space="preserve">-0.7 </w:t>
      </w:r>
      <w:r w:rsidR="00AD0459">
        <w:t>≤</w:t>
      </w:r>
      <w:r w:rsidR="00AD0459">
        <w:t xml:space="preserve"> r </w:t>
      </w:r>
      <w:r w:rsidR="00AD0459">
        <w:t>≤</w:t>
      </w:r>
      <w:r w:rsidR="00AD0459">
        <w:t xml:space="preserve"> 0.7 acceptable?</w:t>
      </w:r>
    </w:p>
    <w:p w:rsidR="00AD0459" w:rsidRDefault="00AD0459" w:rsidP="00AD0459">
      <w:pPr>
        <w:pStyle w:val="NoSpacing"/>
        <w:numPr>
          <w:ilvl w:val="4"/>
          <w:numId w:val="3"/>
        </w:numPr>
      </w:pPr>
      <w:r>
        <w:rPr>
          <w:i/>
        </w:rPr>
        <w:t>Pond</w:t>
      </w:r>
      <w:r>
        <w:t>: That’s great, adds up to about 50% variation of each metric. Two schools of thought with redundancy: use only reference sites as stressors are correlated and can effect each other, or can use all (included degraded sites) which includes more information.</w:t>
      </w:r>
    </w:p>
    <w:p w:rsidR="00AD0459" w:rsidRPr="00AB3BD4" w:rsidRDefault="00AD0459" w:rsidP="00AD0459">
      <w:pPr>
        <w:pStyle w:val="NoSpacing"/>
        <w:numPr>
          <w:ilvl w:val="5"/>
          <w:numId w:val="3"/>
        </w:numPr>
      </w:pPr>
      <w:r>
        <w:rPr>
          <w:i/>
        </w:rPr>
        <w:t>Buchanan</w:t>
      </w:r>
      <w:r>
        <w:t xml:space="preserve">: </w:t>
      </w:r>
      <w:r w:rsidR="00484A0D">
        <w:t xml:space="preserve">Considering trying to develop metrics that indicate different kinds of degradation. Redundancy can be very helpful when trying to tell different kinds of </w:t>
      </w:r>
      <w:r w:rsidR="00E06242">
        <w:t>degradation</w:t>
      </w:r>
      <w:r w:rsidR="00484A0D">
        <w:t>.</w:t>
      </w:r>
    </w:p>
    <w:p w:rsidR="00AB3BD4" w:rsidRDefault="00AB3BD4" w:rsidP="00AB3BD4">
      <w:pPr>
        <w:pStyle w:val="NoSpacing"/>
        <w:numPr>
          <w:ilvl w:val="2"/>
          <w:numId w:val="3"/>
        </w:numPr>
      </w:pPr>
      <w:r>
        <w:rPr>
          <w:i/>
        </w:rPr>
        <w:t>Boward</w:t>
      </w:r>
      <w:r>
        <w:t xml:space="preserve">: Redundancy among the metrics may eliminate certain measures that we want in. </w:t>
      </w:r>
    </w:p>
    <w:p w:rsidR="00AB3BD4" w:rsidRDefault="00AB3BD4" w:rsidP="00AB3BD4">
      <w:pPr>
        <w:pStyle w:val="NoSpacing"/>
        <w:numPr>
          <w:ilvl w:val="3"/>
          <w:numId w:val="3"/>
        </w:numPr>
      </w:pPr>
      <w:r>
        <w:rPr>
          <w:i/>
        </w:rPr>
        <w:t>Rogers</w:t>
      </w:r>
      <w:r w:rsidRPr="00AB3BD4">
        <w:t>:</w:t>
      </w:r>
      <w:r>
        <w:t xml:space="preserve"> Based on best judgement… in some cases, categories sounded redundant, but both may be necessary in the model.</w:t>
      </w:r>
    </w:p>
    <w:p w:rsidR="00A3619D" w:rsidRDefault="00E06242" w:rsidP="00820054">
      <w:pPr>
        <w:pStyle w:val="NoSpacing"/>
        <w:numPr>
          <w:ilvl w:val="0"/>
          <w:numId w:val="3"/>
        </w:numPr>
      </w:pPr>
      <w:r>
        <w:t>Metric Scoring</w:t>
      </w:r>
    </w:p>
    <w:p w:rsidR="00E06242" w:rsidRDefault="00E06242" w:rsidP="00820054">
      <w:pPr>
        <w:pStyle w:val="NoSpacing"/>
        <w:numPr>
          <w:ilvl w:val="1"/>
          <w:numId w:val="3"/>
        </w:numPr>
      </w:pPr>
      <w:r>
        <w:t>Using bin process similar to 2011 BIBI where bin 1 is degraded, bin 2 is mixed (optimal discrimination threshold to reference median), and bin 3 is reference.</w:t>
      </w:r>
      <w:r w:rsidR="00DE2F0B">
        <w:t xml:space="preserve"> Bin 2 to 3 cut-off could be moved around</w:t>
      </w:r>
      <w:r w:rsidR="006434EC">
        <w:t xml:space="preserve"> by metric</w:t>
      </w:r>
      <w:bookmarkStart w:id="0" w:name="_GoBack"/>
      <w:bookmarkEnd w:id="0"/>
      <w:r w:rsidR="00DE2F0B">
        <w:t>, but 50% generally returns the best results.</w:t>
      </w:r>
    </w:p>
    <w:p w:rsidR="00820054" w:rsidRDefault="00820054" w:rsidP="00820054">
      <w:pPr>
        <w:pStyle w:val="NoSpacing"/>
        <w:numPr>
          <w:ilvl w:val="2"/>
          <w:numId w:val="3"/>
        </w:numPr>
      </w:pPr>
      <w:r>
        <w:t xml:space="preserve">Bins are set as they are to try to make the index equally sensitive to reference and degraded. </w:t>
      </w:r>
    </w:p>
    <w:p w:rsidR="00820054" w:rsidRDefault="00820054" w:rsidP="00820054">
      <w:pPr>
        <w:pStyle w:val="NoSpacing"/>
        <w:numPr>
          <w:ilvl w:val="2"/>
          <w:numId w:val="3"/>
        </w:numPr>
      </w:pPr>
      <w:r>
        <w:lastRenderedPageBreak/>
        <w:t>Bin 1 receives a score of 0. Bin 3, 100. Equation used for bin 2 (available on event webpage).</w:t>
      </w:r>
    </w:p>
    <w:p w:rsidR="00820054" w:rsidRDefault="00820054" w:rsidP="00820054">
      <w:pPr>
        <w:pStyle w:val="NoSpacing"/>
        <w:numPr>
          <w:ilvl w:val="0"/>
          <w:numId w:val="3"/>
        </w:numPr>
      </w:pPr>
      <w:r>
        <w:t>Taking the IBI one step further</w:t>
      </w:r>
    </w:p>
    <w:p w:rsidR="00A614E5" w:rsidRDefault="00A614E5" w:rsidP="00A614E5">
      <w:pPr>
        <w:pStyle w:val="NoSpacing"/>
        <w:numPr>
          <w:ilvl w:val="1"/>
          <w:numId w:val="3"/>
        </w:numPr>
      </w:pPr>
      <w:r>
        <w:t xml:space="preserve">Determining the stressor that is driving degradation, two different R packages are available. </w:t>
      </w:r>
      <w:r>
        <w:rPr>
          <w:i/>
        </w:rPr>
        <w:t>Pond</w:t>
      </w:r>
      <w:r>
        <w:t>: Observed over expected models can help uncover uncertainty in an IBI score.</w:t>
      </w:r>
    </w:p>
    <w:p w:rsidR="00A614E5" w:rsidRDefault="00A614E5" w:rsidP="00A614E5">
      <w:pPr>
        <w:pStyle w:val="NoSpacing"/>
        <w:numPr>
          <w:ilvl w:val="2"/>
          <w:numId w:val="3"/>
        </w:numPr>
      </w:pPr>
      <w:proofErr w:type="spellStart"/>
      <w:r>
        <w:t>IndiSpecies</w:t>
      </w:r>
      <w:proofErr w:type="spellEnd"/>
    </w:p>
    <w:p w:rsidR="00A614E5" w:rsidRDefault="00A614E5" w:rsidP="00A614E5">
      <w:pPr>
        <w:pStyle w:val="NoSpacing"/>
        <w:numPr>
          <w:ilvl w:val="2"/>
          <w:numId w:val="3"/>
        </w:numPr>
      </w:pPr>
      <w:r>
        <w:t>Titan2</w:t>
      </w:r>
    </w:p>
    <w:p w:rsidR="00874AAF" w:rsidRDefault="0048425E" w:rsidP="00D67C8A">
      <w:pPr>
        <w:pStyle w:val="NoSpacing"/>
        <w:numPr>
          <w:ilvl w:val="1"/>
          <w:numId w:val="3"/>
        </w:numPr>
      </w:pPr>
      <w:r>
        <w:rPr>
          <w:i/>
        </w:rPr>
        <w:t>Victoria</w:t>
      </w:r>
      <w:r>
        <w:t>: Depending on what stressors you measure, you might have different IBI’s for different types of watersheds? Metrics may respond differently in urban vs ag watersheds</w:t>
      </w:r>
    </w:p>
    <w:p w:rsidR="00626610" w:rsidRDefault="00626610" w:rsidP="00626610">
      <w:pPr>
        <w:pStyle w:val="NoSpacing"/>
      </w:pPr>
    </w:p>
    <w:p w:rsidR="00626610" w:rsidRDefault="00874AAF" w:rsidP="00D67C8A">
      <w:pPr>
        <w:pStyle w:val="NoSpacing"/>
      </w:pPr>
      <w:r w:rsidRPr="00002002">
        <w:t>Summary</w:t>
      </w:r>
      <w:r>
        <w:t xml:space="preserve">: </w:t>
      </w:r>
    </w:p>
    <w:p w:rsidR="00874AAF" w:rsidRDefault="00626610" w:rsidP="00626610">
      <w:pPr>
        <w:pStyle w:val="NoSpacing"/>
        <w:numPr>
          <w:ilvl w:val="0"/>
          <w:numId w:val="4"/>
        </w:numPr>
      </w:pPr>
      <w:r>
        <w:t>J</w:t>
      </w:r>
      <w:r w:rsidR="00874AAF">
        <w:t>oining</w:t>
      </w:r>
      <w:r>
        <w:t xml:space="preserve"> the </w:t>
      </w:r>
      <w:r w:rsidR="00874AAF">
        <w:t>count</w:t>
      </w:r>
      <w:r>
        <w:t xml:space="preserve"> data to the master taxa list and the taxa attributes table</w:t>
      </w:r>
    </w:p>
    <w:p w:rsidR="00626610" w:rsidRDefault="00626610" w:rsidP="00626610">
      <w:pPr>
        <w:pStyle w:val="NoSpacing"/>
        <w:numPr>
          <w:ilvl w:val="0"/>
          <w:numId w:val="4"/>
        </w:numPr>
      </w:pPr>
      <w:r>
        <w:t>Subsetting the data</w:t>
      </w:r>
    </w:p>
    <w:p w:rsidR="00626610" w:rsidRDefault="00626610" w:rsidP="00626610">
      <w:pPr>
        <w:pStyle w:val="NoSpacing"/>
        <w:numPr>
          <w:ilvl w:val="1"/>
          <w:numId w:val="4"/>
        </w:numPr>
      </w:pPr>
      <w:r>
        <w:t>Wadeable streams, kick net samples, and all environmental parameters</w:t>
      </w:r>
    </w:p>
    <w:p w:rsidR="00626610" w:rsidRDefault="00626610" w:rsidP="00626610">
      <w:pPr>
        <w:pStyle w:val="NoSpacing"/>
        <w:numPr>
          <w:ilvl w:val="0"/>
          <w:numId w:val="4"/>
        </w:numPr>
      </w:pPr>
      <w:r>
        <w:t>Dividing the data into bioregions</w:t>
      </w:r>
    </w:p>
    <w:p w:rsidR="00626610" w:rsidRDefault="00626610" w:rsidP="00626610">
      <w:pPr>
        <w:pStyle w:val="NoSpacing"/>
        <w:numPr>
          <w:ilvl w:val="0"/>
          <w:numId w:val="4"/>
        </w:numPr>
      </w:pPr>
      <w:r>
        <w:t>Selecting the metrics and scoring the metrics specific to each bioregion</w:t>
      </w:r>
    </w:p>
    <w:p w:rsidR="00626610" w:rsidRDefault="00626610" w:rsidP="00626610">
      <w:pPr>
        <w:pStyle w:val="NoSpacing"/>
        <w:numPr>
          <w:ilvl w:val="0"/>
          <w:numId w:val="4"/>
        </w:numPr>
      </w:pPr>
      <w:r>
        <w:t>Merging the station scores for each bioregion into one final output</w:t>
      </w:r>
    </w:p>
    <w:p w:rsidR="00874AAF" w:rsidRDefault="00874AAF" w:rsidP="00D67C8A">
      <w:pPr>
        <w:pStyle w:val="NoSpacing"/>
      </w:pPr>
    </w:p>
    <w:p w:rsidR="00002002" w:rsidRDefault="00002002" w:rsidP="00D67C8A">
      <w:pPr>
        <w:pStyle w:val="NoSpacing"/>
      </w:pPr>
      <w:r w:rsidRPr="00002002">
        <w:rPr>
          <w:u w:val="single"/>
        </w:rPr>
        <w:t>BIBI 2 R P</w:t>
      </w:r>
      <w:r w:rsidR="00874AAF" w:rsidRPr="00002002">
        <w:rPr>
          <w:u w:val="single"/>
        </w:rPr>
        <w:t>ackage</w:t>
      </w:r>
      <w:r w:rsidR="00874AAF">
        <w:t xml:space="preserve">: </w:t>
      </w:r>
    </w:p>
    <w:p w:rsidR="00874AAF" w:rsidRDefault="00002002" w:rsidP="00002002">
      <w:pPr>
        <w:pStyle w:val="NoSpacing"/>
        <w:numPr>
          <w:ilvl w:val="0"/>
          <w:numId w:val="5"/>
        </w:numPr>
      </w:pPr>
      <w:r>
        <w:t>E</w:t>
      </w:r>
      <w:r w:rsidR="00874AAF">
        <w:t xml:space="preserve">asily shared, functions run quickly, user manual built in, can be used to assess data unrelated to the </w:t>
      </w:r>
      <w:r>
        <w:t>Chessie BIBI</w:t>
      </w:r>
    </w:p>
    <w:p w:rsidR="00002002" w:rsidRDefault="00F93D09" w:rsidP="00002002">
      <w:pPr>
        <w:pStyle w:val="NoSpacing"/>
        <w:numPr>
          <w:ilvl w:val="0"/>
          <w:numId w:val="5"/>
        </w:numPr>
      </w:pPr>
      <w:r>
        <w:t>Live demonstration</w:t>
      </w:r>
    </w:p>
    <w:p w:rsidR="00F93D09" w:rsidRDefault="00F93D09" w:rsidP="00F93D09">
      <w:pPr>
        <w:pStyle w:val="NoSpacing"/>
        <w:numPr>
          <w:ilvl w:val="1"/>
          <w:numId w:val="5"/>
        </w:numPr>
      </w:pPr>
      <w:r>
        <w:t>Open R, import BIBI package</w:t>
      </w:r>
      <w:r w:rsidR="00DF5347">
        <w:t>, open BIBI help page to review all functions</w:t>
      </w:r>
    </w:p>
    <w:p w:rsidR="00DF5347" w:rsidRDefault="00DF5347" w:rsidP="00F93D09">
      <w:pPr>
        <w:pStyle w:val="NoSpacing"/>
        <w:numPr>
          <w:ilvl w:val="1"/>
          <w:numId w:val="5"/>
        </w:numPr>
      </w:pPr>
      <w:r>
        <w:t xml:space="preserve">The </w:t>
      </w:r>
      <w:r>
        <w:t xml:space="preserve">package </w:t>
      </w:r>
      <w:r>
        <w:t>is still under construction. Email Smith if you would like to give the package a test run.</w:t>
      </w:r>
    </w:p>
    <w:p w:rsidR="00DF5347" w:rsidRDefault="00DF5347" w:rsidP="00F93D09">
      <w:pPr>
        <w:pStyle w:val="NoSpacing"/>
        <w:numPr>
          <w:ilvl w:val="1"/>
          <w:numId w:val="5"/>
        </w:numPr>
      </w:pPr>
      <w:r>
        <w:t>Should use R-studio rather than just R so you can save scripts.</w:t>
      </w:r>
    </w:p>
    <w:p w:rsidR="00DF5347" w:rsidRDefault="00DF5347" w:rsidP="00D67C8A">
      <w:pPr>
        <w:pStyle w:val="NoSpacing"/>
        <w:rPr>
          <w:u w:val="single"/>
        </w:rPr>
      </w:pPr>
    </w:p>
    <w:p w:rsidR="00786D9F" w:rsidRPr="00DF5347" w:rsidRDefault="00DF5347" w:rsidP="00D67C8A">
      <w:pPr>
        <w:pStyle w:val="NoSpacing"/>
        <w:rPr>
          <w:u w:val="single"/>
        </w:rPr>
      </w:pPr>
      <w:r>
        <w:rPr>
          <w:u w:val="single"/>
        </w:rPr>
        <w:t>Discussion</w:t>
      </w:r>
    </w:p>
    <w:p w:rsidR="00126EA6" w:rsidRDefault="00DF5347" w:rsidP="00D67C8A">
      <w:pPr>
        <w:pStyle w:val="NoSpacing"/>
        <w:numPr>
          <w:ilvl w:val="0"/>
          <w:numId w:val="6"/>
        </w:numPr>
      </w:pPr>
      <w:r w:rsidRPr="00DF5347">
        <w:rPr>
          <w:i/>
        </w:rPr>
        <w:t>Pond</w:t>
      </w:r>
      <w:r w:rsidR="00786D9F">
        <w:t xml:space="preserve">: </w:t>
      </w:r>
      <w:r w:rsidR="00126EA6">
        <w:t>Does metric testing have a relationship with catchment area? S</w:t>
      </w:r>
      <w:r w:rsidR="00786D9F">
        <w:t>ites are 1</w:t>
      </w:r>
      <w:r w:rsidR="00786D9F" w:rsidRPr="00786D9F">
        <w:rPr>
          <w:vertAlign w:val="superscript"/>
        </w:rPr>
        <w:t>st</w:t>
      </w:r>
      <w:r w:rsidR="00786D9F">
        <w:t>-4</w:t>
      </w:r>
      <w:r w:rsidR="00786D9F" w:rsidRPr="00786D9F">
        <w:rPr>
          <w:vertAlign w:val="superscript"/>
        </w:rPr>
        <w:t>th</w:t>
      </w:r>
      <w:r w:rsidR="00786D9F">
        <w:t>, expect some variation</w:t>
      </w:r>
      <w:r w:rsidR="00126EA6">
        <w:t xml:space="preserve"> across reference sites even within bioregions</w:t>
      </w:r>
      <w:r w:rsidR="00786D9F">
        <w:t xml:space="preserve">. </w:t>
      </w:r>
      <w:r w:rsidR="00126EA6">
        <w:t>Will we</w:t>
      </w:r>
      <w:r w:rsidR="00786D9F">
        <w:t xml:space="preserve"> need</w:t>
      </w:r>
      <w:r w:rsidR="00126EA6">
        <w:t xml:space="preserve"> a catchment adjustment?</w:t>
      </w:r>
    </w:p>
    <w:p w:rsidR="00126EA6" w:rsidRDefault="00126EA6" w:rsidP="00126EA6">
      <w:pPr>
        <w:pStyle w:val="NoSpacing"/>
        <w:numPr>
          <w:ilvl w:val="1"/>
          <w:numId w:val="6"/>
        </w:numPr>
      </w:pPr>
      <w:r w:rsidRPr="00126EA6">
        <w:rPr>
          <w:i/>
        </w:rPr>
        <w:t>Buchanan</w:t>
      </w:r>
      <w:r>
        <w:t>: Yes, in a nutshell. The 2011 BIBI</w:t>
      </w:r>
      <w:r w:rsidR="00786D9F">
        <w:t xml:space="preserve"> priority selected reference sites, looking for sig</w:t>
      </w:r>
      <w:r>
        <w:t>nificant differences</w:t>
      </w:r>
      <w:r w:rsidR="00786D9F">
        <w:t xml:space="preserve"> in attributes to catchment. Ecoregion</w:t>
      </w:r>
      <w:r>
        <w:t xml:space="preserve"> was</w:t>
      </w:r>
      <w:r w:rsidR="00786D9F">
        <w:t xml:space="preserve"> typically </w:t>
      </w:r>
      <w:r>
        <w:t xml:space="preserve">the </w:t>
      </w:r>
      <w:r w:rsidR="00786D9F">
        <w:t xml:space="preserve">strongest separator of data, </w:t>
      </w:r>
      <w:r>
        <w:t>with elevation and</w:t>
      </w:r>
      <w:r w:rsidR="00786D9F">
        <w:t xml:space="preserve"> latitude</w:t>
      </w:r>
      <w:r>
        <w:t xml:space="preserve"> also being significant factors</w:t>
      </w:r>
      <w:r w:rsidR="00786D9F">
        <w:t>… that analysis will be done again</w:t>
      </w:r>
      <w:r>
        <w:t>.</w:t>
      </w:r>
    </w:p>
    <w:p w:rsidR="00126EA6" w:rsidRDefault="00126EA6" w:rsidP="00126EA6">
      <w:pPr>
        <w:pStyle w:val="NoSpacing"/>
        <w:numPr>
          <w:ilvl w:val="0"/>
          <w:numId w:val="6"/>
        </w:numPr>
      </w:pPr>
      <w:r w:rsidRPr="00126EA6">
        <w:rPr>
          <w:i/>
        </w:rPr>
        <w:t>Maloney</w:t>
      </w:r>
      <w:r>
        <w:t xml:space="preserve">: </w:t>
      </w:r>
      <w:r w:rsidRPr="00126EA6">
        <w:t>What</w:t>
      </w:r>
      <w:r>
        <w:t xml:space="preserve"> season of sampling are you using?</w:t>
      </w:r>
    </w:p>
    <w:p w:rsidR="00786D9F" w:rsidRDefault="00126EA6" w:rsidP="00126EA6">
      <w:pPr>
        <w:pStyle w:val="NoSpacing"/>
        <w:numPr>
          <w:ilvl w:val="1"/>
          <w:numId w:val="6"/>
        </w:numPr>
      </w:pPr>
      <w:r>
        <w:rPr>
          <w:i/>
        </w:rPr>
        <w:t>Buchanan</w:t>
      </w:r>
      <w:r w:rsidRPr="00126EA6">
        <w:t>:</w:t>
      </w:r>
      <w:r>
        <w:t xml:space="preserve"> </w:t>
      </w:r>
      <w:r w:rsidR="00786D9F">
        <w:t>Mostly collected during the summer, but the tool may b</w:t>
      </w:r>
      <w:r>
        <w:t>e open to all times of the year. We</w:t>
      </w:r>
      <w:r w:rsidR="00786D9F">
        <w:t xml:space="preserve"> will examine differences in data through seasons.</w:t>
      </w:r>
    </w:p>
    <w:p w:rsidR="00786D9F" w:rsidRDefault="00126EA6" w:rsidP="00126EA6">
      <w:pPr>
        <w:pStyle w:val="NoSpacing"/>
        <w:numPr>
          <w:ilvl w:val="0"/>
          <w:numId w:val="6"/>
        </w:numPr>
      </w:pPr>
      <w:r>
        <w:t>In the help guide, we will have to s</w:t>
      </w:r>
      <w:r w:rsidR="00786D9F">
        <w:t xml:space="preserve">pecify </w:t>
      </w:r>
      <w:r>
        <w:t xml:space="preserve">that the data is collected using the </w:t>
      </w:r>
      <w:r w:rsidR="00786D9F">
        <w:t>same sampling methodology.</w:t>
      </w:r>
    </w:p>
    <w:p w:rsidR="00002002" w:rsidRDefault="00002002" w:rsidP="00D67C8A">
      <w:pPr>
        <w:pStyle w:val="NoSpacing"/>
      </w:pPr>
    </w:p>
    <w:p w:rsidR="00786D9F" w:rsidRDefault="00002002" w:rsidP="00D67C8A">
      <w:pPr>
        <w:pStyle w:val="NoSpacing"/>
      </w:pPr>
      <w:r>
        <w:t xml:space="preserve">Please provide </w:t>
      </w:r>
      <w:r>
        <w:t>comments, suggestions, feedback,</w:t>
      </w:r>
      <w:r>
        <w:t xml:space="preserve"> or</w:t>
      </w:r>
      <w:r>
        <w:t xml:space="preserve"> thoughts</w:t>
      </w:r>
      <w:r>
        <w:t xml:space="preserve"> to Zach Smith at</w:t>
      </w:r>
      <w:r w:rsidR="00786D9F">
        <w:t xml:space="preserve"> </w:t>
      </w:r>
      <w:hyperlink r:id="rId6" w:history="1">
        <w:r w:rsidR="00786D9F" w:rsidRPr="004F01F2">
          <w:rPr>
            <w:rStyle w:val="Hyperlink"/>
          </w:rPr>
          <w:t>zsmith@icprb.org</w:t>
        </w:r>
      </w:hyperlink>
      <w:r w:rsidR="00786D9F">
        <w:t xml:space="preserve">. </w:t>
      </w:r>
      <w:r>
        <w:t>Our ne</w:t>
      </w:r>
      <w:r w:rsidR="00786D9F">
        <w:t xml:space="preserve">xt call </w:t>
      </w:r>
      <w:r>
        <w:t xml:space="preserve">will be </w:t>
      </w:r>
      <w:r w:rsidR="00786D9F">
        <w:t>in about a month. Materials</w:t>
      </w:r>
      <w:r>
        <w:t xml:space="preserve"> to be posted</w:t>
      </w:r>
      <w:r w:rsidR="00786D9F">
        <w:t xml:space="preserve"> on the meeting site.</w:t>
      </w:r>
    </w:p>
    <w:sectPr w:rsidR="00786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858F2"/>
    <w:multiLevelType w:val="hybridMultilevel"/>
    <w:tmpl w:val="E678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90E9B"/>
    <w:multiLevelType w:val="hybridMultilevel"/>
    <w:tmpl w:val="15BC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56FA6"/>
    <w:multiLevelType w:val="hybridMultilevel"/>
    <w:tmpl w:val="FAB4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824FE"/>
    <w:multiLevelType w:val="hybridMultilevel"/>
    <w:tmpl w:val="AD1A2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6764B"/>
    <w:multiLevelType w:val="hybridMultilevel"/>
    <w:tmpl w:val="C7A4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A28CF"/>
    <w:multiLevelType w:val="hybridMultilevel"/>
    <w:tmpl w:val="9E862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8A"/>
    <w:rsid w:val="00002002"/>
    <w:rsid w:val="00054716"/>
    <w:rsid w:val="00066819"/>
    <w:rsid w:val="00086B51"/>
    <w:rsid w:val="00126EA6"/>
    <w:rsid w:val="00183683"/>
    <w:rsid w:val="00246E3E"/>
    <w:rsid w:val="003601B5"/>
    <w:rsid w:val="00367110"/>
    <w:rsid w:val="0048425E"/>
    <w:rsid w:val="00484A0D"/>
    <w:rsid w:val="004B1393"/>
    <w:rsid w:val="00504306"/>
    <w:rsid w:val="00526E5D"/>
    <w:rsid w:val="0053110B"/>
    <w:rsid w:val="005534E0"/>
    <w:rsid w:val="00593614"/>
    <w:rsid w:val="005D4810"/>
    <w:rsid w:val="005F232F"/>
    <w:rsid w:val="0062274E"/>
    <w:rsid w:val="00626610"/>
    <w:rsid w:val="006434EC"/>
    <w:rsid w:val="007249B9"/>
    <w:rsid w:val="00750FB0"/>
    <w:rsid w:val="00786D9F"/>
    <w:rsid w:val="00820054"/>
    <w:rsid w:val="00840910"/>
    <w:rsid w:val="00874AAF"/>
    <w:rsid w:val="008A08ED"/>
    <w:rsid w:val="008B0D80"/>
    <w:rsid w:val="00A00B41"/>
    <w:rsid w:val="00A31E08"/>
    <w:rsid w:val="00A3619D"/>
    <w:rsid w:val="00A55506"/>
    <w:rsid w:val="00A614E5"/>
    <w:rsid w:val="00AB3BD4"/>
    <w:rsid w:val="00AD0459"/>
    <w:rsid w:val="00AE3828"/>
    <w:rsid w:val="00AE7C4D"/>
    <w:rsid w:val="00B02FBD"/>
    <w:rsid w:val="00B84BC8"/>
    <w:rsid w:val="00BB0BC0"/>
    <w:rsid w:val="00C7570D"/>
    <w:rsid w:val="00D67C8A"/>
    <w:rsid w:val="00DA449A"/>
    <w:rsid w:val="00DE2F0B"/>
    <w:rsid w:val="00DF5347"/>
    <w:rsid w:val="00E06242"/>
    <w:rsid w:val="00E21618"/>
    <w:rsid w:val="00E8208A"/>
    <w:rsid w:val="00ED3938"/>
    <w:rsid w:val="00EE2ADB"/>
    <w:rsid w:val="00F473E5"/>
    <w:rsid w:val="00F93D09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7AD15-B80C-4068-A800-8631F4E1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7C8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73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mith@icprb.org" TargetMode="External"/><Relationship Id="rId5" Type="http://schemas.openxmlformats.org/officeDocument/2006/relationships/hyperlink" Target="http://www.iti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4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Runion, Kyle</dc:creator>
  <cp:keywords/>
  <dc:description/>
  <cp:lastModifiedBy>Runion, Kyle</cp:lastModifiedBy>
  <cp:revision>18</cp:revision>
  <dcterms:created xsi:type="dcterms:W3CDTF">2016-01-15T14:56:00Z</dcterms:created>
  <dcterms:modified xsi:type="dcterms:W3CDTF">2016-01-21T20:13:00Z</dcterms:modified>
</cp:coreProperties>
</file>