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5361ABE9"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E22D89">
        <w:rPr>
          <w:color w:val="FFFFFF" w:themeColor="background1"/>
          <w:sz w:val="40"/>
        </w:rPr>
        <w:t>Post-</w:t>
      </w:r>
      <w:r w:rsidR="00A40BFA">
        <w:rPr>
          <w:color w:val="FFFFFF" w:themeColor="background1"/>
          <w:sz w:val="40"/>
        </w:rPr>
        <w:t xml:space="preserve">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059EA562" w:rsidR="00947AB3" w:rsidRDefault="00E22D89" w:rsidP="00FC7D91">
      <w:pPr>
        <w:spacing w:before="120" w:after="0"/>
        <w:rPr>
          <w:b/>
          <w:sz w:val="24"/>
          <w:szCs w:val="24"/>
        </w:rPr>
      </w:pPr>
      <w:r>
        <w:rPr>
          <w:b/>
          <w:sz w:val="24"/>
          <w:szCs w:val="24"/>
        </w:rPr>
        <w:t>Brook Trout 2020-2021</w:t>
      </w:r>
      <w:r w:rsidR="00FC7D91">
        <w:rPr>
          <w:b/>
          <w:sz w:val="24"/>
          <w:szCs w:val="24"/>
        </w:rPr>
        <w:t xml:space="preserve">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672D09BB" w14:textId="77777777" w:rsidR="008F0001" w:rsidRPr="003124B3" w:rsidRDefault="008F0001" w:rsidP="00EF2D24">
      <w:pPr>
        <w:spacing w:before="120" w:after="0"/>
        <w:rPr>
          <w:sz w:val="24"/>
          <w:szCs w:val="24"/>
          <w:highlight w:val="yellow"/>
        </w:rPr>
      </w:pPr>
      <w:r>
        <w:rPr>
          <w:b/>
          <w:sz w:val="24"/>
          <w:szCs w:val="24"/>
        </w:rPr>
        <w:t xml:space="preserve">Long-term Target: </w:t>
      </w:r>
      <w:r w:rsidRPr="0027171F">
        <w:rPr>
          <w:sz w:val="24"/>
        </w:rPr>
        <w:t>Restore and sustain naturally reproducing brook trout populations in Chesapeake headwater streams with an eight percent increase in occupied habitat by 2025</w:t>
      </w:r>
      <w:r>
        <w:rPr>
          <w:sz w:val="24"/>
        </w:rPr>
        <w:t>.</w:t>
      </w:r>
    </w:p>
    <w:p w14:paraId="45DB315C" w14:textId="77777777" w:rsidR="008F0001" w:rsidRDefault="008F0001" w:rsidP="008F0001">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Pr="00396922">
        <w:rPr>
          <w:rFonts w:eastAsia="Calibri" w:cs="Times New Roman"/>
          <w:sz w:val="24"/>
        </w:rPr>
        <w:t>137 km2 of restored brook trout habitat per year.</w:t>
      </w:r>
    </w:p>
    <w:tbl>
      <w:tblPr>
        <w:tblStyle w:val="TableGrid"/>
        <w:tblW w:w="0" w:type="auto"/>
        <w:tblLook w:val="04A0" w:firstRow="1" w:lastRow="0" w:firstColumn="1" w:lastColumn="0" w:noHBand="0" w:noVBand="1"/>
      </w:tblPr>
      <w:tblGrid>
        <w:gridCol w:w="14390"/>
      </w:tblGrid>
      <w:tr w:rsidR="00947AB3" w14:paraId="35EC7FD7" w14:textId="77777777" w:rsidTr="00337076">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337076">
        <w:tc>
          <w:tcPr>
            <w:tcW w:w="14390" w:type="dxa"/>
            <w:shd w:val="clear" w:color="auto" w:fill="E2EFD9" w:themeFill="accent6" w:themeFillTint="33"/>
          </w:tcPr>
          <w:p w14:paraId="4CF12117" w14:textId="68979480" w:rsidR="00947AB3" w:rsidRPr="00BA7273" w:rsidRDefault="00947AB3" w:rsidP="00337076">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337076">
        <w:tc>
          <w:tcPr>
            <w:tcW w:w="14390" w:type="dxa"/>
            <w:shd w:val="clear" w:color="auto" w:fill="FFF2CC" w:themeFill="accent4" w:themeFillTint="33"/>
          </w:tcPr>
          <w:p w14:paraId="66F82BDB" w14:textId="1A28D795" w:rsidR="00947AB3" w:rsidRDefault="00947AB3" w:rsidP="00337076">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337076">
        <w:tc>
          <w:tcPr>
            <w:tcW w:w="14390" w:type="dxa"/>
            <w:shd w:val="clear" w:color="auto" w:fill="FDCFD6"/>
          </w:tcPr>
          <w:p w14:paraId="684EF57B" w14:textId="2BE323E1" w:rsidR="00947AB3" w:rsidRDefault="00947AB3" w:rsidP="00337076">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r w:rsidRPr="000C151E">
          <w:rPr>
            <w:rStyle w:val="Hyperlink"/>
            <w:sz w:val="24"/>
            <w:szCs w:val="24"/>
          </w:rPr>
          <w:t>ChesapeakeDecisions</w:t>
        </w:r>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ayout w:type="fixed"/>
        <w:tblLook w:val="06A0" w:firstRow="1" w:lastRow="0" w:firstColumn="1" w:lastColumn="0" w:noHBand="1" w:noVBand="1"/>
      </w:tblPr>
      <w:tblGrid>
        <w:gridCol w:w="1757"/>
        <w:gridCol w:w="1540"/>
        <w:gridCol w:w="2494"/>
        <w:gridCol w:w="2124"/>
        <w:gridCol w:w="2610"/>
        <w:gridCol w:w="2250"/>
        <w:gridCol w:w="1514"/>
      </w:tblGrid>
      <w:tr w:rsidR="00F24FD4" w:rsidRPr="00DB3E82" w14:paraId="240AC9DC" w14:textId="77777777" w:rsidTr="00F34700">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1540"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494"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124"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610"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250"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1514"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F24FD4" w:rsidRPr="00DB3E82" w14:paraId="24378038" w14:textId="77777777" w:rsidTr="00F34700">
        <w:trPr>
          <w:trHeight w:val="20"/>
        </w:trPr>
        <w:tc>
          <w:tcPr>
            <w:cnfStyle w:val="001000000000" w:firstRow="0" w:lastRow="0" w:firstColumn="1" w:lastColumn="0" w:oddVBand="0" w:evenVBand="0" w:oddHBand="0" w:evenHBand="0" w:firstRowFirstColumn="0" w:firstRowLastColumn="0" w:lastRowFirstColumn="0" w:lastRowLastColumn="0"/>
            <w:tcW w:w="1757"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1540"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494"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124"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610"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250"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1514"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F34700" w:rsidRPr="00DB3E82" w14:paraId="5E4E11F4" w14:textId="77777777" w:rsidTr="00F34700">
        <w:trPr>
          <w:trHeight w:val="1537"/>
        </w:trPr>
        <w:tc>
          <w:tcPr>
            <w:cnfStyle w:val="001000000000" w:firstRow="0" w:lastRow="0" w:firstColumn="1" w:lastColumn="0" w:oddVBand="0" w:evenVBand="0" w:oddHBand="0" w:evenHBand="0" w:firstRowFirstColumn="0" w:firstRowLastColumn="0" w:lastRowFirstColumn="0" w:lastRowLastColumn="0"/>
            <w:tcW w:w="1757" w:type="dxa"/>
            <w:vMerge w:val="restart"/>
          </w:tcPr>
          <w:p w14:paraId="003EBC3D" w14:textId="7766C632" w:rsidR="00E22D89" w:rsidRPr="00DB3E82" w:rsidRDefault="00E22D89" w:rsidP="00F315A6">
            <w:pPr>
              <w:rPr>
                <w:sz w:val="20"/>
                <w:szCs w:val="20"/>
              </w:rPr>
            </w:pPr>
            <w:r w:rsidRPr="007F641B">
              <w:rPr>
                <w:rFonts w:eastAsia="Calibri" w:cs="Times New Roman"/>
                <w:b w:val="0"/>
                <w:color w:val="000000"/>
              </w:rPr>
              <w:t xml:space="preserve">Scientific and Technical Understanding: </w:t>
            </w:r>
            <w:r w:rsidR="00F315A6">
              <w:rPr>
                <w:rFonts w:eastAsia="Calibri" w:cs="Times New Roman"/>
                <w:b w:val="0"/>
                <w:color w:val="000000"/>
              </w:rPr>
              <w:t>Monitoring</w:t>
            </w:r>
          </w:p>
        </w:tc>
        <w:tc>
          <w:tcPr>
            <w:tcW w:w="1540" w:type="dxa"/>
            <w:vMerge w:val="restart"/>
          </w:tcPr>
          <w:p w14:paraId="3B7647BE" w14:textId="77777777" w:rsidR="00E22D89" w:rsidRDefault="00E22D89" w:rsidP="00E22D89">
            <w:pPr>
              <w:cnfStyle w:val="000000000000" w:firstRow="0" w:lastRow="0" w:firstColumn="0" w:lastColumn="0" w:oddVBand="0" w:evenVBand="0" w:oddHBand="0" w:evenHBand="0" w:firstRowFirstColumn="0" w:firstRowLastColumn="0" w:lastRowFirstColumn="0" w:lastRowLastColumn="0"/>
            </w:pPr>
            <w:r>
              <w:t xml:space="preserve">Eastern Brook Trout Joint Venture </w:t>
            </w:r>
          </w:p>
          <w:p w14:paraId="34969988" w14:textId="04A6B938" w:rsidR="008F0001" w:rsidRDefault="00E22D89" w:rsidP="008F0001">
            <w:pPr>
              <w:cnfStyle w:val="000000000000" w:firstRow="0" w:lastRow="0" w:firstColumn="0" w:lastColumn="0" w:oddVBand="0" w:evenVBand="0" w:oddHBand="0" w:evenHBand="0" w:firstRowFirstColumn="0" w:firstRowLastColumn="0" w:lastRowFirstColumn="0" w:lastRowLastColumn="0"/>
              <w:rPr>
                <w:rFonts w:eastAsia="Calibri" w:cs="Times New Roman"/>
              </w:rPr>
            </w:pPr>
            <w:r>
              <w:t xml:space="preserve">catchment assessment </w:t>
            </w:r>
            <w:r>
              <w:lastRenderedPageBreak/>
              <w:t>conducted every five years</w:t>
            </w:r>
            <w:r w:rsidR="008F0001">
              <w:t>. Other s</w:t>
            </w:r>
            <w:r w:rsidR="008F0001" w:rsidRPr="008D7B26">
              <w:rPr>
                <w:rFonts w:eastAsia="Calibri" w:cs="Times New Roman"/>
              </w:rPr>
              <w:t>takeholders have various programs</w:t>
            </w:r>
            <w:r w:rsidR="008F0001">
              <w:rPr>
                <w:rFonts w:eastAsia="Calibri" w:cs="Times New Roman"/>
              </w:rPr>
              <w:t xml:space="preserve"> contributing to conservation of high-quality brook trout habitat</w:t>
            </w:r>
          </w:p>
          <w:p w14:paraId="01C8261D" w14:textId="3FEE5097" w:rsidR="00E22D89" w:rsidRPr="00DB3E82" w:rsidRDefault="00E22D89" w:rsidP="00E22D89">
            <w:pPr>
              <w:cnfStyle w:val="000000000000" w:firstRow="0" w:lastRow="0" w:firstColumn="0" w:lastColumn="0" w:oddVBand="0" w:evenVBand="0" w:oddHBand="0" w:evenHBand="0" w:firstRowFirstColumn="0" w:firstRowLastColumn="0" w:lastRowFirstColumn="0" w:lastRowLastColumn="0"/>
              <w:rPr>
                <w:i/>
                <w:sz w:val="20"/>
                <w:szCs w:val="20"/>
              </w:rPr>
            </w:pPr>
          </w:p>
        </w:tc>
        <w:tc>
          <w:tcPr>
            <w:tcW w:w="2494" w:type="dxa"/>
            <w:vMerge w:val="restart"/>
          </w:tcPr>
          <w:p w14:paraId="4548EAFB" w14:textId="2F76864F" w:rsidR="00F315A6" w:rsidRPr="00F315A6" w:rsidRDefault="00F315A6"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F315A6">
              <w:rPr>
                <w:rFonts w:eastAsia="Calibri" w:cs="Times New Roman"/>
              </w:rPr>
              <w:lastRenderedPageBreak/>
              <w:t xml:space="preserve">Current monitoring through the Eastern Brook Trout Joint Venture’s </w:t>
            </w:r>
            <w:proofErr w:type="gramStart"/>
            <w:r w:rsidRPr="00F315A6">
              <w:rPr>
                <w:rFonts w:eastAsia="Calibri" w:cs="Times New Roman"/>
              </w:rPr>
              <w:t>5 year</w:t>
            </w:r>
            <w:proofErr w:type="gramEnd"/>
            <w:r w:rsidRPr="00F315A6">
              <w:rPr>
                <w:rFonts w:eastAsia="Calibri" w:cs="Times New Roman"/>
              </w:rPr>
              <w:t xml:space="preserve"> assessment </w:t>
            </w:r>
            <w:r w:rsidR="00D03EFB">
              <w:rPr>
                <w:rFonts w:eastAsia="Calibri" w:cs="Times New Roman"/>
              </w:rPr>
              <w:t xml:space="preserve">does not capture </w:t>
            </w:r>
            <w:r w:rsidRPr="00F315A6">
              <w:rPr>
                <w:rFonts w:eastAsia="Calibri" w:cs="Times New Roman"/>
              </w:rPr>
              <w:t xml:space="preserve">of all of the </w:t>
            </w:r>
            <w:r w:rsidRPr="00F315A6">
              <w:rPr>
                <w:rFonts w:eastAsia="Calibri" w:cs="Times New Roman"/>
              </w:rPr>
              <w:lastRenderedPageBreak/>
              <w:t>brook trout restoration and conservation being done in the watershed.</w:t>
            </w:r>
          </w:p>
          <w:p w14:paraId="766AD19E" w14:textId="1F7EB458" w:rsidR="00E22D89" w:rsidRPr="00F315A6" w:rsidRDefault="00D03EFB" w:rsidP="00337076">
            <w:pPr>
              <w:cnfStyle w:val="000000000000" w:firstRow="0" w:lastRow="0" w:firstColumn="0" w:lastColumn="0" w:oddVBand="0" w:evenVBand="0" w:oddHBand="0" w:evenHBand="0" w:firstRowFirstColumn="0" w:firstRowLastColumn="0" w:lastRowFirstColumn="0" w:lastRowLastColumn="0"/>
              <w:rPr>
                <w:i/>
                <w:sz w:val="20"/>
                <w:szCs w:val="20"/>
              </w:rPr>
            </w:pPr>
            <w:r>
              <w:t>A s</w:t>
            </w:r>
            <w:r w:rsidR="00E22D89" w:rsidRPr="00F315A6">
              <w:t xml:space="preserve">ystematic process to collect, collate, and analyze all stakeholder brook trout restoration </w:t>
            </w:r>
            <w:r w:rsidR="008F0001" w:rsidRPr="00F315A6">
              <w:t xml:space="preserve">and conservation </w:t>
            </w:r>
            <w:r w:rsidR="00E22D89" w:rsidRPr="00F315A6">
              <w:t xml:space="preserve">projects </w:t>
            </w:r>
            <w:proofErr w:type="gramStart"/>
            <w:r>
              <w:t xml:space="preserve">is </w:t>
            </w:r>
            <w:r w:rsidR="00E22D89" w:rsidRPr="00F315A6">
              <w:t xml:space="preserve"> needed</w:t>
            </w:r>
            <w:proofErr w:type="gramEnd"/>
            <w:r w:rsidR="00E22D89" w:rsidRPr="00F315A6">
              <w:rPr>
                <w:sz w:val="20"/>
                <w:szCs w:val="20"/>
              </w:rPr>
              <w:t>.</w:t>
            </w:r>
          </w:p>
        </w:tc>
        <w:tc>
          <w:tcPr>
            <w:tcW w:w="2124" w:type="dxa"/>
          </w:tcPr>
          <w:p w14:paraId="24DED8E5" w14:textId="7204A5F9" w:rsidR="00E22D89" w:rsidRDefault="00364695" w:rsidP="00E22D89">
            <w:pPr>
              <w:cnfStyle w:val="000000000000" w:firstRow="0" w:lastRow="0" w:firstColumn="0" w:lastColumn="0" w:oddVBand="0" w:evenVBand="0" w:oddHBand="0" w:evenHBand="0" w:firstRowFirstColumn="0" w:firstRowLastColumn="0" w:lastRowFirstColumn="0" w:lastRowLastColumn="0"/>
              <w:rPr>
                <w:rStyle w:val="Hyperlink"/>
                <w:rFonts w:eastAsia="Calibri" w:cs="Times New Roman"/>
              </w:rPr>
            </w:pPr>
            <w:r w:rsidRPr="00364695">
              <w:rPr>
                <w:rFonts w:eastAsia="Calibri" w:cs="Times New Roman"/>
                <w:b/>
              </w:rPr>
              <w:lastRenderedPageBreak/>
              <w:t>4.2</w:t>
            </w:r>
            <w:r>
              <w:rPr>
                <w:rFonts w:eastAsia="Calibri" w:cs="Times New Roman"/>
              </w:rPr>
              <w:t xml:space="preserve"> </w:t>
            </w:r>
            <w:r w:rsidR="00E22D89" w:rsidRPr="008D7B26">
              <w:rPr>
                <w:rFonts w:eastAsia="Calibri" w:cs="Times New Roman"/>
              </w:rPr>
              <w:t>Streamline progress reporting process for Partners.</w:t>
            </w:r>
          </w:p>
          <w:p w14:paraId="7AF8939E"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b/>
                <w:sz w:val="20"/>
                <w:szCs w:val="20"/>
              </w:rPr>
            </w:pPr>
          </w:p>
        </w:tc>
        <w:tc>
          <w:tcPr>
            <w:tcW w:w="2610" w:type="dxa"/>
            <w:vMerge w:val="restart"/>
          </w:tcPr>
          <w:p w14:paraId="2D4410B5" w14:textId="2E4E603F" w:rsidR="00E22D89" w:rsidRPr="00B028DC" w:rsidRDefault="008F0001" w:rsidP="00337076">
            <w:pPr>
              <w:cnfStyle w:val="000000000000" w:firstRow="0" w:lastRow="0" w:firstColumn="0" w:lastColumn="0" w:oddVBand="0" w:evenVBand="0" w:oddHBand="0" w:evenHBand="0" w:firstRowFirstColumn="0" w:firstRowLastColumn="0" w:lastRowFirstColumn="0" w:lastRowLastColumn="0"/>
            </w:pPr>
            <w:r w:rsidRPr="00B028DC">
              <w:t xml:space="preserve">Development of a database or spreadsheet that tracks the number of projects benefiting Brook Trout in the watershed. Once that </w:t>
            </w:r>
            <w:r w:rsidRPr="00B028DC">
              <w:lastRenderedPageBreak/>
              <w:t xml:space="preserve">database or spreadsheet is developed, we can track progress through an increase in the number of projects recorded annually or semi-annually. </w:t>
            </w:r>
          </w:p>
        </w:tc>
        <w:tc>
          <w:tcPr>
            <w:tcW w:w="2250" w:type="dxa"/>
            <w:vMerge w:val="restart"/>
          </w:tcPr>
          <w:p w14:paraId="2741B06B" w14:textId="5E9104DD" w:rsidR="00E22D89" w:rsidRPr="00B028DC" w:rsidRDefault="008F0001" w:rsidP="00337076">
            <w:pPr>
              <w:cnfStyle w:val="000000000000" w:firstRow="0" w:lastRow="0" w:firstColumn="0" w:lastColumn="0" w:oddVBand="0" w:evenVBand="0" w:oddHBand="0" w:evenHBand="0" w:firstRowFirstColumn="0" w:firstRowLastColumn="0" w:lastRowFirstColumn="0" w:lastRowLastColumn="0"/>
            </w:pPr>
            <w:r w:rsidRPr="00B028DC">
              <w:lastRenderedPageBreak/>
              <w:t xml:space="preserve">These actions will hopefully set up the framework for greater and more complete </w:t>
            </w:r>
            <w:proofErr w:type="gramStart"/>
            <w:r w:rsidRPr="00B028DC">
              <w:t>long term</w:t>
            </w:r>
            <w:proofErr w:type="gramEnd"/>
            <w:r w:rsidRPr="00B028DC">
              <w:t xml:space="preserve"> tracking of work </w:t>
            </w:r>
            <w:r w:rsidRPr="00B028DC">
              <w:lastRenderedPageBreak/>
              <w:t xml:space="preserve">benefiting brook trout in the watershed. The framework will be established by the end of 2020. Going forward, this will allow for better targeting and prioritization of brook trout work throughout the watershed. </w:t>
            </w:r>
          </w:p>
        </w:tc>
        <w:tc>
          <w:tcPr>
            <w:tcW w:w="1514" w:type="dxa"/>
            <w:vMerge w:val="restart"/>
          </w:tcPr>
          <w:p w14:paraId="1E19C959"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bookmarkStart w:id="1" w:name="_GoBack"/>
        <w:bookmarkEnd w:id="1"/>
      </w:tr>
      <w:tr w:rsidR="00F34700" w:rsidRPr="00DB3E82" w14:paraId="5E028503" w14:textId="77777777" w:rsidTr="00F34700">
        <w:trPr>
          <w:trHeight w:val="1536"/>
        </w:trPr>
        <w:tc>
          <w:tcPr>
            <w:cnfStyle w:val="001000000000" w:firstRow="0" w:lastRow="0" w:firstColumn="1" w:lastColumn="0" w:oddVBand="0" w:evenVBand="0" w:oddHBand="0" w:evenHBand="0" w:firstRowFirstColumn="0" w:firstRowLastColumn="0" w:lastRowFirstColumn="0" w:lastRowLastColumn="0"/>
            <w:tcW w:w="1757" w:type="dxa"/>
            <w:vMerge/>
          </w:tcPr>
          <w:p w14:paraId="1E7BF836" w14:textId="77777777" w:rsidR="00E22D89" w:rsidRPr="007F641B" w:rsidRDefault="00E22D89" w:rsidP="00E22D89">
            <w:pPr>
              <w:rPr>
                <w:rFonts w:eastAsia="Calibri" w:cs="Times New Roman"/>
                <w:color w:val="000000"/>
              </w:rPr>
            </w:pPr>
          </w:p>
        </w:tc>
        <w:tc>
          <w:tcPr>
            <w:tcW w:w="1540" w:type="dxa"/>
            <w:vMerge/>
          </w:tcPr>
          <w:p w14:paraId="14EDF54E" w14:textId="77777777" w:rsidR="00E22D89" w:rsidRDefault="00E22D89" w:rsidP="00E22D89">
            <w:pPr>
              <w:cnfStyle w:val="000000000000" w:firstRow="0" w:lastRow="0" w:firstColumn="0" w:lastColumn="0" w:oddVBand="0" w:evenVBand="0" w:oddHBand="0" w:evenHBand="0" w:firstRowFirstColumn="0" w:firstRowLastColumn="0" w:lastRowFirstColumn="0" w:lastRowLastColumn="0"/>
            </w:pPr>
          </w:p>
        </w:tc>
        <w:tc>
          <w:tcPr>
            <w:tcW w:w="2494" w:type="dxa"/>
            <w:vMerge/>
          </w:tcPr>
          <w:p w14:paraId="07E861F8" w14:textId="77777777" w:rsidR="00E22D89" w:rsidRPr="00E22D89" w:rsidRDefault="00E22D89" w:rsidP="00337076">
            <w:pPr>
              <w:cnfStyle w:val="000000000000" w:firstRow="0" w:lastRow="0" w:firstColumn="0" w:lastColumn="0" w:oddVBand="0" w:evenVBand="0" w:oddHBand="0" w:evenHBand="0" w:firstRowFirstColumn="0" w:firstRowLastColumn="0" w:lastRowFirstColumn="0" w:lastRowLastColumn="0"/>
            </w:pPr>
          </w:p>
        </w:tc>
        <w:tc>
          <w:tcPr>
            <w:tcW w:w="2124" w:type="dxa"/>
          </w:tcPr>
          <w:p w14:paraId="79031625" w14:textId="617DA5E7" w:rsidR="00E22D89" w:rsidRPr="008D7B26" w:rsidRDefault="00364695" w:rsidP="00E22D89">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364695">
              <w:rPr>
                <w:rFonts w:eastAsia="Calibri" w:cs="Times New Roman"/>
                <w:b/>
              </w:rPr>
              <w:t>4.3</w:t>
            </w:r>
            <w:r>
              <w:rPr>
                <w:rFonts w:eastAsia="Calibri" w:cs="Times New Roman"/>
              </w:rPr>
              <w:t xml:space="preserve"> </w:t>
            </w:r>
            <w:r w:rsidR="00E22D89">
              <w:rPr>
                <w:rFonts w:eastAsia="Calibri" w:cs="Times New Roman"/>
              </w:rPr>
              <w:t xml:space="preserve">Track progress for partner specific activities </w:t>
            </w:r>
          </w:p>
        </w:tc>
        <w:tc>
          <w:tcPr>
            <w:tcW w:w="2610" w:type="dxa"/>
            <w:vMerge/>
          </w:tcPr>
          <w:p w14:paraId="06758C58"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6695CC08"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1BC1345D"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782A6F9F" w14:textId="77777777" w:rsidTr="00F34700">
        <w:trPr>
          <w:trHeight w:val="1536"/>
        </w:trPr>
        <w:tc>
          <w:tcPr>
            <w:cnfStyle w:val="001000000000" w:firstRow="0" w:lastRow="0" w:firstColumn="1" w:lastColumn="0" w:oddVBand="0" w:evenVBand="0" w:oddHBand="0" w:evenHBand="0" w:firstRowFirstColumn="0" w:firstRowLastColumn="0" w:lastRowFirstColumn="0" w:lastRowLastColumn="0"/>
            <w:tcW w:w="1757" w:type="dxa"/>
            <w:vMerge/>
          </w:tcPr>
          <w:p w14:paraId="21B5AAE5" w14:textId="77777777" w:rsidR="00E22D89" w:rsidRPr="007F641B" w:rsidRDefault="00E22D89" w:rsidP="00E22D89">
            <w:pPr>
              <w:rPr>
                <w:rFonts w:eastAsia="Calibri" w:cs="Times New Roman"/>
                <w:color w:val="000000"/>
              </w:rPr>
            </w:pPr>
          </w:p>
        </w:tc>
        <w:tc>
          <w:tcPr>
            <w:tcW w:w="1540" w:type="dxa"/>
            <w:vMerge/>
          </w:tcPr>
          <w:p w14:paraId="5169CEC2" w14:textId="77777777" w:rsidR="00E22D89" w:rsidRDefault="00E22D89" w:rsidP="00E22D89">
            <w:pPr>
              <w:cnfStyle w:val="000000000000" w:firstRow="0" w:lastRow="0" w:firstColumn="0" w:lastColumn="0" w:oddVBand="0" w:evenVBand="0" w:oddHBand="0" w:evenHBand="0" w:firstRowFirstColumn="0" w:firstRowLastColumn="0" w:lastRowFirstColumn="0" w:lastRowLastColumn="0"/>
            </w:pPr>
          </w:p>
        </w:tc>
        <w:tc>
          <w:tcPr>
            <w:tcW w:w="2494" w:type="dxa"/>
            <w:vMerge/>
          </w:tcPr>
          <w:p w14:paraId="632DD1D3" w14:textId="77777777" w:rsidR="00E22D89" w:rsidRPr="00E22D89" w:rsidRDefault="00E22D89" w:rsidP="00337076">
            <w:pPr>
              <w:cnfStyle w:val="000000000000" w:firstRow="0" w:lastRow="0" w:firstColumn="0" w:lastColumn="0" w:oddVBand="0" w:evenVBand="0" w:oddHBand="0" w:evenHBand="0" w:firstRowFirstColumn="0" w:firstRowLastColumn="0" w:lastRowFirstColumn="0" w:lastRowLastColumn="0"/>
            </w:pPr>
          </w:p>
        </w:tc>
        <w:tc>
          <w:tcPr>
            <w:tcW w:w="2124" w:type="dxa"/>
          </w:tcPr>
          <w:p w14:paraId="6FD77453" w14:textId="25FAAA62" w:rsidR="00E22D89" w:rsidRPr="00B028DC" w:rsidRDefault="00364695" w:rsidP="00E22D89">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A43A0">
              <w:rPr>
                <w:rFonts w:eastAsia="Calibri" w:cs="Times New Roman"/>
                <w:b/>
              </w:rPr>
              <w:t>4.4.2</w:t>
            </w:r>
            <w:r w:rsidRPr="00B028DC">
              <w:rPr>
                <w:rFonts w:eastAsia="Calibri" w:cs="Times New Roman"/>
              </w:rPr>
              <w:t xml:space="preserve"> </w:t>
            </w:r>
            <w:r w:rsidR="00E22D89" w:rsidRPr="00B028DC">
              <w:rPr>
                <w:rFonts w:eastAsia="Calibri" w:cs="Times New Roman"/>
              </w:rPr>
              <w:t>Work to identify a common set of Brook Trout metrics to be used across the watershed.</w:t>
            </w:r>
          </w:p>
        </w:tc>
        <w:tc>
          <w:tcPr>
            <w:tcW w:w="2610" w:type="dxa"/>
            <w:vMerge/>
          </w:tcPr>
          <w:p w14:paraId="37968AD7"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25592928"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688CAF35"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33E9FCE5" w14:textId="77777777" w:rsidTr="00F34700">
        <w:trPr>
          <w:trHeight w:val="1536"/>
        </w:trPr>
        <w:tc>
          <w:tcPr>
            <w:cnfStyle w:val="001000000000" w:firstRow="0" w:lastRow="0" w:firstColumn="1" w:lastColumn="0" w:oddVBand="0" w:evenVBand="0" w:oddHBand="0" w:evenHBand="0" w:firstRowFirstColumn="0" w:firstRowLastColumn="0" w:lastRowFirstColumn="0" w:lastRowLastColumn="0"/>
            <w:tcW w:w="1757" w:type="dxa"/>
            <w:vMerge/>
          </w:tcPr>
          <w:p w14:paraId="0F093222" w14:textId="77777777" w:rsidR="00E22D89" w:rsidRPr="007F641B" w:rsidRDefault="00E22D89" w:rsidP="00E22D89">
            <w:pPr>
              <w:rPr>
                <w:rFonts w:eastAsia="Calibri" w:cs="Times New Roman"/>
                <w:color w:val="000000"/>
              </w:rPr>
            </w:pPr>
          </w:p>
        </w:tc>
        <w:tc>
          <w:tcPr>
            <w:tcW w:w="1540" w:type="dxa"/>
            <w:vMerge/>
          </w:tcPr>
          <w:p w14:paraId="6ED4F021" w14:textId="77777777" w:rsidR="00E22D89" w:rsidRDefault="00E22D89" w:rsidP="00E22D89">
            <w:pPr>
              <w:cnfStyle w:val="000000000000" w:firstRow="0" w:lastRow="0" w:firstColumn="0" w:lastColumn="0" w:oddVBand="0" w:evenVBand="0" w:oddHBand="0" w:evenHBand="0" w:firstRowFirstColumn="0" w:firstRowLastColumn="0" w:lastRowFirstColumn="0" w:lastRowLastColumn="0"/>
            </w:pPr>
          </w:p>
        </w:tc>
        <w:tc>
          <w:tcPr>
            <w:tcW w:w="2494" w:type="dxa"/>
            <w:vMerge/>
          </w:tcPr>
          <w:p w14:paraId="7A0D2183" w14:textId="77777777" w:rsidR="00E22D89" w:rsidRPr="00E22D89" w:rsidRDefault="00E22D89" w:rsidP="00337076">
            <w:pPr>
              <w:cnfStyle w:val="000000000000" w:firstRow="0" w:lastRow="0" w:firstColumn="0" w:lastColumn="0" w:oddVBand="0" w:evenVBand="0" w:oddHBand="0" w:evenHBand="0" w:firstRowFirstColumn="0" w:firstRowLastColumn="0" w:lastRowFirstColumn="0" w:lastRowLastColumn="0"/>
            </w:pPr>
          </w:p>
        </w:tc>
        <w:tc>
          <w:tcPr>
            <w:tcW w:w="2124" w:type="dxa"/>
          </w:tcPr>
          <w:p w14:paraId="64CBA4C9" w14:textId="394DA3EA" w:rsidR="00E22D89" w:rsidRPr="00B028DC" w:rsidRDefault="00364695" w:rsidP="00E22D89">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A43A0">
              <w:rPr>
                <w:rFonts w:eastAsia="Calibri" w:cs="Times New Roman"/>
                <w:b/>
              </w:rPr>
              <w:t>1.3</w:t>
            </w:r>
            <w:r w:rsidRPr="00B028DC">
              <w:rPr>
                <w:rFonts w:eastAsia="Calibri" w:cs="Times New Roman"/>
              </w:rPr>
              <w:t xml:space="preserve"> - </w:t>
            </w:r>
            <w:r w:rsidR="00E22D89" w:rsidRPr="00B028DC">
              <w:rPr>
                <w:rFonts w:eastAsia="Calibri" w:cs="Times New Roman"/>
              </w:rPr>
              <w:t xml:space="preserve">Identify and increase engagement with local government and non-profit work benefiting Brook Trout </w:t>
            </w:r>
            <w:r w:rsidR="00B41F3D" w:rsidRPr="00B028DC">
              <w:rPr>
                <w:rFonts w:eastAsia="Calibri" w:cs="Times New Roman"/>
              </w:rPr>
              <w:t>c</w:t>
            </w:r>
            <w:r w:rsidR="00E22D89" w:rsidRPr="00B028DC">
              <w:rPr>
                <w:rFonts w:eastAsia="Calibri" w:cs="Times New Roman"/>
              </w:rPr>
              <w:t xml:space="preserve">onservation. </w:t>
            </w:r>
          </w:p>
        </w:tc>
        <w:tc>
          <w:tcPr>
            <w:tcW w:w="2610" w:type="dxa"/>
            <w:vMerge/>
          </w:tcPr>
          <w:p w14:paraId="737D9925"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34691063"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3DA667D4" w14:textId="77777777" w:rsidR="00E22D89" w:rsidRPr="00DB3E82" w:rsidRDefault="00E22D89"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183BB307" w14:textId="77777777" w:rsidTr="00F34700">
        <w:trPr>
          <w:trHeight w:val="1658"/>
        </w:trPr>
        <w:tc>
          <w:tcPr>
            <w:cnfStyle w:val="001000000000" w:firstRow="0" w:lastRow="0" w:firstColumn="1" w:lastColumn="0" w:oddVBand="0" w:evenVBand="0" w:oddHBand="0" w:evenHBand="0" w:firstRowFirstColumn="0" w:firstRowLastColumn="0" w:lastRowFirstColumn="0" w:lastRowLastColumn="0"/>
            <w:tcW w:w="1757" w:type="dxa"/>
            <w:vMerge w:val="restart"/>
          </w:tcPr>
          <w:p w14:paraId="7413A770" w14:textId="5ABCFBA7" w:rsidR="00F315A6" w:rsidRPr="00DB3E82" w:rsidRDefault="00F315A6" w:rsidP="00337076">
            <w:pPr>
              <w:rPr>
                <w:sz w:val="20"/>
                <w:szCs w:val="20"/>
              </w:rPr>
            </w:pPr>
            <w:r w:rsidRPr="007F641B">
              <w:rPr>
                <w:rFonts w:eastAsia="Calibri" w:cs="Times New Roman"/>
                <w:b w:val="0"/>
                <w:color w:val="000000"/>
              </w:rPr>
              <w:t xml:space="preserve">Scientific and Technical Understanding: </w:t>
            </w:r>
            <w:r>
              <w:rPr>
                <w:rFonts w:eastAsia="Calibri" w:cs="Times New Roman"/>
                <w:b w:val="0"/>
                <w:color w:val="000000"/>
              </w:rPr>
              <w:t>Habitat Stressors</w:t>
            </w:r>
          </w:p>
        </w:tc>
        <w:tc>
          <w:tcPr>
            <w:tcW w:w="1540" w:type="dxa"/>
            <w:vMerge w:val="restart"/>
          </w:tcPr>
          <w:p w14:paraId="310B5FCF" w14:textId="07455DA3" w:rsidR="00F315A6" w:rsidRPr="002A2CD0" w:rsidRDefault="00F315A6" w:rsidP="005A63BA">
            <w:pPr>
              <w:cnfStyle w:val="000000000000" w:firstRow="0" w:lastRow="0" w:firstColumn="0" w:lastColumn="0" w:oddVBand="0" w:evenVBand="0" w:oddHBand="0" w:evenHBand="0" w:firstRowFirstColumn="0" w:firstRowLastColumn="0" w:lastRowFirstColumn="0" w:lastRowLastColumn="0"/>
              <w:rPr>
                <w:sz w:val="20"/>
                <w:szCs w:val="20"/>
              </w:rPr>
            </w:pPr>
            <w:r w:rsidRPr="007F641B">
              <w:rPr>
                <w:rFonts w:eastAsia="Calibri" w:cs="Times New Roman"/>
              </w:rPr>
              <w:t>USGS, NPS, USFS, and academic institutions have active research programs</w:t>
            </w:r>
            <w:r>
              <w:rPr>
                <w:rFonts w:eastAsia="Calibri" w:cs="Times New Roman"/>
              </w:rPr>
              <w:t>. Other stakeholders have various programs to reduce stressors</w:t>
            </w:r>
          </w:p>
        </w:tc>
        <w:tc>
          <w:tcPr>
            <w:tcW w:w="2494" w:type="dxa"/>
            <w:vMerge w:val="restart"/>
          </w:tcPr>
          <w:p w14:paraId="717FF24A" w14:textId="77777777" w:rsidR="00F315A6" w:rsidRDefault="00F315A6"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F641B">
              <w:rPr>
                <w:rFonts w:eastAsia="Calibri" w:cs="Times New Roman"/>
              </w:rPr>
              <w:t xml:space="preserve">Better understanding of spatially explicit linkages between brook trout populations and stressors is needed to inform </w:t>
            </w:r>
            <w:r>
              <w:rPr>
                <w:rFonts w:eastAsia="Calibri" w:cs="Times New Roman"/>
              </w:rPr>
              <w:t xml:space="preserve">restoration and </w:t>
            </w:r>
            <w:r w:rsidRPr="007F641B">
              <w:rPr>
                <w:rFonts w:eastAsia="Calibri" w:cs="Times New Roman"/>
              </w:rPr>
              <w:t>conservation decisions.</w:t>
            </w:r>
          </w:p>
          <w:p w14:paraId="1C67663D" w14:textId="693DC0C1" w:rsidR="00F315A6" w:rsidRPr="00FC7D91"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124" w:type="dxa"/>
          </w:tcPr>
          <w:p w14:paraId="45C9E410" w14:textId="1A2A0DBD" w:rsidR="00F315A6" w:rsidRPr="00B028DC" w:rsidRDefault="00364695" w:rsidP="00337076">
            <w:pPr>
              <w:cnfStyle w:val="000000000000" w:firstRow="0" w:lastRow="0" w:firstColumn="0" w:lastColumn="0" w:oddVBand="0" w:evenVBand="0" w:oddHBand="0" w:evenHBand="0" w:firstRowFirstColumn="0" w:firstRowLastColumn="0" w:lastRowFirstColumn="0" w:lastRowLastColumn="0"/>
            </w:pPr>
            <w:r w:rsidRPr="00B028DC">
              <w:rPr>
                <w:b/>
              </w:rPr>
              <w:t>2.2</w:t>
            </w:r>
            <w:r w:rsidRPr="00BD509B">
              <w:rPr>
                <w:rFonts w:eastAsia="Calibri" w:cs="Times New Roman"/>
              </w:rPr>
              <w:t xml:space="preserve"> </w:t>
            </w:r>
            <w:r w:rsidRPr="00B028DC">
              <w:rPr>
                <w:rFonts w:eastAsia="Calibri" w:cs="Times New Roman"/>
              </w:rPr>
              <w:t>Interactive effects of temperature and brown trout on brook trout.</w:t>
            </w:r>
          </w:p>
        </w:tc>
        <w:tc>
          <w:tcPr>
            <w:tcW w:w="2610" w:type="dxa"/>
            <w:vMerge w:val="restart"/>
          </w:tcPr>
          <w:p w14:paraId="6D3F129A" w14:textId="6054E986" w:rsidR="00F315A6" w:rsidRPr="00BD509B"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r w:rsidRPr="00B028DC">
              <w:rPr>
                <w:rFonts w:eastAsia="Calibri" w:cs="Times New Roman"/>
              </w:rPr>
              <w:t xml:space="preserve">Increased knowledge </w:t>
            </w:r>
            <w:r w:rsidR="00F06F9F" w:rsidRPr="00B028DC">
              <w:rPr>
                <w:rFonts w:eastAsia="Calibri" w:cs="Times New Roman"/>
              </w:rPr>
              <w:t xml:space="preserve">of factors affecting groundwater inputs to streams and an expanded model to predict where groundwater inputs are most likely to occur. Increased knowledge of </w:t>
            </w:r>
            <w:r w:rsidR="00B41F3D" w:rsidRPr="00B028DC">
              <w:rPr>
                <w:rFonts w:eastAsia="Calibri" w:cs="Times New Roman"/>
              </w:rPr>
              <w:t>i</w:t>
            </w:r>
            <w:r w:rsidRPr="00B028DC">
              <w:rPr>
                <w:rFonts w:eastAsia="Calibri" w:cs="Times New Roman"/>
              </w:rPr>
              <w:t xml:space="preserve">nvasive </w:t>
            </w:r>
            <w:r w:rsidR="00F06F9F" w:rsidRPr="00B028DC">
              <w:rPr>
                <w:rFonts w:eastAsia="Calibri" w:cs="Times New Roman"/>
              </w:rPr>
              <w:t xml:space="preserve">brown </w:t>
            </w:r>
            <w:r w:rsidRPr="00B028DC">
              <w:rPr>
                <w:rFonts w:eastAsia="Calibri" w:cs="Times New Roman"/>
              </w:rPr>
              <w:t>trout – Brook trout dynamics</w:t>
            </w:r>
            <w:r w:rsidRPr="00BD509B">
              <w:rPr>
                <w:rFonts w:eastAsia="Calibri" w:cs="Times New Roman"/>
              </w:rPr>
              <w:t xml:space="preserve"> </w:t>
            </w:r>
            <w:r w:rsidRPr="00B028DC">
              <w:rPr>
                <w:rFonts w:eastAsia="Calibri" w:cs="Times New Roman"/>
              </w:rPr>
              <w:t xml:space="preserve">and how this </w:t>
            </w:r>
            <w:r w:rsidR="00B41F3D" w:rsidRPr="00B028DC">
              <w:rPr>
                <w:rFonts w:eastAsia="Calibri" w:cs="Times New Roman"/>
              </w:rPr>
              <w:t>a</w:t>
            </w:r>
            <w:r w:rsidRPr="00B028DC">
              <w:rPr>
                <w:rFonts w:eastAsia="Calibri" w:cs="Times New Roman"/>
              </w:rPr>
              <w:t>ffects Brook Trout populations.</w:t>
            </w:r>
          </w:p>
        </w:tc>
        <w:tc>
          <w:tcPr>
            <w:tcW w:w="2250" w:type="dxa"/>
            <w:vMerge w:val="restart"/>
          </w:tcPr>
          <w:p w14:paraId="27B98127" w14:textId="348F9804" w:rsidR="00F315A6" w:rsidRPr="00F315A6" w:rsidRDefault="00F315A6" w:rsidP="00337076">
            <w:pPr>
              <w:cnfStyle w:val="000000000000" w:firstRow="0" w:lastRow="0" w:firstColumn="0" w:lastColumn="0" w:oddVBand="0" w:evenVBand="0" w:oddHBand="0" w:evenHBand="0" w:firstRowFirstColumn="0" w:firstRowLastColumn="0" w:lastRowFirstColumn="0" w:lastRowLastColumn="0"/>
              <w:rPr>
                <w:color w:val="FF0000"/>
                <w:sz w:val="20"/>
                <w:szCs w:val="20"/>
              </w:rPr>
            </w:pPr>
            <w:r>
              <w:t xml:space="preserve">Results will </w:t>
            </w:r>
            <w:r w:rsidRPr="009A219C">
              <w:t xml:space="preserve">provide natural resource managers new tools </w:t>
            </w:r>
            <w:r w:rsidR="00705289">
              <w:t xml:space="preserve">and information </w:t>
            </w:r>
            <w:r w:rsidRPr="009A219C">
              <w:t xml:space="preserve">to </w:t>
            </w:r>
            <w:r>
              <w:t xml:space="preserve">identify potential restoration sites, high quality habitat for </w:t>
            </w:r>
            <w:r w:rsidRPr="009A219C">
              <w:t>co</w:t>
            </w:r>
            <w:r>
              <w:t>nservation</w:t>
            </w:r>
            <w:r w:rsidR="00F06F9F">
              <w:t>, and effects of brown trou</w:t>
            </w:r>
            <w:r w:rsidR="00F06F9F" w:rsidRPr="00BD509B">
              <w:t>t</w:t>
            </w:r>
            <w:r w:rsidRPr="00BD509B">
              <w:t xml:space="preserve"> </w:t>
            </w:r>
            <w:r w:rsidRPr="00B028DC">
              <w:t xml:space="preserve">by better understanding the stressors </w:t>
            </w:r>
            <w:r w:rsidR="00B41F3D" w:rsidRPr="00B028DC">
              <w:t>a</w:t>
            </w:r>
            <w:r w:rsidRPr="00B028DC">
              <w:t xml:space="preserve">ffecting Brook Trout. </w:t>
            </w:r>
          </w:p>
        </w:tc>
        <w:tc>
          <w:tcPr>
            <w:tcW w:w="1514" w:type="dxa"/>
            <w:vMerge w:val="restart"/>
          </w:tcPr>
          <w:p w14:paraId="129C7B87" w14:textId="77777777" w:rsidR="00F315A6" w:rsidRPr="00DB3E82"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68B5E1B0" w14:textId="77777777" w:rsidTr="00F34700">
        <w:trPr>
          <w:trHeight w:val="1657"/>
        </w:trPr>
        <w:tc>
          <w:tcPr>
            <w:cnfStyle w:val="001000000000" w:firstRow="0" w:lastRow="0" w:firstColumn="1" w:lastColumn="0" w:oddVBand="0" w:evenVBand="0" w:oddHBand="0" w:evenHBand="0" w:firstRowFirstColumn="0" w:firstRowLastColumn="0" w:lastRowFirstColumn="0" w:lastRowLastColumn="0"/>
            <w:tcW w:w="1757" w:type="dxa"/>
            <w:vMerge/>
          </w:tcPr>
          <w:p w14:paraId="7445A16F" w14:textId="77777777" w:rsidR="00F315A6" w:rsidRPr="007F641B" w:rsidRDefault="00F315A6" w:rsidP="00337076">
            <w:pPr>
              <w:rPr>
                <w:rFonts w:eastAsia="Calibri" w:cs="Times New Roman"/>
                <w:color w:val="000000"/>
              </w:rPr>
            </w:pPr>
          </w:p>
        </w:tc>
        <w:tc>
          <w:tcPr>
            <w:tcW w:w="1540" w:type="dxa"/>
            <w:vMerge/>
          </w:tcPr>
          <w:p w14:paraId="2E4F0959" w14:textId="77777777" w:rsidR="00F315A6" w:rsidRPr="007F641B" w:rsidRDefault="00F315A6" w:rsidP="005A63BA">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tcPr>
          <w:p w14:paraId="29267612" w14:textId="77777777" w:rsidR="00F315A6" w:rsidRPr="007F641B" w:rsidRDefault="00F315A6"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124" w:type="dxa"/>
          </w:tcPr>
          <w:p w14:paraId="438C691B" w14:textId="5AD95F45" w:rsidR="00F315A6" w:rsidRPr="00B028DC" w:rsidRDefault="00364695" w:rsidP="00337076">
            <w:pPr>
              <w:cnfStyle w:val="000000000000" w:firstRow="0" w:lastRow="0" w:firstColumn="0" w:lastColumn="0" w:oddVBand="0" w:evenVBand="0" w:oddHBand="0" w:evenHBand="0" w:firstRowFirstColumn="0" w:firstRowLastColumn="0" w:lastRowFirstColumn="0" w:lastRowLastColumn="0"/>
            </w:pPr>
            <w:r w:rsidRPr="00B028DC">
              <w:rPr>
                <w:b/>
              </w:rPr>
              <w:t>2.1</w:t>
            </w:r>
            <w:r w:rsidRPr="00B028DC">
              <w:t xml:space="preserve"> - Model groundwater influence on stream temperature at the reach-scale across the Chesapeake Bay headwaters.</w:t>
            </w:r>
          </w:p>
        </w:tc>
        <w:tc>
          <w:tcPr>
            <w:tcW w:w="2610" w:type="dxa"/>
            <w:vMerge/>
          </w:tcPr>
          <w:p w14:paraId="7CA8FF1B" w14:textId="77777777" w:rsidR="00F315A6" w:rsidRPr="00B028DC"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7A4FA7E4" w14:textId="77777777" w:rsidR="00F315A6" w:rsidRPr="00DB3E82"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5CE8C40C" w14:textId="77777777" w:rsidR="00F315A6" w:rsidRPr="00DB3E82" w:rsidRDefault="00F315A6"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E36D1F" w:rsidRPr="00DB3E82" w14:paraId="21A27336" w14:textId="77777777" w:rsidTr="00F34700">
        <w:trPr>
          <w:trHeight w:val="1256"/>
        </w:trPr>
        <w:tc>
          <w:tcPr>
            <w:cnfStyle w:val="001000000000" w:firstRow="0" w:lastRow="0" w:firstColumn="1" w:lastColumn="0" w:oddVBand="0" w:evenVBand="0" w:oddHBand="0" w:evenHBand="0" w:firstRowFirstColumn="0" w:firstRowLastColumn="0" w:lastRowFirstColumn="0" w:lastRowLastColumn="0"/>
            <w:tcW w:w="1757" w:type="dxa"/>
            <w:vMerge w:val="restart"/>
          </w:tcPr>
          <w:p w14:paraId="201A21EC" w14:textId="6CF1CE7A" w:rsidR="00E36D1F" w:rsidRPr="00B56446" w:rsidRDefault="00E36D1F" w:rsidP="00F315A6">
            <w:pPr>
              <w:rPr>
                <w:b w:val="0"/>
                <w:bCs w:val="0"/>
                <w:sz w:val="20"/>
                <w:szCs w:val="20"/>
              </w:rPr>
            </w:pPr>
            <w:r w:rsidRPr="007F641B">
              <w:rPr>
                <w:rFonts w:eastAsia="Calibri" w:cs="Times New Roman"/>
                <w:b w:val="0"/>
                <w:color w:val="000000"/>
              </w:rPr>
              <w:t xml:space="preserve">Scientific and Technical Understanding: </w:t>
            </w:r>
            <w:r>
              <w:rPr>
                <w:rFonts w:eastAsia="Calibri" w:cs="Times New Roman"/>
                <w:b w:val="0"/>
                <w:color w:val="000000"/>
              </w:rPr>
              <w:t>Climate Change</w:t>
            </w:r>
          </w:p>
        </w:tc>
        <w:tc>
          <w:tcPr>
            <w:tcW w:w="1540" w:type="dxa"/>
            <w:vMerge w:val="restart"/>
          </w:tcPr>
          <w:p w14:paraId="25942165" w14:textId="57561815" w:rsidR="00E36D1F" w:rsidRPr="0039449C"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r w:rsidRPr="007F641B">
              <w:rPr>
                <w:rFonts w:eastAsia="Calibri" w:cs="Times New Roman"/>
              </w:rPr>
              <w:t xml:space="preserve">USGS, NPS, USFS, and academic institutions have active research </w:t>
            </w:r>
            <w:r w:rsidRPr="007F641B">
              <w:rPr>
                <w:rFonts w:eastAsia="Calibri" w:cs="Times New Roman"/>
              </w:rPr>
              <w:lastRenderedPageBreak/>
              <w:t>programs</w:t>
            </w:r>
            <w:r>
              <w:rPr>
                <w:rFonts w:eastAsia="Calibri" w:cs="Times New Roman"/>
              </w:rPr>
              <w:t>. Other stakeholders have various programs to reduce stressors</w:t>
            </w:r>
          </w:p>
        </w:tc>
        <w:tc>
          <w:tcPr>
            <w:tcW w:w="2494" w:type="dxa"/>
            <w:vMerge w:val="restart"/>
          </w:tcPr>
          <w:p w14:paraId="3ED1DE2F" w14:textId="77CD8B3C" w:rsidR="00E36D1F" w:rsidRPr="00FC7D91"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r w:rsidRPr="000A187E">
              <w:rPr>
                <w:rFonts w:eastAsia="Calibri" w:cs="Times New Roman"/>
              </w:rPr>
              <w:lastRenderedPageBreak/>
              <w:t>Understand</w:t>
            </w:r>
            <w:r>
              <w:rPr>
                <w:rFonts w:eastAsia="Calibri" w:cs="Times New Roman"/>
              </w:rPr>
              <w:t xml:space="preserve">ing of </w:t>
            </w:r>
            <w:r w:rsidRPr="000A187E">
              <w:rPr>
                <w:rFonts w:eastAsia="Calibri" w:cs="Times New Roman"/>
              </w:rPr>
              <w:t>effects of drought on brook trout population viability</w:t>
            </w:r>
          </w:p>
        </w:tc>
        <w:tc>
          <w:tcPr>
            <w:tcW w:w="2124" w:type="dxa"/>
          </w:tcPr>
          <w:p w14:paraId="61A0784B" w14:textId="77777777" w:rsidR="007A43A0" w:rsidRDefault="007A43A0"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B028DC">
              <w:rPr>
                <w:b/>
              </w:rPr>
              <w:t>2.2</w:t>
            </w:r>
            <w:r w:rsidRPr="00BD509B">
              <w:rPr>
                <w:rFonts w:eastAsia="Calibri" w:cs="Times New Roman"/>
              </w:rPr>
              <w:t xml:space="preserve"> </w:t>
            </w:r>
            <w:r w:rsidRPr="00B028DC">
              <w:rPr>
                <w:rFonts w:eastAsia="Calibri" w:cs="Times New Roman"/>
              </w:rPr>
              <w:t>Interactive effects of temperature and brown trout on brook trout.</w:t>
            </w:r>
          </w:p>
          <w:p w14:paraId="14457749" w14:textId="2FBA415A" w:rsidR="00E36D1F" w:rsidRPr="00BD509B" w:rsidRDefault="00E36D1F" w:rsidP="00F315A6">
            <w:pPr>
              <w:cnfStyle w:val="000000000000" w:firstRow="0" w:lastRow="0" w:firstColumn="0" w:lastColumn="0" w:oddVBand="0" w:evenVBand="0" w:oddHBand="0" w:evenHBand="0" w:firstRowFirstColumn="0" w:firstRowLastColumn="0" w:lastRowFirstColumn="0" w:lastRowLastColumn="0"/>
            </w:pPr>
          </w:p>
        </w:tc>
        <w:tc>
          <w:tcPr>
            <w:tcW w:w="2610" w:type="dxa"/>
            <w:vMerge w:val="restart"/>
          </w:tcPr>
          <w:p w14:paraId="47FDE690" w14:textId="03C79F3C" w:rsidR="00E36D1F" w:rsidRPr="00B304E5" w:rsidRDefault="00E36D1F" w:rsidP="00F315A6">
            <w:pPr>
              <w:cnfStyle w:val="000000000000" w:firstRow="0" w:lastRow="0" w:firstColumn="0" w:lastColumn="0" w:oddVBand="0" w:evenVBand="0" w:oddHBand="0" w:evenHBand="0" w:firstRowFirstColumn="0" w:firstRowLastColumn="0" w:lastRowFirstColumn="0" w:lastRowLastColumn="0"/>
            </w:pPr>
            <w:r w:rsidRPr="00B028DC">
              <w:t xml:space="preserve">Increased knowledge across a suite of scientific metrics including </w:t>
            </w:r>
            <w:r w:rsidR="00705289" w:rsidRPr="00BD509B">
              <w:rPr>
                <w:rFonts w:eastAsia="Calibri" w:cs="Times New Roman"/>
              </w:rPr>
              <w:t>f</w:t>
            </w:r>
            <w:r w:rsidRPr="00BD509B">
              <w:rPr>
                <w:rFonts w:eastAsia="Calibri" w:cs="Times New Roman"/>
              </w:rPr>
              <w:t xml:space="preserve">low, precipitation, evapotranspiration, </w:t>
            </w:r>
            <w:r w:rsidRPr="00BD509B">
              <w:rPr>
                <w:rFonts w:eastAsia="Calibri" w:cs="Times New Roman"/>
              </w:rPr>
              <w:lastRenderedPageBreak/>
              <w:t>brook trout abundance and body size</w:t>
            </w:r>
            <w:r w:rsidRPr="00B304E5">
              <w:rPr>
                <w:rFonts w:eastAsia="Calibri" w:cs="Times New Roman"/>
              </w:rPr>
              <w:t>.</w:t>
            </w:r>
          </w:p>
        </w:tc>
        <w:tc>
          <w:tcPr>
            <w:tcW w:w="2250" w:type="dxa"/>
            <w:vMerge w:val="restart"/>
          </w:tcPr>
          <w:p w14:paraId="7283013E" w14:textId="20BCD15E" w:rsidR="00E36D1F" w:rsidRPr="00DB3E82" w:rsidRDefault="00705289" w:rsidP="00F315A6">
            <w:pPr>
              <w:cnfStyle w:val="000000000000" w:firstRow="0" w:lastRow="0" w:firstColumn="0" w:lastColumn="0" w:oddVBand="0" w:evenVBand="0" w:oddHBand="0" w:evenHBand="0" w:firstRowFirstColumn="0" w:firstRowLastColumn="0" w:lastRowFirstColumn="0" w:lastRowLastColumn="0"/>
              <w:rPr>
                <w:sz w:val="20"/>
                <w:szCs w:val="20"/>
              </w:rPr>
            </w:pPr>
            <w:r>
              <w:lastRenderedPageBreak/>
              <w:t xml:space="preserve">Results will </w:t>
            </w:r>
            <w:r w:rsidRPr="009A219C">
              <w:t xml:space="preserve">provide natural resource managers new tools </w:t>
            </w:r>
            <w:r>
              <w:t xml:space="preserve">and information </w:t>
            </w:r>
            <w:r w:rsidR="00E36D1F" w:rsidRPr="007F641B">
              <w:rPr>
                <w:rFonts w:eastAsia="Calibri" w:cs="Times New Roman"/>
              </w:rPr>
              <w:t xml:space="preserve">that account for how climate change and </w:t>
            </w:r>
            <w:r w:rsidR="00E36D1F" w:rsidRPr="007F641B">
              <w:rPr>
                <w:rFonts w:eastAsia="Calibri" w:cs="Times New Roman"/>
              </w:rPr>
              <w:lastRenderedPageBreak/>
              <w:t>other stressors interact; improved conservation decisions that consider adaptive potential of brook trout populations and location of vulnerable habitats.</w:t>
            </w:r>
          </w:p>
        </w:tc>
        <w:tc>
          <w:tcPr>
            <w:tcW w:w="1514" w:type="dxa"/>
            <w:vMerge w:val="restart"/>
          </w:tcPr>
          <w:p w14:paraId="26D3AD0C" w14:textId="77777777" w:rsidR="00E36D1F" w:rsidRPr="00DB3E82"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p>
        </w:tc>
      </w:tr>
      <w:tr w:rsidR="00E36D1F" w:rsidRPr="00DB3E82" w14:paraId="5825B570" w14:textId="77777777" w:rsidTr="00F34700">
        <w:trPr>
          <w:trHeight w:val="1256"/>
        </w:trPr>
        <w:tc>
          <w:tcPr>
            <w:cnfStyle w:val="001000000000" w:firstRow="0" w:lastRow="0" w:firstColumn="1" w:lastColumn="0" w:oddVBand="0" w:evenVBand="0" w:oddHBand="0" w:evenHBand="0" w:firstRowFirstColumn="0" w:firstRowLastColumn="0" w:lastRowFirstColumn="0" w:lastRowLastColumn="0"/>
            <w:tcW w:w="1757" w:type="dxa"/>
            <w:vMerge/>
          </w:tcPr>
          <w:p w14:paraId="6F85E62A" w14:textId="77777777" w:rsidR="00E36D1F" w:rsidRPr="007F641B" w:rsidRDefault="00E36D1F" w:rsidP="00F315A6">
            <w:pPr>
              <w:rPr>
                <w:rFonts w:eastAsia="Calibri" w:cs="Times New Roman"/>
                <w:color w:val="000000"/>
              </w:rPr>
            </w:pPr>
          </w:p>
        </w:tc>
        <w:tc>
          <w:tcPr>
            <w:tcW w:w="1540" w:type="dxa"/>
            <w:vMerge/>
          </w:tcPr>
          <w:p w14:paraId="7EDBD363" w14:textId="77777777" w:rsidR="00E36D1F" w:rsidRPr="007F641B" w:rsidRDefault="00E36D1F"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tcPr>
          <w:p w14:paraId="5249802A" w14:textId="77777777" w:rsidR="00E36D1F" w:rsidRPr="000A187E" w:rsidRDefault="00E36D1F" w:rsidP="00F315A6">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124" w:type="dxa"/>
          </w:tcPr>
          <w:p w14:paraId="68C6A731" w14:textId="05B5B88C" w:rsidR="00E36D1F" w:rsidRPr="00BD509B" w:rsidRDefault="00364695" w:rsidP="00F315A6">
            <w:pPr>
              <w:cnfStyle w:val="000000000000" w:firstRow="0" w:lastRow="0" w:firstColumn="0" w:lastColumn="0" w:oddVBand="0" w:evenVBand="0" w:oddHBand="0" w:evenHBand="0" w:firstRowFirstColumn="0" w:firstRowLastColumn="0" w:lastRowFirstColumn="0" w:lastRowLastColumn="0"/>
              <w:rPr>
                <w:sz w:val="20"/>
                <w:szCs w:val="20"/>
              </w:rPr>
            </w:pPr>
            <w:r w:rsidRPr="00B028DC">
              <w:rPr>
                <w:b/>
                <w:sz w:val="20"/>
                <w:szCs w:val="20"/>
              </w:rPr>
              <w:t>2.3 -</w:t>
            </w:r>
            <w:r w:rsidRPr="00BD509B">
              <w:rPr>
                <w:rFonts w:eastAsia="Calibri" w:cs="Times New Roman"/>
              </w:rPr>
              <w:t xml:space="preserve"> </w:t>
            </w:r>
            <w:r w:rsidRPr="00B028DC">
              <w:rPr>
                <w:rFonts w:eastAsia="Calibri" w:cs="Times New Roman"/>
              </w:rPr>
              <w:t>Understand effects of drought on brook trout population viability</w:t>
            </w:r>
            <w:r w:rsidR="00E36D1F" w:rsidRPr="00B028DC">
              <w:rPr>
                <w:sz w:val="20"/>
                <w:szCs w:val="20"/>
              </w:rPr>
              <w:t xml:space="preserve"> </w:t>
            </w:r>
          </w:p>
        </w:tc>
        <w:tc>
          <w:tcPr>
            <w:tcW w:w="2610" w:type="dxa"/>
            <w:vMerge/>
          </w:tcPr>
          <w:p w14:paraId="2808FE22" w14:textId="77777777" w:rsidR="00E36D1F" w:rsidRPr="00B028DC"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7C0A3770" w14:textId="77777777" w:rsidR="00E36D1F" w:rsidRPr="00DB3E82"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2EFDC2C4" w14:textId="77777777" w:rsidR="00E36D1F" w:rsidRPr="00DB3E82" w:rsidRDefault="00E36D1F" w:rsidP="00F315A6">
            <w:pPr>
              <w:cnfStyle w:val="000000000000" w:firstRow="0" w:lastRow="0" w:firstColumn="0" w:lastColumn="0" w:oddVBand="0" w:evenVBand="0" w:oddHBand="0" w:evenHBand="0" w:firstRowFirstColumn="0" w:firstRowLastColumn="0" w:lastRowFirstColumn="0" w:lastRowLastColumn="0"/>
              <w:rPr>
                <w:sz w:val="20"/>
                <w:szCs w:val="20"/>
              </w:rPr>
            </w:pPr>
          </w:p>
        </w:tc>
      </w:tr>
      <w:tr w:rsidR="00F24FD4" w:rsidRPr="00DB3E82" w14:paraId="2F90FC70" w14:textId="77777777" w:rsidTr="00F34700">
        <w:trPr>
          <w:trHeight w:val="1022"/>
        </w:trPr>
        <w:tc>
          <w:tcPr>
            <w:cnfStyle w:val="001000000000" w:firstRow="0" w:lastRow="0" w:firstColumn="1" w:lastColumn="0" w:oddVBand="0" w:evenVBand="0" w:oddHBand="0" w:evenHBand="0" w:firstRowFirstColumn="0" w:firstRowLastColumn="0" w:lastRowFirstColumn="0" w:lastRowLastColumn="0"/>
            <w:tcW w:w="1757" w:type="dxa"/>
            <w:vMerge w:val="restart"/>
          </w:tcPr>
          <w:p w14:paraId="00EB876E" w14:textId="76456B8D" w:rsidR="00F24FD4" w:rsidRPr="007F641B" w:rsidRDefault="00F24FD4" w:rsidP="00F24FD4">
            <w:pPr>
              <w:rPr>
                <w:rFonts w:eastAsia="Calibri" w:cs="Times New Roman"/>
                <w:color w:val="000000"/>
              </w:rPr>
            </w:pPr>
            <w:r w:rsidRPr="007F641B">
              <w:rPr>
                <w:rFonts w:eastAsia="Calibri" w:cs="Times New Roman"/>
                <w:b w:val="0"/>
                <w:color w:val="000000"/>
              </w:rPr>
              <w:t xml:space="preserve">Scientific and Technical Understanding: </w:t>
            </w:r>
            <w:r>
              <w:rPr>
                <w:rFonts w:eastAsia="Calibri" w:cs="Times New Roman"/>
                <w:b w:val="0"/>
                <w:color w:val="000000"/>
              </w:rPr>
              <w:t>Genetics and Genomics</w:t>
            </w:r>
          </w:p>
        </w:tc>
        <w:tc>
          <w:tcPr>
            <w:tcW w:w="1540" w:type="dxa"/>
            <w:vMerge w:val="restart"/>
          </w:tcPr>
          <w:p w14:paraId="66B73E2E" w14:textId="3902BCF5" w:rsidR="00F24FD4" w:rsidRPr="007F641B"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F641B">
              <w:rPr>
                <w:rFonts w:eastAsia="Calibri" w:cs="Times New Roman"/>
              </w:rPr>
              <w:t>USGS, NPS, USFS, and academic institutions have active research programs</w:t>
            </w:r>
            <w:r>
              <w:rPr>
                <w:rFonts w:eastAsia="Calibri" w:cs="Times New Roman"/>
              </w:rPr>
              <w:t>. Stakeholders have various programs to reduce stressors</w:t>
            </w:r>
          </w:p>
        </w:tc>
        <w:tc>
          <w:tcPr>
            <w:tcW w:w="2494" w:type="dxa"/>
            <w:vMerge w:val="restart"/>
          </w:tcPr>
          <w:p w14:paraId="1ED965E6" w14:textId="6914937D" w:rsidR="00F24FD4" w:rsidRPr="000A187E"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F641B">
              <w:rPr>
                <w:rFonts w:eastAsia="Calibri" w:cs="Times New Roman"/>
              </w:rPr>
              <w:t>Better under</w:t>
            </w:r>
            <w:r>
              <w:rPr>
                <w:rFonts w:eastAsia="Calibri" w:cs="Times New Roman"/>
              </w:rPr>
              <w:t>standing of population genetics</w:t>
            </w:r>
            <w:r w:rsidRPr="007F641B">
              <w:rPr>
                <w:rFonts w:eastAsia="Calibri" w:cs="Times New Roman"/>
              </w:rPr>
              <w:t xml:space="preserve"> </w:t>
            </w:r>
            <w:r>
              <w:rPr>
                <w:rFonts w:eastAsia="Calibri" w:cs="Times New Roman"/>
              </w:rPr>
              <w:t xml:space="preserve">and </w:t>
            </w:r>
            <w:r w:rsidRPr="007F641B">
              <w:rPr>
                <w:rFonts w:eastAsia="Calibri" w:cs="Times New Roman"/>
              </w:rPr>
              <w:t xml:space="preserve">functional genomics, </w:t>
            </w:r>
            <w:r>
              <w:rPr>
                <w:rFonts w:eastAsia="Calibri" w:cs="Times New Roman"/>
              </w:rPr>
              <w:t xml:space="preserve">and their role in informing </w:t>
            </w:r>
            <w:r w:rsidRPr="007F641B">
              <w:rPr>
                <w:rFonts w:eastAsia="Calibri" w:cs="Times New Roman"/>
              </w:rPr>
              <w:t xml:space="preserve">conservation </w:t>
            </w:r>
            <w:r>
              <w:rPr>
                <w:rFonts w:eastAsia="Calibri" w:cs="Times New Roman"/>
              </w:rPr>
              <w:t>and restoration decisions.</w:t>
            </w:r>
          </w:p>
        </w:tc>
        <w:tc>
          <w:tcPr>
            <w:tcW w:w="2124" w:type="dxa"/>
          </w:tcPr>
          <w:p w14:paraId="1526D8D0" w14:textId="3BB2287A" w:rsidR="00F24FD4" w:rsidRPr="00BD509B" w:rsidRDefault="00435555"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A43A0">
              <w:rPr>
                <w:rStyle w:val="Hyperlink"/>
                <w:rFonts w:eastAsia="Calibri" w:cs="Times New Roman"/>
                <w:b/>
                <w:color w:val="auto"/>
                <w:u w:val="none"/>
              </w:rPr>
              <w:t>3.1.1</w:t>
            </w:r>
            <w:r w:rsidRPr="00BD509B">
              <w:rPr>
                <w:rStyle w:val="Hyperlink"/>
                <w:rFonts w:eastAsia="Calibri" w:cs="Times New Roman"/>
                <w:color w:val="auto"/>
                <w:u w:val="none"/>
              </w:rPr>
              <w:t xml:space="preserve"> </w:t>
            </w:r>
            <w:r w:rsidR="00F24FD4" w:rsidRPr="00BD509B">
              <w:rPr>
                <w:rStyle w:val="Hyperlink"/>
                <w:rFonts w:eastAsia="Calibri" w:cs="Times New Roman"/>
                <w:color w:val="auto"/>
                <w:u w:val="none"/>
              </w:rPr>
              <w:t xml:space="preserve">Evaluate if reintroduction efforts have been successful at transferring genetic diversity from source stocks </w:t>
            </w:r>
            <w:r w:rsidR="00F24FD4" w:rsidRPr="00B028DC">
              <w:rPr>
                <w:rStyle w:val="Hyperlink"/>
                <w:rFonts w:eastAsia="Calibri" w:cs="Times New Roman"/>
                <w:color w:val="auto"/>
                <w:u w:val="none"/>
              </w:rPr>
              <w:t>and the implications for genetic rescue of small, isolate populations</w:t>
            </w:r>
          </w:p>
        </w:tc>
        <w:tc>
          <w:tcPr>
            <w:tcW w:w="2610" w:type="dxa"/>
            <w:vMerge w:val="restart"/>
          </w:tcPr>
          <w:p w14:paraId="0E585624" w14:textId="0739D108" w:rsidR="00F24FD4" w:rsidRPr="00BD509B" w:rsidRDefault="00F24FD4" w:rsidP="00F24FD4">
            <w:pPr>
              <w:cnfStyle w:val="000000000000" w:firstRow="0" w:lastRow="0" w:firstColumn="0" w:lastColumn="0" w:oddVBand="0" w:evenVBand="0" w:oddHBand="0" w:evenHBand="0" w:firstRowFirstColumn="0" w:firstRowLastColumn="0" w:lastRowFirstColumn="0" w:lastRowLastColumn="0"/>
            </w:pPr>
            <w:r w:rsidRPr="00B028DC">
              <w:t>Progress towards our goal could be measured in a variety of ways including an increase in the number of programs using genetics information in conservation and restoration decisions, the amount of traffic to the genetics portal to be developed, and by surveying managers after the genetics workshop</w:t>
            </w:r>
            <w:r w:rsidRPr="00BD509B">
              <w:t xml:space="preserve">. </w:t>
            </w:r>
          </w:p>
        </w:tc>
        <w:tc>
          <w:tcPr>
            <w:tcW w:w="2250" w:type="dxa"/>
            <w:vMerge w:val="restart"/>
          </w:tcPr>
          <w:p w14:paraId="6DED6DDB" w14:textId="06B8BB6C"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r>
              <w:t xml:space="preserve">Projects focused on the population genetics of eastern Brook Trout and Brook Trout in Maryland are currently underway and anticipated to be completed in 2020. A draft online genetics portal </w:t>
            </w:r>
            <w:r w:rsidR="006C6FAC">
              <w:t>identifying distinct brook trout populations will by established by 2020.</w:t>
            </w:r>
            <w:r>
              <w:t xml:space="preserve"> A survey has been distributed to managers in the region to document restoration projects to scope out potential opportunities to evaluate from a genetics perspective</w:t>
            </w:r>
          </w:p>
        </w:tc>
        <w:tc>
          <w:tcPr>
            <w:tcW w:w="1514" w:type="dxa"/>
            <w:vMerge w:val="restart"/>
          </w:tcPr>
          <w:p w14:paraId="489C4F0A"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r>
      <w:tr w:rsidR="00F24FD4" w:rsidRPr="00DB3E82" w14:paraId="7B3F1348" w14:textId="77777777" w:rsidTr="00F34700">
        <w:trPr>
          <w:trHeight w:val="1021"/>
        </w:trPr>
        <w:tc>
          <w:tcPr>
            <w:cnfStyle w:val="001000000000" w:firstRow="0" w:lastRow="0" w:firstColumn="1" w:lastColumn="0" w:oddVBand="0" w:evenVBand="0" w:oddHBand="0" w:evenHBand="0" w:firstRowFirstColumn="0" w:firstRowLastColumn="0" w:lastRowFirstColumn="0" w:lastRowLastColumn="0"/>
            <w:tcW w:w="1757" w:type="dxa"/>
            <w:vMerge/>
          </w:tcPr>
          <w:p w14:paraId="3560EA51" w14:textId="77777777" w:rsidR="00F24FD4" w:rsidRPr="007F641B" w:rsidRDefault="00F24FD4" w:rsidP="00F24FD4">
            <w:pPr>
              <w:rPr>
                <w:rFonts w:eastAsia="Calibri" w:cs="Times New Roman"/>
                <w:color w:val="000000"/>
              </w:rPr>
            </w:pPr>
          </w:p>
        </w:tc>
        <w:tc>
          <w:tcPr>
            <w:tcW w:w="1540" w:type="dxa"/>
            <w:vMerge/>
          </w:tcPr>
          <w:p w14:paraId="6209FE10" w14:textId="77777777" w:rsidR="00F24FD4" w:rsidRPr="007F641B"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tcPr>
          <w:p w14:paraId="3464A772" w14:textId="77777777" w:rsidR="00F24FD4" w:rsidRPr="007F641B"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124" w:type="dxa"/>
          </w:tcPr>
          <w:p w14:paraId="14788F04" w14:textId="274B5371" w:rsidR="00F24FD4" w:rsidRPr="00E36D1F" w:rsidRDefault="00435555" w:rsidP="00F24FD4">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A43A0">
              <w:rPr>
                <w:rStyle w:val="Hyperlink"/>
                <w:rFonts w:eastAsia="Calibri" w:cs="Times New Roman"/>
                <w:b/>
                <w:color w:val="auto"/>
                <w:u w:val="none"/>
              </w:rPr>
              <w:t>3.1.2</w:t>
            </w:r>
            <w:r>
              <w:rPr>
                <w:rStyle w:val="Hyperlink"/>
                <w:rFonts w:eastAsia="Calibri" w:cs="Times New Roman"/>
                <w:color w:val="auto"/>
                <w:u w:val="none"/>
              </w:rPr>
              <w:t xml:space="preserve"> </w:t>
            </w:r>
            <w:r w:rsidR="00F24FD4" w:rsidRPr="00160FA5">
              <w:rPr>
                <w:rStyle w:val="Hyperlink"/>
                <w:rFonts w:eastAsia="Calibri" w:cs="Times New Roman"/>
                <w:color w:val="auto"/>
                <w:u w:val="none"/>
              </w:rPr>
              <w:t>Work with EBJTV to host Brook Trout genetics workshop for managers.</w:t>
            </w:r>
          </w:p>
        </w:tc>
        <w:tc>
          <w:tcPr>
            <w:tcW w:w="2610" w:type="dxa"/>
            <w:vMerge/>
          </w:tcPr>
          <w:p w14:paraId="701354AE"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30A49B50"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35E70888"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r>
      <w:tr w:rsidR="00F24FD4" w:rsidRPr="00DB3E82" w14:paraId="2ABA780C" w14:textId="77777777" w:rsidTr="00F34700">
        <w:trPr>
          <w:trHeight w:val="1021"/>
        </w:trPr>
        <w:tc>
          <w:tcPr>
            <w:cnfStyle w:val="001000000000" w:firstRow="0" w:lastRow="0" w:firstColumn="1" w:lastColumn="0" w:oddVBand="0" w:evenVBand="0" w:oddHBand="0" w:evenHBand="0" w:firstRowFirstColumn="0" w:firstRowLastColumn="0" w:lastRowFirstColumn="0" w:lastRowLastColumn="0"/>
            <w:tcW w:w="1757" w:type="dxa"/>
            <w:vMerge/>
          </w:tcPr>
          <w:p w14:paraId="3DD3B51B" w14:textId="77777777" w:rsidR="00F24FD4" w:rsidRPr="007F641B" w:rsidRDefault="00F24FD4" w:rsidP="00F24FD4">
            <w:pPr>
              <w:rPr>
                <w:rFonts w:eastAsia="Calibri" w:cs="Times New Roman"/>
                <w:color w:val="000000"/>
              </w:rPr>
            </w:pPr>
          </w:p>
        </w:tc>
        <w:tc>
          <w:tcPr>
            <w:tcW w:w="1540" w:type="dxa"/>
            <w:vMerge/>
          </w:tcPr>
          <w:p w14:paraId="7DD7A1B3" w14:textId="77777777" w:rsidR="00F24FD4" w:rsidRPr="007F641B"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tcPr>
          <w:p w14:paraId="54634883" w14:textId="77777777" w:rsidR="00F24FD4" w:rsidRPr="007F641B" w:rsidRDefault="00F24FD4" w:rsidP="00F24FD4">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124" w:type="dxa"/>
          </w:tcPr>
          <w:p w14:paraId="247C1667" w14:textId="0AD6AF58" w:rsidR="00F24FD4" w:rsidRDefault="00435555" w:rsidP="00F24FD4">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A43A0">
              <w:rPr>
                <w:b/>
              </w:rPr>
              <w:t>3.1.3</w:t>
            </w:r>
            <w:r>
              <w:t xml:space="preserve"> </w:t>
            </w:r>
            <w:r w:rsidR="00F24FD4" w:rsidRPr="000A187E">
              <w:t>Develop online genetics portal</w:t>
            </w:r>
          </w:p>
          <w:p w14:paraId="527713B1" w14:textId="77777777" w:rsidR="00F24FD4" w:rsidRDefault="00F24FD4" w:rsidP="00F24FD4">
            <w:pPr>
              <w:cnfStyle w:val="000000000000" w:firstRow="0" w:lastRow="0" w:firstColumn="0" w:lastColumn="0" w:oddVBand="0" w:evenVBand="0" w:oddHBand="0" w:evenHBand="0" w:firstRowFirstColumn="0" w:firstRowLastColumn="0" w:lastRowFirstColumn="0" w:lastRowLastColumn="0"/>
              <w:rPr>
                <w:color w:val="FF0000"/>
                <w:sz w:val="20"/>
                <w:szCs w:val="20"/>
              </w:rPr>
            </w:pPr>
          </w:p>
          <w:p w14:paraId="7FE1A66C" w14:textId="47744490" w:rsidR="00F24FD4" w:rsidRPr="00F24FD4"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c>
          <w:tcPr>
            <w:tcW w:w="2610" w:type="dxa"/>
            <w:vMerge/>
          </w:tcPr>
          <w:p w14:paraId="0EBA7F77"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23B8A005"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7CDFA499" w14:textId="77777777" w:rsidR="00F24FD4" w:rsidRPr="00DB3E82" w:rsidRDefault="00F24FD4" w:rsidP="00F24FD4">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39D1A9EC" w14:textId="77777777" w:rsidTr="00F34700">
        <w:trPr>
          <w:trHeight w:val="1256"/>
        </w:trPr>
        <w:tc>
          <w:tcPr>
            <w:cnfStyle w:val="001000000000" w:firstRow="0" w:lastRow="0" w:firstColumn="1" w:lastColumn="0" w:oddVBand="0" w:evenVBand="0" w:oddHBand="0" w:evenHBand="0" w:firstRowFirstColumn="0" w:firstRowLastColumn="0" w:lastRowFirstColumn="0" w:lastRowLastColumn="0"/>
            <w:tcW w:w="1757" w:type="dxa"/>
            <w:vMerge w:val="restart"/>
          </w:tcPr>
          <w:p w14:paraId="5A329BC9" w14:textId="36CDF963" w:rsidR="00F34700" w:rsidRPr="007F641B" w:rsidRDefault="00F34700" w:rsidP="00F34700">
            <w:pPr>
              <w:rPr>
                <w:rFonts w:eastAsia="Calibri" w:cs="Times New Roman"/>
                <w:color w:val="000000"/>
              </w:rPr>
            </w:pPr>
            <w:r w:rsidRPr="007F641B">
              <w:rPr>
                <w:rFonts w:eastAsia="Calibri" w:cs="Times New Roman"/>
                <w:b w:val="0"/>
                <w:color w:val="000000"/>
              </w:rPr>
              <w:t xml:space="preserve">Partner Coordination: Coordination with restoration </w:t>
            </w:r>
            <w:r w:rsidRPr="007F641B">
              <w:rPr>
                <w:rFonts w:eastAsia="Calibri" w:cs="Times New Roman"/>
                <w:b w:val="0"/>
                <w:color w:val="000000"/>
              </w:rPr>
              <w:lastRenderedPageBreak/>
              <w:t>groups to target opportunities to increase habitat and presence</w:t>
            </w:r>
          </w:p>
        </w:tc>
        <w:tc>
          <w:tcPr>
            <w:tcW w:w="1540" w:type="dxa"/>
            <w:vMerge w:val="restart"/>
          </w:tcPr>
          <w:p w14:paraId="048F4E7F" w14:textId="06ED81A3" w:rsidR="00F34700"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F641B">
              <w:rPr>
                <w:rFonts w:eastAsia="Calibri" w:cs="Times New Roman"/>
              </w:rPr>
              <w:lastRenderedPageBreak/>
              <w:t xml:space="preserve">Trout Unlimited Home Rivers Initiative (restoration); </w:t>
            </w:r>
            <w:r w:rsidRPr="007F641B">
              <w:rPr>
                <w:rFonts w:eastAsia="Calibri" w:cs="Times New Roman"/>
              </w:rPr>
              <w:lastRenderedPageBreak/>
              <w:t>various state efforts.</w:t>
            </w:r>
          </w:p>
          <w:p w14:paraId="3EFA8089" w14:textId="77777777" w:rsidR="00F34700"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4C12C3C7" w14:textId="77777777" w:rsidR="00F34700"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628F5605" w14:textId="2B21D5C5" w:rsidR="00F34700" w:rsidRPr="002C5C73" w:rsidRDefault="00F34700" w:rsidP="00F34700">
            <w:pPr>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val="restart"/>
          </w:tcPr>
          <w:p w14:paraId="2FE3DC27" w14:textId="22F5853F" w:rsidR="00F34700" w:rsidRPr="000A187E"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7F641B">
              <w:rPr>
                <w:rFonts w:eastAsia="Calibri" w:cs="Times New Roman"/>
              </w:rPr>
              <w:lastRenderedPageBreak/>
              <w:t xml:space="preserve">Better coordination among state, NGO, and BTAT partner engagement in brook trout </w:t>
            </w:r>
            <w:r w:rsidRPr="007F641B">
              <w:rPr>
                <w:rFonts w:eastAsia="Calibri" w:cs="Times New Roman"/>
              </w:rPr>
              <w:lastRenderedPageBreak/>
              <w:t>restoration/monitoring efforts.</w:t>
            </w:r>
          </w:p>
        </w:tc>
        <w:tc>
          <w:tcPr>
            <w:tcW w:w="2124" w:type="dxa"/>
          </w:tcPr>
          <w:p w14:paraId="538191F1" w14:textId="5CAA17CC" w:rsidR="00F34700" w:rsidRPr="00F34700" w:rsidRDefault="00435555" w:rsidP="00F34700">
            <w:pPr>
              <w:cnfStyle w:val="000000000000" w:firstRow="0" w:lastRow="0" w:firstColumn="0" w:lastColumn="0" w:oddVBand="0" w:evenVBand="0" w:oddHBand="0" w:evenHBand="0" w:firstRowFirstColumn="0" w:firstRowLastColumn="0" w:lastRowFirstColumn="0" w:lastRowLastColumn="0"/>
              <w:rPr>
                <w:szCs w:val="20"/>
              </w:rPr>
            </w:pPr>
            <w:r w:rsidRPr="007A43A0">
              <w:rPr>
                <w:b/>
                <w:szCs w:val="20"/>
              </w:rPr>
              <w:lastRenderedPageBreak/>
              <w:t>4.3</w:t>
            </w:r>
            <w:r>
              <w:rPr>
                <w:szCs w:val="20"/>
              </w:rPr>
              <w:t xml:space="preserve"> </w:t>
            </w:r>
            <w:r w:rsidR="00F34700" w:rsidRPr="00F34700">
              <w:rPr>
                <w:szCs w:val="20"/>
              </w:rPr>
              <w:t>Track Progress of Partner Specific Activities</w:t>
            </w:r>
          </w:p>
        </w:tc>
        <w:tc>
          <w:tcPr>
            <w:tcW w:w="2610" w:type="dxa"/>
            <w:vMerge w:val="restart"/>
          </w:tcPr>
          <w:p w14:paraId="2CC8B939" w14:textId="5DEBB993" w:rsidR="00F34700" w:rsidRPr="00F34700" w:rsidRDefault="00F34700" w:rsidP="00F34700">
            <w:pPr>
              <w:cnfStyle w:val="000000000000" w:firstRow="0" w:lastRow="0" w:firstColumn="0" w:lastColumn="0" w:oddVBand="0" w:evenVBand="0" w:oddHBand="0" w:evenHBand="0" w:firstRowFirstColumn="0" w:firstRowLastColumn="0" w:lastRowFirstColumn="0" w:lastRowLastColumn="0"/>
              <w:rPr>
                <w:szCs w:val="20"/>
              </w:rPr>
            </w:pPr>
            <w:r w:rsidRPr="00F34700">
              <w:rPr>
                <w:rFonts w:eastAsia="Calibri" w:cs="Times New Roman"/>
              </w:rPr>
              <w:t>Identify key points of contact and maintain regular communication/engagement.</w:t>
            </w:r>
          </w:p>
        </w:tc>
        <w:tc>
          <w:tcPr>
            <w:tcW w:w="2250" w:type="dxa"/>
            <w:vMerge w:val="restart"/>
          </w:tcPr>
          <w:p w14:paraId="2B767E0D" w14:textId="373B11F9" w:rsidR="00F34700" w:rsidRPr="00F34700" w:rsidRDefault="00F34700" w:rsidP="00F34700">
            <w:pPr>
              <w:cnfStyle w:val="000000000000" w:firstRow="0" w:lastRow="0" w:firstColumn="0" w:lastColumn="0" w:oddVBand="0" w:evenVBand="0" w:oddHBand="0" w:evenHBand="0" w:firstRowFirstColumn="0" w:firstRowLastColumn="0" w:lastRowFirstColumn="0" w:lastRowLastColumn="0"/>
              <w:rPr>
                <w:szCs w:val="20"/>
              </w:rPr>
            </w:pPr>
            <w:r w:rsidRPr="00F34700">
              <w:rPr>
                <w:rFonts w:eastAsia="Calibri" w:cs="Times New Roman"/>
              </w:rPr>
              <w:t xml:space="preserve">Better coordination and communication will help identify restoration </w:t>
            </w:r>
            <w:r w:rsidRPr="00F34700">
              <w:rPr>
                <w:rFonts w:eastAsia="Calibri" w:cs="Times New Roman"/>
              </w:rPr>
              <w:lastRenderedPageBreak/>
              <w:t>opportunities and reporting.</w:t>
            </w:r>
          </w:p>
        </w:tc>
        <w:tc>
          <w:tcPr>
            <w:tcW w:w="1514" w:type="dxa"/>
            <w:vMerge w:val="restart"/>
          </w:tcPr>
          <w:p w14:paraId="7BCE70FE" w14:textId="77777777" w:rsidR="00F34700" w:rsidRPr="00DB3E82" w:rsidRDefault="00F34700" w:rsidP="00F34700">
            <w:pPr>
              <w:cnfStyle w:val="000000000000" w:firstRow="0" w:lastRow="0" w:firstColumn="0" w:lastColumn="0" w:oddVBand="0" w:evenVBand="0" w:oddHBand="0" w:evenHBand="0" w:firstRowFirstColumn="0" w:firstRowLastColumn="0" w:lastRowFirstColumn="0" w:lastRowLastColumn="0"/>
              <w:rPr>
                <w:sz w:val="20"/>
                <w:szCs w:val="20"/>
              </w:rPr>
            </w:pPr>
          </w:p>
        </w:tc>
      </w:tr>
      <w:tr w:rsidR="00F34700" w:rsidRPr="00DB3E82" w14:paraId="31D864A4" w14:textId="77777777" w:rsidTr="00F34700">
        <w:trPr>
          <w:trHeight w:val="1256"/>
        </w:trPr>
        <w:tc>
          <w:tcPr>
            <w:cnfStyle w:val="001000000000" w:firstRow="0" w:lastRow="0" w:firstColumn="1" w:lastColumn="0" w:oddVBand="0" w:evenVBand="0" w:oddHBand="0" w:evenHBand="0" w:firstRowFirstColumn="0" w:firstRowLastColumn="0" w:lastRowFirstColumn="0" w:lastRowLastColumn="0"/>
            <w:tcW w:w="1757" w:type="dxa"/>
            <w:vMerge/>
          </w:tcPr>
          <w:p w14:paraId="7E28CF28" w14:textId="77777777" w:rsidR="00F34700" w:rsidRPr="007F641B" w:rsidRDefault="00F34700" w:rsidP="00F34700">
            <w:pPr>
              <w:rPr>
                <w:rFonts w:eastAsia="Calibri" w:cs="Times New Roman"/>
                <w:color w:val="000000"/>
              </w:rPr>
            </w:pPr>
          </w:p>
        </w:tc>
        <w:tc>
          <w:tcPr>
            <w:tcW w:w="1540" w:type="dxa"/>
            <w:vMerge/>
          </w:tcPr>
          <w:p w14:paraId="7EA0395F" w14:textId="77777777" w:rsidR="00F34700" w:rsidRPr="007F641B"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494" w:type="dxa"/>
            <w:vMerge/>
          </w:tcPr>
          <w:p w14:paraId="63C5FDDA" w14:textId="77777777" w:rsidR="00F34700" w:rsidRPr="007F641B" w:rsidRDefault="00F34700" w:rsidP="00F34700">
            <w:pPr>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2124" w:type="dxa"/>
          </w:tcPr>
          <w:p w14:paraId="3DA87647" w14:textId="4A03940F" w:rsidR="00F34700" w:rsidRPr="00B028DC" w:rsidRDefault="00C8159D" w:rsidP="00F34700">
            <w:pPr>
              <w:cnfStyle w:val="000000000000" w:firstRow="0" w:lastRow="0" w:firstColumn="0" w:lastColumn="0" w:oddVBand="0" w:evenVBand="0" w:oddHBand="0" w:evenHBand="0" w:firstRowFirstColumn="0" w:firstRowLastColumn="0" w:lastRowFirstColumn="0" w:lastRowLastColumn="0"/>
              <w:rPr>
                <w:color w:val="FF0000"/>
              </w:rPr>
            </w:pPr>
            <w:r w:rsidRPr="007A43A0">
              <w:rPr>
                <w:b/>
              </w:rPr>
              <w:t>4.4</w:t>
            </w:r>
            <w:r>
              <w:t xml:space="preserve"> </w:t>
            </w:r>
            <w:r w:rsidR="00F34700" w:rsidRPr="00B028DC">
              <w:t>Improve Monitoring of Restoration activities and existing populations</w:t>
            </w:r>
          </w:p>
        </w:tc>
        <w:tc>
          <w:tcPr>
            <w:tcW w:w="2610" w:type="dxa"/>
            <w:vMerge/>
          </w:tcPr>
          <w:p w14:paraId="02CE52B8" w14:textId="77777777" w:rsidR="00F34700" w:rsidRPr="00DB3E82" w:rsidRDefault="00F34700" w:rsidP="00F34700">
            <w:pPr>
              <w:cnfStyle w:val="000000000000" w:firstRow="0" w:lastRow="0" w:firstColumn="0" w:lastColumn="0" w:oddVBand="0" w:evenVBand="0" w:oddHBand="0" w:evenHBand="0" w:firstRowFirstColumn="0" w:firstRowLastColumn="0" w:lastRowFirstColumn="0" w:lastRowLastColumn="0"/>
              <w:rPr>
                <w:sz w:val="20"/>
                <w:szCs w:val="20"/>
              </w:rPr>
            </w:pPr>
          </w:p>
        </w:tc>
        <w:tc>
          <w:tcPr>
            <w:tcW w:w="2250" w:type="dxa"/>
            <w:vMerge/>
          </w:tcPr>
          <w:p w14:paraId="404816EA" w14:textId="77777777" w:rsidR="00F34700" w:rsidRPr="00DB3E82" w:rsidRDefault="00F34700" w:rsidP="00F34700">
            <w:pPr>
              <w:cnfStyle w:val="000000000000" w:firstRow="0" w:lastRow="0" w:firstColumn="0" w:lastColumn="0" w:oddVBand="0" w:evenVBand="0" w:oddHBand="0" w:evenHBand="0" w:firstRowFirstColumn="0" w:firstRowLastColumn="0" w:lastRowFirstColumn="0" w:lastRowLastColumn="0"/>
              <w:rPr>
                <w:sz w:val="20"/>
                <w:szCs w:val="20"/>
              </w:rPr>
            </w:pPr>
          </w:p>
        </w:tc>
        <w:tc>
          <w:tcPr>
            <w:tcW w:w="1514" w:type="dxa"/>
            <w:vMerge/>
          </w:tcPr>
          <w:p w14:paraId="28A3E016" w14:textId="77777777" w:rsidR="00F34700" w:rsidRPr="00DB3E82" w:rsidRDefault="00F34700" w:rsidP="00F347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69"/>
        <w:gridCol w:w="3561"/>
        <w:gridCol w:w="4397"/>
        <w:gridCol w:w="1890"/>
        <w:gridCol w:w="1785"/>
        <w:gridCol w:w="1652"/>
      </w:tblGrid>
      <w:tr w:rsidR="00947AB3" w14:paraId="6C3BC414" w14:textId="77777777" w:rsidTr="007A0E9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69" w:type="dxa"/>
            <w:tcBorders>
              <w:right w:val="single" w:sz="4" w:space="0" w:color="4472C4" w:themeColor="accent5"/>
            </w:tcBorders>
          </w:tcPr>
          <w:p w14:paraId="1D106F3B" w14:textId="77777777" w:rsidR="00947AB3" w:rsidRDefault="00947AB3" w:rsidP="00337076">
            <w:pPr>
              <w:spacing w:line="276" w:lineRule="auto"/>
              <w:jc w:val="center"/>
              <w:rPr>
                <w:sz w:val="28"/>
                <w:szCs w:val="28"/>
              </w:rPr>
            </w:pPr>
          </w:p>
        </w:tc>
        <w:tc>
          <w:tcPr>
            <w:tcW w:w="13285" w:type="dxa"/>
            <w:gridSpan w:val="5"/>
            <w:tcBorders>
              <w:left w:val="single" w:sz="4" w:space="0" w:color="4472C4" w:themeColor="accent5"/>
            </w:tcBorders>
          </w:tcPr>
          <w:p w14:paraId="1A87F12B" w14:textId="329E9CF0" w:rsidR="00947AB3" w:rsidRPr="00E22D89" w:rsidRDefault="00947AB3" w:rsidP="00337076">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 </w:t>
            </w:r>
            <w:r w:rsidR="00E22D89">
              <w:rPr>
                <w:sz w:val="28"/>
                <w:szCs w:val="28"/>
              </w:rPr>
              <w:t>2020-2021</w:t>
            </w:r>
          </w:p>
        </w:tc>
      </w:tr>
      <w:tr w:rsidR="00947AB3" w14:paraId="23CA23D1" w14:textId="77777777" w:rsidTr="007A0E9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69"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337076">
            <w:pPr>
              <w:spacing w:line="276" w:lineRule="auto"/>
              <w:rPr>
                <w:color w:val="000000" w:themeColor="text1"/>
              </w:rPr>
            </w:pPr>
            <w:bookmarkStart w:id="2" w:name="_Management_Approach_1:"/>
            <w:bookmarkEnd w:id="2"/>
            <w:r w:rsidRPr="00DC7A43">
              <w:rPr>
                <w:color w:val="000000" w:themeColor="text1"/>
              </w:rPr>
              <w:t>Action #</w:t>
            </w:r>
          </w:p>
        </w:tc>
        <w:tc>
          <w:tcPr>
            <w:tcW w:w="3561"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39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78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652"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33707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B2614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D9E2F3"/>
          </w:tcPr>
          <w:p w14:paraId="1CCCCDF0" w14:textId="1CE74C0D" w:rsidR="00947AB3" w:rsidRPr="00FC7D91" w:rsidRDefault="00FC7D91" w:rsidP="00FC7D91">
            <w:r w:rsidRPr="00FC7D91">
              <w:t>Management Approach 1:</w:t>
            </w:r>
            <w:r w:rsidR="007A0E9E" w:rsidRPr="00FC7D91">
              <w:t xml:space="preserve"> Management Approach 1:</w:t>
            </w:r>
            <w:r w:rsidR="007A0E9E">
              <w:t xml:space="preserve"> </w:t>
            </w:r>
            <w:r w:rsidR="007A0E9E" w:rsidRPr="007F641B">
              <w:rPr>
                <w:rFonts w:eastAsia="Times New Roman" w:cs="Times New Roman"/>
              </w:rPr>
              <w:t>Identify and Communicate Priority Focal Areas for Brook Trout Conservation</w:t>
            </w:r>
          </w:p>
        </w:tc>
      </w:tr>
      <w:tr w:rsidR="007A0E9E" w14:paraId="48170A43" w14:textId="77777777" w:rsidTr="00B028DC">
        <w:trPr>
          <w:trHeight w:val="645"/>
        </w:trPr>
        <w:tc>
          <w:tcPr>
            <w:cnfStyle w:val="001000000000" w:firstRow="0" w:lastRow="0" w:firstColumn="1" w:lastColumn="0" w:oddVBand="0" w:evenVBand="0" w:oddHBand="0" w:evenHBand="0" w:firstRowFirstColumn="0" w:firstRowLastColumn="0" w:lastRowFirstColumn="0" w:lastRowLastColumn="0"/>
            <w:tcW w:w="1069" w:type="dxa"/>
            <w:vMerge w:val="restart"/>
            <w:tcBorders>
              <w:top w:val="single" w:sz="4" w:space="0" w:color="4472C4" w:themeColor="accent5"/>
            </w:tcBorders>
            <w:shd w:val="clear" w:color="auto" w:fill="FFFFFF" w:themeFill="background1"/>
            <w:vAlign w:val="center"/>
          </w:tcPr>
          <w:p w14:paraId="79E24F28" w14:textId="27654ACB" w:rsidR="007A0E9E" w:rsidRPr="00D76DD1" w:rsidRDefault="007A0E9E" w:rsidP="007A0E9E">
            <w:pPr>
              <w:pStyle w:val="Heading1"/>
              <w:outlineLvl w:val="0"/>
            </w:pPr>
            <w:bookmarkStart w:id="3" w:name="_1.1"/>
            <w:bookmarkEnd w:id="3"/>
            <w:r>
              <w:t>1.1</w:t>
            </w:r>
          </w:p>
        </w:tc>
        <w:tc>
          <w:tcPr>
            <w:tcW w:w="3561" w:type="dxa"/>
            <w:vMerge w:val="restart"/>
            <w:tcBorders>
              <w:top w:val="single" w:sz="4" w:space="0" w:color="4472C4" w:themeColor="accent5"/>
            </w:tcBorders>
            <w:shd w:val="clear" w:color="auto" w:fill="FFFFFF" w:themeFill="background1"/>
            <w:vAlign w:val="center"/>
          </w:tcPr>
          <w:p w14:paraId="7A03B122" w14:textId="373155E2" w:rsidR="007A0E9E" w:rsidRPr="00357524"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r w:rsidRPr="007F641B">
              <w:rPr>
                <w:rFonts w:eastAsia="Calibri" w:cs="Times New Roman"/>
              </w:rPr>
              <w:t>Develop cache of outreach/communication products for quick response to requests.</w:t>
            </w:r>
          </w:p>
        </w:tc>
        <w:tc>
          <w:tcPr>
            <w:tcW w:w="4397" w:type="dxa"/>
            <w:tcBorders>
              <w:top w:val="single" w:sz="4" w:space="0" w:color="4472C4" w:themeColor="accent5"/>
            </w:tcBorders>
            <w:shd w:val="clear" w:color="auto" w:fill="FFFFFF" w:themeFill="background1"/>
          </w:tcPr>
          <w:p w14:paraId="7AAF4C13" w14:textId="00DB6144" w:rsidR="007A0E9E" w:rsidRDefault="00435555"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1.</w:t>
            </w:r>
            <w:r w:rsidR="007A0E9E" w:rsidRPr="007F641B">
              <w:rPr>
                <w:rFonts w:eastAsia="Calibri" w:cs="Times New Roman"/>
              </w:rPr>
              <w:t>Develop white paper synthesizing state of current knowledge (beneficial/harmful BMP’s, economic benefits, co-benefits).</w:t>
            </w:r>
          </w:p>
        </w:tc>
        <w:tc>
          <w:tcPr>
            <w:tcW w:w="1890" w:type="dxa"/>
            <w:vMerge w:val="restart"/>
            <w:tcBorders>
              <w:top w:val="single" w:sz="4" w:space="0" w:color="4472C4" w:themeColor="accent5"/>
            </w:tcBorders>
            <w:shd w:val="clear" w:color="auto" w:fill="FFFFFF" w:themeFill="background1"/>
          </w:tcPr>
          <w:p w14:paraId="3206764E" w14:textId="7A5F63A1" w:rsidR="007A0E9E" w:rsidRDefault="00D03EFB"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 xml:space="preserve">USGS, </w:t>
            </w:r>
            <w:r w:rsidR="007A0E9E" w:rsidRPr="007F641B">
              <w:rPr>
                <w:rFonts w:eastAsia="Calibri" w:cs="Times New Roman"/>
              </w:rPr>
              <w:t>BT</w:t>
            </w:r>
            <w:r w:rsidR="007A0E9E">
              <w:rPr>
                <w:rFonts w:eastAsia="Calibri" w:cs="Times New Roman"/>
              </w:rPr>
              <w:t>WG</w:t>
            </w:r>
            <w:r w:rsidR="007A0E9E" w:rsidRPr="007F641B">
              <w:rPr>
                <w:rFonts w:eastAsia="Calibri" w:cs="Times New Roman"/>
              </w:rPr>
              <w:t>, EBTJV, State partners, NGO partners.</w:t>
            </w:r>
          </w:p>
        </w:tc>
        <w:tc>
          <w:tcPr>
            <w:tcW w:w="1785" w:type="dxa"/>
            <w:vMerge w:val="restart"/>
            <w:tcBorders>
              <w:top w:val="single" w:sz="4" w:space="0" w:color="4472C4" w:themeColor="accent5"/>
            </w:tcBorders>
            <w:shd w:val="clear" w:color="auto" w:fill="auto"/>
          </w:tcPr>
          <w:p w14:paraId="3CF55C7D" w14:textId="5540BF24" w:rsidR="007A0E9E" w:rsidRPr="00D33340" w:rsidRDefault="0011410C" w:rsidP="007A0E9E">
            <w:pPr>
              <w:spacing w:line="276" w:lineRule="auto"/>
              <w:cnfStyle w:val="000000000000" w:firstRow="0" w:lastRow="0" w:firstColumn="0" w:lastColumn="0" w:oddVBand="0" w:evenVBand="0" w:oddHBand="0" w:evenHBand="0" w:firstRowFirstColumn="0" w:firstRowLastColumn="0" w:lastRowFirstColumn="0" w:lastRowLastColumn="0"/>
              <w:rPr>
                <w:highlight w:val="yellow"/>
              </w:rPr>
            </w:pPr>
            <w:r w:rsidRPr="00B028DC">
              <w:t>Chesapeake Bay Watershed</w:t>
            </w:r>
          </w:p>
        </w:tc>
        <w:tc>
          <w:tcPr>
            <w:tcW w:w="1652" w:type="dxa"/>
            <w:vMerge w:val="restart"/>
            <w:tcBorders>
              <w:top w:val="single" w:sz="4" w:space="0" w:color="4472C4" w:themeColor="accent5"/>
            </w:tcBorders>
            <w:shd w:val="clear" w:color="auto" w:fill="FFFFFF" w:themeFill="background1"/>
          </w:tcPr>
          <w:p w14:paraId="2BE9EC32" w14:textId="0EB3301D" w:rsidR="007A0E9E" w:rsidRDefault="007A0E9E" w:rsidP="007A0E9E">
            <w:pPr>
              <w:spacing w:line="276" w:lineRule="auto"/>
              <w:jc w:val="center"/>
              <w:cnfStyle w:val="000000000000" w:firstRow="0" w:lastRow="0" w:firstColumn="0" w:lastColumn="0" w:oddVBand="0" w:evenVBand="0" w:oddHBand="0" w:evenHBand="0" w:firstRowFirstColumn="0" w:firstRowLastColumn="0" w:lastRowFirstColumn="0" w:lastRowLastColumn="0"/>
            </w:pPr>
            <w:r>
              <w:t>September 2020</w:t>
            </w:r>
          </w:p>
        </w:tc>
      </w:tr>
      <w:tr w:rsidR="007A0E9E" w14:paraId="7637BC3C" w14:textId="77777777" w:rsidTr="00B028DC">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vAlign w:val="center"/>
          </w:tcPr>
          <w:p w14:paraId="3B6FA090" w14:textId="77777777" w:rsidR="007A0E9E" w:rsidRDefault="007A0E9E" w:rsidP="007A0E9E">
            <w:pPr>
              <w:pStyle w:val="Heading1"/>
              <w:outlineLvl w:val="0"/>
            </w:pPr>
          </w:p>
        </w:tc>
        <w:tc>
          <w:tcPr>
            <w:tcW w:w="3561" w:type="dxa"/>
            <w:vMerge/>
            <w:shd w:val="clear" w:color="auto" w:fill="FFFFFF" w:themeFill="background1"/>
            <w:vAlign w:val="center"/>
          </w:tcPr>
          <w:p w14:paraId="446F82D6" w14:textId="77777777" w:rsidR="007A0E9E" w:rsidRPr="007F641B"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4397" w:type="dxa"/>
            <w:tcBorders>
              <w:top w:val="single" w:sz="4" w:space="0" w:color="4472C4" w:themeColor="accent5"/>
            </w:tcBorders>
            <w:shd w:val="clear" w:color="auto" w:fill="FFFFFF" w:themeFill="background1"/>
          </w:tcPr>
          <w:p w14:paraId="04FB335F" w14:textId="42097BB3" w:rsidR="007A0E9E" w:rsidRDefault="00435555" w:rsidP="007A0E9E">
            <w:pPr>
              <w:spacing w:line="276" w:lineRule="auto"/>
              <w:cnfStyle w:val="000000100000" w:firstRow="0" w:lastRow="0" w:firstColumn="0" w:lastColumn="0" w:oddVBand="0" w:evenVBand="0" w:oddHBand="1" w:evenHBand="0" w:firstRowFirstColumn="0" w:firstRowLastColumn="0" w:lastRowFirstColumn="0" w:lastRowLastColumn="0"/>
            </w:pPr>
            <w:r>
              <w:rPr>
                <w:rFonts w:eastAsia="Calibri" w:cs="Times New Roman"/>
              </w:rPr>
              <w:t>2.</w:t>
            </w:r>
            <w:r w:rsidR="007A0E9E" w:rsidRPr="007F641B">
              <w:rPr>
                <w:rFonts w:eastAsia="Calibri" w:cs="Times New Roman"/>
              </w:rPr>
              <w:t xml:space="preserve">. Develop a </w:t>
            </w:r>
            <w:proofErr w:type="spellStart"/>
            <w:r w:rsidR="007A0E9E" w:rsidRPr="007F641B">
              <w:rPr>
                <w:rFonts w:eastAsia="Calibri" w:cs="Times New Roman"/>
              </w:rPr>
              <w:t>coldwater</w:t>
            </w:r>
            <w:proofErr w:type="spellEnd"/>
            <w:r w:rsidR="007A0E9E" w:rsidRPr="007F641B">
              <w:rPr>
                <w:rFonts w:eastAsia="Calibri" w:cs="Times New Roman"/>
              </w:rPr>
              <w:t xml:space="preserve"> education tool for presenting to state and municipal government environmental regulatory and permitting agencies to inform and educate as to needs and life history requirements of trout.  </w:t>
            </w:r>
          </w:p>
        </w:tc>
        <w:tc>
          <w:tcPr>
            <w:tcW w:w="1890" w:type="dxa"/>
            <w:vMerge/>
            <w:shd w:val="clear" w:color="auto" w:fill="FFFFFF" w:themeFill="background1"/>
          </w:tcPr>
          <w:p w14:paraId="33EE7F01"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1785" w:type="dxa"/>
            <w:vMerge/>
            <w:shd w:val="clear" w:color="auto" w:fill="auto"/>
          </w:tcPr>
          <w:p w14:paraId="5F8B2BBE" w14:textId="77777777" w:rsidR="007A0E9E" w:rsidRPr="00D33340"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rPr>
                <w:highlight w:val="yellow"/>
              </w:rPr>
            </w:pPr>
          </w:p>
        </w:tc>
        <w:tc>
          <w:tcPr>
            <w:tcW w:w="1652" w:type="dxa"/>
            <w:vMerge/>
            <w:shd w:val="clear" w:color="auto" w:fill="FFFFFF" w:themeFill="background1"/>
          </w:tcPr>
          <w:p w14:paraId="791A04D1"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r>
      <w:tr w:rsidR="007A0E9E" w14:paraId="7529B0A1" w14:textId="77777777" w:rsidTr="00B028DC">
        <w:trPr>
          <w:trHeight w:val="293"/>
        </w:trPr>
        <w:tc>
          <w:tcPr>
            <w:cnfStyle w:val="001000000000" w:firstRow="0" w:lastRow="0" w:firstColumn="1" w:lastColumn="0" w:oddVBand="0" w:evenVBand="0" w:oddHBand="0" w:evenHBand="0" w:firstRowFirstColumn="0" w:firstRowLastColumn="0" w:lastRowFirstColumn="0" w:lastRowLastColumn="0"/>
            <w:tcW w:w="1069" w:type="dxa"/>
            <w:shd w:val="clear" w:color="auto" w:fill="FFFFFF" w:themeFill="background1"/>
            <w:vAlign w:val="center"/>
          </w:tcPr>
          <w:p w14:paraId="36F18CD9" w14:textId="700B4D6F" w:rsidR="007A0E9E" w:rsidRDefault="007A0E9E" w:rsidP="007A0E9E">
            <w:pPr>
              <w:pStyle w:val="Heading1"/>
              <w:outlineLvl w:val="0"/>
            </w:pPr>
            <w:bookmarkStart w:id="4" w:name="_1.2"/>
            <w:bookmarkEnd w:id="4"/>
            <w:r w:rsidRPr="00F65958">
              <w:t>1.</w:t>
            </w:r>
            <w:r>
              <w:t>2</w:t>
            </w:r>
          </w:p>
        </w:tc>
        <w:tc>
          <w:tcPr>
            <w:tcW w:w="3561" w:type="dxa"/>
            <w:shd w:val="clear" w:color="auto" w:fill="FFFFFF" w:themeFill="background1"/>
            <w:vAlign w:val="center"/>
          </w:tcPr>
          <w:p w14:paraId="6BB538DF" w14:textId="7CA68E7C" w:rsidR="007A0E9E" w:rsidRPr="000B3CA0"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r w:rsidRPr="007F641B">
              <w:rPr>
                <w:rFonts w:eastAsia="Calibri" w:cs="Times New Roman"/>
              </w:rPr>
              <w:t>Collaborate with other Action Teams on communication strategies and products.</w:t>
            </w:r>
          </w:p>
        </w:tc>
        <w:tc>
          <w:tcPr>
            <w:tcW w:w="4397" w:type="dxa"/>
            <w:shd w:val="clear" w:color="auto" w:fill="FFFFFF" w:themeFill="background1"/>
          </w:tcPr>
          <w:p w14:paraId="2253AD43" w14:textId="3A134146" w:rsidR="007A0E9E" w:rsidRDefault="007A0E9E" w:rsidP="007A0E9E">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7F641B">
              <w:rPr>
                <w:rFonts w:eastAsia="Calibri" w:cs="Times New Roman"/>
              </w:rPr>
              <w:t xml:space="preserve"> Meet and coordinate with other Action Teams.</w:t>
            </w:r>
          </w:p>
        </w:tc>
        <w:tc>
          <w:tcPr>
            <w:tcW w:w="1890" w:type="dxa"/>
            <w:shd w:val="clear" w:color="auto" w:fill="FFFFFF" w:themeFill="background1"/>
          </w:tcPr>
          <w:p w14:paraId="7F2AACB1" w14:textId="0A300585" w:rsidR="007A0E9E" w:rsidRDefault="00C91DF5"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 xml:space="preserve">USGS, </w:t>
            </w:r>
            <w:r w:rsidR="007A0E9E" w:rsidRPr="007F641B">
              <w:rPr>
                <w:rFonts w:eastAsia="Calibri" w:cs="Times New Roman"/>
              </w:rPr>
              <w:t>BT</w:t>
            </w:r>
            <w:r w:rsidR="00364695">
              <w:rPr>
                <w:rFonts w:eastAsia="Calibri" w:cs="Times New Roman"/>
              </w:rPr>
              <w:t>WG</w:t>
            </w:r>
            <w:r w:rsidR="007A0E9E" w:rsidRPr="007F641B">
              <w:rPr>
                <w:rFonts w:eastAsia="Calibri" w:cs="Times New Roman"/>
              </w:rPr>
              <w:t>, CBP Workgroups, CBP Communications Team, LGAC.</w:t>
            </w:r>
          </w:p>
        </w:tc>
        <w:tc>
          <w:tcPr>
            <w:tcW w:w="1785" w:type="dxa"/>
            <w:shd w:val="clear" w:color="auto" w:fill="auto"/>
          </w:tcPr>
          <w:p w14:paraId="232FFBD6" w14:textId="2FF1BCF8" w:rsidR="007A0E9E" w:rsidRPr="00B028DC" w:rsidRDefault="0011410C" w:rsidP="007A0E9E">
            <w:pPr>
              <w:spacing w:line="276" w:lineRule="auto"/>
              <w:cnfStyle w:val="000000000000" w:firstRow="0" w:lastRow="0" w:firstColumn="0" w:lastColumn="0" w:oddVBand="0" w:evenVBand="0" w:oddHBand="0" w:evenHBand="0" w:firstRowFirstColumn="0" w:firstRowLastColumn="0" w:lastRowFirstColumn="0" w:lastRowLastColumn="0"/>
            </w:pPr>
            <w:r w:rsidRPr="00B028DC">
              <w:t>Chesapeake Bay Watershed</w:t>
            </w:r>
          </w:p>
        </w:tc>
        <w:tc>
          <w:tcPr>
            <w:tcW w:w="1652" w:type="dxa"/>
            <w:shd w:val="clear" w:color="auto" w:fill="FFFFFF" w:themeFill="background1"/>
          </w:tcPr>
          <w:p w14:paraId="02DD0C33" w14:textId="398CF0CD" w:rsidR="007A0E9E"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December</w:t>
            </w:r>
            <w:r w:rsidRPr="007F641B">
              <w:rPr>
                <w:rFonts w:eastAsia="Calibri" w:cs="Times New Roman"/>
              </w:rPr>
              <w:t xml:space="preserve"> 20</w:t>
            </w:r>
            <w:r>
              <w:rPr>
                <w:rFonts w:eastAsia="Calibri" w:cs="Times New Roman"/>
              </w:rPr>
              <w:t>21</w:t>
            </w:r>
          </w:p>
        </w:tc>
      </w:tr>
      <w:tr w:rsidR="00364695" w14:paraId="7AEEC32C" w14:textId="77777777" w:rsidTr="00B028D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69" w:type="dxa"/>
            <w:shd w:val="clear" w:color="auto" w:fill="FFFFFF" w:themeFill="background1"/>
            <w:vAlign w:val="center"/>
          </w:tcPr>
          <w:p w14:paraId="3DC1F8B4" w14:textId="0265868E" w:rsidR="00364695" w:rsidRPr="00F65958" w:rsidRDefault="00364695" w:rsidP="007A0E9E">
            <w:pPr>
              <w:pStyle w:val="Heading1"/>
              <w:outlineLvl w:val="0"/>
            </w:pPr>
            <w:r>
              <w:t>1.3</w:t>
            </w:r>
          </w:p>
        </w:tc>
        <w:tc>
          <w:tcPr>
            <w:tcW w:w="3561" w:type="dxa"/>
            <w:shd w:val="clear" w:color="auto" w:fill="FFFFFF" w:themeFill="background1"/>
            <w:vAlign w:val="center"/>
          </w:tcPr>
          <w:p w14:paraId="556EE5FC" w14:textId="77FAE184" w:rsidR="00364695" w:rsidRPr="00B304E5" w:rsidRDefault="0036469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B028DC">
              <w:rPr>
                <w:rFonts w:eastAsia="Calibri" w:cs="Times New Roman"/>
              </w:rPr>
              <w:t xml:space="preserve">Identify and increase engagement with local government and non-profit work benefiting Brook Trout </w:t>
            </w:r>
            <w:r w:rsidR="0011410C" w:rsidRPr="00B028DC">
              <w:rPr>
                <w:rFonts w:eastAsia="Calibri" w:cs="Times New Roman"/>
              </w:rPr>
              <w:t>c</w:t>
            </w:r>
            <w:r w:rsidRPr="00B028DC">
              <w:rPr>
                <w:rFonts w:eastAsia="Calibri" w:cs="Times New Roman"/>
              </w:rPr>
              <w:t>onservation and restoration.</w:t>
            </w:r>
          </w:p>
        </w:tc>
        <w:tc>
          <w:tcPr>
            <w:tcW w:w="4397" w:type="dxa"/>
            <w:shd w:val="clear" w:color="auto" w:fill="FFFFFF" w:themeFill="background1"/>
          </w:tcPr>
          <w:p w14:paraId="1A79D129" w14:textId="6EAA8980" w:rsidR="00364695" w:rsidRPr="007F641B" w:rsidRDefault="00364695" w:rsidP="007A0E9E">
            <w:pPr>
              <w:pStyle w:val="NoSpacing"/>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 xml:space="preserve">Work to identify groups outside of governmental agencies that are conducting brook trout restoration and conservation projects in order to </w:t>
            </w:r>
            <w:r w:rsidR="0011410C">
              <w:rPr>
                <w:rFonts w:eastAsia="Calibri" w:cs="Times New Roman"/>
              </w:rPr>
              <w:t xml:space="preserve">better capture </w:t>
            </w:r>
            <w:proofErr w:type="gramStart"/>
            <w:r w:rsidR="0011410C">
              <w:rPr>
                <w:rFonts w:eastAsia="Calibri" w:cs="Times New Roman"/>
              </w:rPr>
              <w:t>all of</w:t>
            </w:r>
            <w:proofErr w:type="gramEnd"/>
            <w:r w:rsidR="0011410C">
              <w:rPr>
                <w:rFonts w:eastAsia="Calibri" w:cs="Times New Roman"/>
              </w:rPr>
              <w:t xml:space="preserve"> the activities in the watershed affecting progress toward the Outcome</w:t>
            </w:r>
          </w:p>
        </w:tc>
        <w:tc>
          <w:tcPr>
            <w:tcW w:w="1890" w:type="dxa"/>
            <w:shd w:val="clear" w:color="auto" w:fill="FFFFFF" w:themeFill="background1"/>
          </w:tcPr>
          <w:p w14:paraId="4E59D8DA" w14:textId="734792E5" w:rsidR="00364695" w:rsidRPr="007F641B"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 xml:space="preserve">USGS, </w:t>
            </w:r>
            <w:r w:rsidR="00364695">
              <w:rPr>
                <w:rFonts w:eastAsia="Calibri" w:cs="Times New Roman"/>
              </w:rPr>
              <w:t>BTWG</w:t>
            </w:r>
          </w:p>
        </w:tc>
        <w:tc>
          <w:tcPr>
            <w:tcW w:w="1785" w:type="dxa"/>
            <w:shd w:val="clear" w:color="auto" w:fill="auto"/>
          </w:tcPr>
          <w:p w14:paraId="67E0FD8F" w14:textId="375723A1" w:rsidR="00364695" w:rsidRPr="00B028DC" w:rsidRDefault="00364695" w:rsidP="007A0E9E">
            <w:pPr>
              <w:spacing w:line="276" w:lineRule="auto"/>
              <w:cnfStyle w:val="000000100000" w:firstRow="0" w:lastRow="0" w:firstColumn="0" w:lastColumn="0" w:oddVBand="0" w:evenVBand="0" w:oddHBand="1" w:evenHBand="0" w:firstRowFirstColumn="0" w:firstRowLastColumn="0" w:lastRowFirstColumn="0" w:lastRowLastColumn="0"/>
            </w:pPr>
            <w:r w:rsidRPr="00B028DC">
              <w:t>Chesapeake Bay Watershed</w:t>
            </w:r>
          </w:p>
        </w:tc>
        <w:tc>
          <w:tcPr>
            <w:tcW w:w="1652" w:type="dxa"/>
            <w:shd w:val="clear" w:color="auto" w:fill="FFFFFF" w:themeFill="background1"/>
          </w:tcPr>
          <w:p w14:paraId="3D6C3309" w14:textId="09CAE782" w:rsidR="00364695" w:rsidRDefault="0036469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Ongoing</w:t>
            </w:r>
          </w:p>
        </w:tc>
      </w:tr>
      <w:tr w:rsidR="007A0E9E" w14:paraId="7A52C298" w14:textId="77777777" w:rsidTr="00357524">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tcPr>
          <w:p w14:paraId="65975989" w14:textId="4D2B6F7C" w:rsidR="007A0E9E" w:rsidRDefault="007A0E9E" w:rsidP="007A0E9E">
            <w:bookmarkStart w:id="5" w:name="_1.3"/>
            <w:bookmarkStart w:id="6" w:name="_Management_Approach_2:"/>
            <w:bookmarkEnd w:id="5"/>
            <w:bookmarkEnd w:id="6"/>
            <w:r>
              <w:t>Management Approach 2:</w:t>
            </w:r>
            <w:r w:rsidRPr="007F641B">
              <w:rPr>
                <w:rFonts w:eastAsia="Times New Roman" w:cs="Times New Roman"/>
              </w:rPr>
              <w:t xml:space="preserve"> Consider Climate Change and Emerging Stressors in Determining Restoration Priorities</w:t>
            </w:r>
          </w:p>
        </w:tc>
      </w:tr>
      <w:tr w:rsidR="00C91DF5" w14:paraId="2DABE5B7" w14:textId="77777777" w:rsidTr="00C91DF5">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069" w:type="dxa"/>
            <w:vMerge w:val="restart"/>
            <w:tcBorders>
              <w:top w:val="single" w:sz="4" w:space="0" w:color="4472C4" w:themeColor="accent5"/>
            </w:tcBorders>
            <w:shd w:val="clear" w:color="auto" w:fill="FFFFFF" w:themeFill="background1"/>
          </w:tcPr>
          <w:p w14:paraId="54003BA7" w14:textId="723D2712" w:rsidR="00C91DF5" w:rsidRDefault="00C91DF5" w:rsidP="007A0E9E">
            <w:pPr>
              <w:spacing w:line="276" w:lineRule="auto"/>
            </w:pPr>
            <w:r w:rsidRPr="00124489">
              <w:lastRenderedPageBreak/>
              <w:t>2.1</w:t>
            </w:r>
          </w:p>
        </w:tc>
        <w:tc>
          <w:tcPr>
            <w:tcW w:w="3561" w:type="dxa"/>
            <w:vMerge w:val="restart"/>
            <w:tcBorders>
              <w:top w:val="single" w:sz="4" w:space="0" w:color="4472C4" w:themeColor="accent5"/>
            </w:tcBorders>
            <w:shd w:val="clear" w:color="auto" w:fill="FFFFFF" w:themeFill="background1"/>
          </w:tcPr>
          <w:p w14:paraId="27FD4804" w14:textId="2F10E529" w:rsidR="00C91DF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pPr>
            <w:r w:rsidRPr="00124489">
              <w:t>Model groundwater influence on stream temperature to forecast future change scenarios at the reach-scale across the Chesapeake Bay headwaters.</w:t>
            </w:r>
          </w:p>
        </w:tc>
        <w:tc>
          <w:tcPr>
            <w:tcW w:w="4397" w:type="dxa"/>
            <w:tcBorders>
              <w:top w:val="single" w:sz="4" w:space="0" w:color="4472C4" w:themeColor="accent5"/>
            </w:tcBorders>
            <w:shd w:val="clear" w:color="auto" w:fill="FFFFFF" w:themeFill="background1"/>
          </w:tcPr>
          <w:p w14:paraId="3AC08CD5" w14:textId="286C150D" w:rsidR="00C91DF5" w:rsidRPr="00B028DC"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1.C</w:t>
            </w:r>
            <w:r w:rsidRPr="009A056C">
              <w:rPr>
                <w:rFonts w:eastAsia="Calibri" w:cs="Times New Roman"/>
              </w:rPr>
              <w:t>ollect environmental covariates for landscape modeling based on geomorphic features associated with groundwater-surface water</w:t>
            </w:r>
            <w:r>
              <w:rPr>
                <w:rFonts w:eastAsia="Calibri" w:cs="Times New Roman"/>
              </w:rPr>
              <w:t>.</w:t>
            </w:r>
            <w:r w:rsidRPr="009A056C">
              <w:rPr>
                <w:rFonts w:eastAsia="Calibri" w:cs="Times New Roman"/>
              </w:rPr>
              <w:t xml:space="preserve"> </w:t>
            </w:r>
          </w:p>
        </w:tc>
        <w:tc>
          <w:tcPr>
            <w:tcW w:w="1890" w:type="dxa"/>
            <w:vMerge w:val="restart"/>
            <w:tcBorders>
              <w:top w:val="single" w:sz="4" w:space="0" w:color="4472C4" w:themeColor="accent5"/>
            </w:tcBorders>
            <w:shd w:val="clear" w:color="auto" w:fill="FFFFFF" w:themeFill="background1"/>
          </w:tcPr>
          <w:p w14:paraId="07E796E2" w14:textId="72F235C5" w:rsidR="00C91DF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785" w:type="dxa"/>
            <w:vMerge w:val="restart"/>
            <w:tcBorders>
              <w:top w:val="single" w:sz="4" w:space="0" w:color="4472C4" w:themeColor="accent5"/>
            </w:tcBorders>
            <w:shd w:val="clear" w:color="auto" w:fill="auto"/>
          </w:tcPr>
          <w:p w14:paraId="5A9404DC" w14:textId="0021A1DA" w:rsidR="00C91DF5" w:rsidRPr="00B304E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pPr>
            <w:r w:rsidRPr="00B028DC">
              <w:t xml:space="preserve">Chesapeake Bay Watershed </w:t>
            </w:r>
          </w:p>
        </w:tc>
        <w:tc>
          <w:tcPr>
            <w:tcW w:w="1652" w:type="dxa"/>
            <w:vMerge w:val="restart"/>
            <w:tcBorders>
              <w:top w:val="single" w:sz="4" w:space="0" w:color="4472C4" w:themeColor="accent5"/>
            </w:tcBorders>
            <w:shd w:val="clear" w:color="auto" w:fill="FFFFFF" w:themeFill="background1"/>
          </w:tcPr>
          <w:p w14:paraId="19CA96EA" w14:textId="36725F49" w:rsidR="00C91DF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Collect environmental data: December 2020.</w:t>
            </w:r>
          </w:p>
          <w:p w14:paraId="4C9909A4" w14:textId="5CBE4B42" w:rsidR="00C91DF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Apply modeling techniques: December 2021.</w:t>
            </w:r>
          </w:p>
          <w:p w14:paraId="7B8B64EE" w14:textId="5EFDCA08" w:rsidR="00C91DF5" w:rsidRDefault="00C91DF5" w:rsidP="007A0E9E">
            <w:pPr>
              <w:spacing w:line="276" w:lineRule="auto"/>
              <w:cnfStyle w:val="000000100000" w:firstRow="0" w:lastRow="0" w:firstColumn="0" w:lastColumn="0" w:oddVBand="0" w:evenVBand="0" w:oddHBand="1" w:evenHBand="0" w:firstRowFirstColumn="0" w:firstRowLastColumn="0" w:lastRowFirstColumn="0" w:lastRowLastColumn="0"/>
            </w:pPr>
            <w:r>
              <w:rPr>
                <w:rFonts w:eastAsia="Calibri" w:cs="Times New Roman"/>
              </w:rPr>
              <w:t>Model results: next work plan</w:t>
            </w:r>
          </w:p>
        </w:tc>
      </w:tr>
      <w:tr w:rsidR="007A0E9E" w14:paraId="47F6DE26" w14:textId="77777777" w:rsidTr="00B028DC">
        <w:trPr>
          <w:trHeight w:val="401"/>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120DEFF2" w14:textId="77777777" w:rsidR="007A0E9E" w:rsidRPr="00124489" w:rsidRDefault="007A0E9E" w:rsidP="007A0E9E">
            <w:pPr>
              <w:spacing w:line="276" w:lineRule="auto"/>
            </w:pPr>
          </w:p>
        </w:tc>
        <w:tc>
          <w:tcPr>
            <w:tcW w:w="3561" w:type="dxa"/>
            <w:vMerge/>
            <w:shd w:val="clear" w:color="auto" w:fill="FFFFFF" w:themeFill="background1"/>
          </w:tcPr>
          <w:p w14:paraId="3BBABF87" w14:textId="77777777" w:rsidR="007A0E9E" w:rsidRPr="00124489"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p>
        </w:tc>
        <w:tc>
          <w:tcPr>
            <w:tcW w:w="4397" w:type="dxa"/>
            <w:tcBorders>
              <w:top w:val="single" w:sz="4" w:space="0" w:color="4472C4" w:themeColor="accent5"/>
            </w:tcBorders>
            <w:shd w:val="clear" w:color="auto" w:fill="FFFFFF" w:themeFill="background1"/>
          </w:tcPr>
          <w:p w14:paraId="065262C2" w14:textId="76CEF5A2" w:rsidR="007A0E9E" w:rsidRPr="007A0E9E" w:rsidRDefault="00435555"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3.</w:t>
            </w:r>
            <w:r w:rsidR="007A0E9E">
              <w:rPr>
                <w:rFonts w:eastAsia="Calibri" w:cs="Times New Roman"/>
              </w:rPr>
              <w:t>A</w:t>
            </w:r>
            <w:r w:rsidR="007A0E9E" w:rsidRPr="009A056C">
              <w:rPr>
                <w:rFonts w:eastAsia="Calibri" w:cs="Times New Roman"/>
              </w:rPr>
              <w:t>pply multiple modeling techniques to evaluate covariate relationships to observed mean-daily temperatures and evaluate model predictive performance</w:t>
            </w:r>
            <w:r w:rsidR="007A0E9E">
              <w:rPr>
                <w:rFonts w:eastAsia="Calibri" w:cs="Times New Roman"/>
              </w:rPr>
              <w:t>.</w:t>
            </w:r>
          </w:p>
        </w:tc>
        <w:tc>
          <w:tcPr>
            <w:tcW w:w="1890" w:type="dxa"/>
            <w:vMerge/>
            <w:shd w:val="clear" w:color="auto" w:fill="FFFFFF" w:themeFill="background1"/>
          </w:tcPr>
          <w:p w14:paraId="21A34F3F" w14:textId="77777777" w:rsidR="007A0E9E"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p>
        </w:tc>
        <w:tc>
          <w:tcPr>
            <w:tcW w:w="1785" w:type="dxa"/>
            <w:vMerge/>
            <w:shd w:val="clear" w:color="auto" w:fill="auto"/>
          </w:tcPr>
          <w:p w14:paraId="1123E228" w14:textId="77777777" w:rsidR="007A0E9E"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p>
        </w:tc>
        <w:tc>
          <w:tcPr>
            <w:tcW w:w="1652" w:type="dxa"/>
            <w:vMerge/>
            <w:shd w:val="clear" w:color="auto" w:fill="FFFFFF" w:themeFill="background1"/>
          </w:tcPr>
          <w:p w14:paraId="28A7C9D6" w14:textId="77777777" w:rsidR="007A0E9E" w:rsidRDefault="007A0E9E" w:rsidP="007A0E9E">
            <w:pPr>
              <w:spacing w:line="276" w:lineRule="auto"/>
              <w:cnfStyle w:val="000000000000" w:firstRow="0" w:lastRow="0" w:firstColumn="0" w:lastColumn="0" w:oddVBand="0" w:evenVBand="0" w:oddHBand="0" w:evenHBand="0" w:firstRowFirstColumn="0" w:firstRowLastColumn="0" w:lastRowFirstColumn="0" w:lastRowLastColumn="0"/>
            </w:pPr>
          </w:p>
        </w:tc>
      </w:tr>
      <w:tr w:rsidR="007A0E9E" w14:paraId="7BDFB98B" w14:textId="77777777" w:rsidTr="00B028DC">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64B5359D" w14:textId="77777777" w:rsidR="007A0E9E" w:rsidRPr="00124489" w:rsidRDefault="007A0E9E" w:rsidP="007A0E9E">
            <w:pPr>
              <w:spacing w:line="276" w:lineRule="auto"/>
            </w:pPr>
          </w:p>
        </w:tc>
        <w:tc>
          <w:tcPr>
            <w:tcW w:w="3561" w:type="dxa"/>
            <w:vMerge/>
            <w:shd w:val="clear" w:color="auto" w:fill="FFFFFF" w:themeFill="background1"/>
          </w:tcPr>
          <w:p w14:paraId="16D6B1C3" w14:textId="77777777" w:rsidR="007A0E9E" w:rsidRPr="00124489"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4397" w:type="dxa"/>
            <w:tcBorders>
              <w:top w:val="single" w:sz="4" w:space="0" w:color="4472C4" w:themeColor="accent5"/>
            </w:tcBorders>
            <w:shd w:val="clear" w:color="auto" w:fill="FFFFFF" w:themeFill="background1"/>
          </w:tcPr>
          <w:p w14:paraId="0D8EEE3C" w14:textId="5BA333F0" w:rsidR="007A0E9E" w:rsidRDefault="00435555"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4.</w:t>
            </w:r>
            <w:r w:rsidR="007A0E9E">
              <w:rPr>
                <w:rFonts w:eastAsia="Calibri" w:cs="Times New Roman"/>
              </w:rPr>
              <w:t>Su</w:t>
            </w:r>
            <w:r w:rsidR="007A0E9E" w:rsidRPr="009A056C">
              <w:rPr>
                <w:rFonts w:eastAsia="Calibri" w:cs="Times New Roman"/>
              </w:rPr>
              <w:t>mmarize observed temperatures for observed and predicted stream sites based on known thermal thresholds for native brook trout</w:t>
            </w:r>
            <w:r w:rsidR="007A0E9E">
              <w:rPr>
                <w:rFonts w:eastAsia="Calibri" w:cs="Times New Roman"/>
              </w:rPr>
              <w:t>.</w:t>
            </w:r>
          </w:p>
          <w:p w14:paraId="456E44A1"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vMerge/>
            <w:shd w:val="clear" w:color="auto" w:fill="FFFFFF" w:themeFill="background1"/>
          </w:tcPr>
          <w:p w14:paraId="324BB692"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1785" w:type="dxa"/>
            <w:vMerge/>
            <w:shd w:val="clear" w:color="auto" w:fill="auto"/>
          </w:tcPr>
          <w:p w14:paraId="1DA7CFF7"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1652" w:type="dxa"/>
            <w:vMerge/>
            <w:shd w:val="clear" w:color="auto" w:fill="FFFFFF" w:themeFill="background1"/>
          </w:tcPr>
          <w:p w14:paraId="49E1F0CD" w14:textId="77777777" w:rsidR="007A0E9E" w:rsidRDefault="007A0E9E" w:rsidP="007A0E9E">
            <w:pPr>
              <w:spacing w:line="276" w:lineRule="auto"/>
              <w:cnfStyle w:val="000000100000" w:firstRow="0" w:lastRow="0" w:firstColumn="0" w:lastColumn="0" w:oddVBand="0" w:evenVBand="0" w:oddHBand="1" w:evenHBand="0" w:firstRowFirstColumn="0" w:firstRowLastColumn="0" w:lastRowFirstColumn="0" w:lastRowLastColumn="0"/>
            </w:pPr>
          </w:p>
        </w:tc>
      </w:tr>
      <w:tr w:rsidR="00B2614A" w14:paraId="0E681845" w14:textId="77777777" w:rsidTr="00B028DC">
        <w:trPr>
          <w:trHeight w:val="1073"/>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FFFFF" w:themeFill="background1"/>
          </w:tcPr>
          <w:p w14:paraId="36985CA5" w14:textId="05CBB570" w:rsidR="00B2614A" w:rsidRDefault="00B2614A" w:rsidP="007A0E9E">
            <w:pPr>
              <w:spacing w:line="276" w:lineRule="auto"/>
            </w:pPr>
            <w:bookmarkStart w:id="7" w:name="_Management_Approach_3:"/>
            <w:bookmarkEnd w:id="7"/>
            <w:r>
              <w:t>2.2</w:t>
            </w:r>
          </w:p>
        </w:tc>
        <w:tc>
          <w:tcPr>
            <w:tcW w:w="3561" w:type="dxa"/>
            <w:vMerge w:val="restart"/>
            <w:shd w:val="clear" w:color="auto" w:fill="FFFFFF" w:themeFill="background1"/>
          </w:tcPr>
          <w:p w14:paraId="0E270481" w14:textId="72FC46D4"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 xml:space="preserve">Interactive effects of temperature and brown trout on brook trout. </w:t>
            </w:r>
          </w:p>
        </w:tc>
        <w:tc>
          <w:tcPr>
            <w:tcW w:w="4397" w:type="dxa"/>
            <w:shd w:val="clear" w:color="auto" w:fill="FFFFFF" w:themeFill="background1"/>
          </w:tcPr>
          <w:p w14:paraId="5336153F" w14:textId="3B76A9BA" w:rsidR="00B2614A" w:rsidRDefault="00435555"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1.</w:t>
            </w:r>
            <w:r w:rsidR="00B2614A" w:rsidRPr="005030ED">
              <w:rPr>
                <w:rFonts w:eastAsia="Calibri" w:cs="Times New Roman"/>
              </w:rPr>
              <w:t>Concise summary of the effects of invasive species on brook trout for online distribution</w:t>
            </w:r>
            <w:r w:rsidR="00B2614A">
              <w:rPr>
                <w:rFonts w:eastAsia="Calibri" w:cs="Times New Roman"/>
              </w:rPr>
              <w:t>.</w:t>
            </w:r>
          </w:p>
          <w:p w14:paraId="09E4852F" w14:textId="3C6FDD2C"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pPr>
          </w:p>
        </w:tc>
        <w:tc>
          <w:tcPr>
            <w:tcW w:w="1890" w:type="dxa"/>
            <w:vMerge w:val="restart"/>
            <w:shd w:val="clear" w:color="auto" w:fill="FFFFFF" w:themeFill="background1"/>
          </w:tcPr>
          <w:p w14:paraId="1ED61805" w14:textId="230ECCA5"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USGS</w:t>
            </w:r>
          </w:p>
        </w:tc>
        <w:tc>
          <w:tcPr>
            <w:tcW w:w="1785" w:type="dxa"/>
            <w:vMerge w:val="restart"/>
            <w:shd w:val="clear" w:color="auto" w:fill="auto"/>
          </w:tcPr>
          <w:p w14:paraId="16643749" w14:textId="106EC0C4" w:rsidR="00B2614A" w:rsidRDefault="0011410C" w:rsidP="007A0E9E">
            <w:pPr>
              <w:spacing w:line="276" w:lineRule="auto"/>
              <w:cnfStyle w:val="000000000000" w:firstRow="0" w:lastRow="0" w:firstColumn="0" w:lastColumn="0" w:oddVBand="0" w:evenVBand="0" w:oddHBand="0" w:evenHBand="0" w:firstRowFirstColumn="0" w:firstRowLastColumn="0" w:lastRowFirstColumn="0" w:lastRowLastColumn="0"/>
            </w:pPr>
            <w:r w:rsidRPr="00B028DC">
              <w:t>Chesapeake Bay Watershed</w:t>
            </w:r>
          </w:p>
        </w:tc>
        <w:tc>
          <w:tcPr>
            <w:tcW w:w="1652" w:type="dxa"/>
            <w:vMerge w:val="restart"/>
            <w:shd w:val="clear" w:color="auto" w:fill="FFFFFF" w:themeFill="background1"/>
          </w:tcPr>
          <w:p w14:paraId="09CD8DD7"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Concise summary: June 2020</w:t>
            </w:r>
          </w:p>
          <w:p w14:paraId="2DC737EA"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p w14:paraId="1DA9993A" w14:textId="4EB8D86F"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Empirical analysis: December 2021</w:t>
            </w:r>
          </w:p>
        </w:tc>
      </w:tr>
      <w:tr w:rsidR="00B2614A" w14:paraId="060E3032" w14:textId="77777777" w:rsidTr="00B028DC">
        <w:trPr>
          <w:cnfStyle w:val="000000100000" w:firstRow="0" w:lastRow="0" w:firstColumn="0" w:lastColumn="0" w:oddVBand="0" w:evenVBand="0" w:oddHBand="1" w:evenHBand="0"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583B3AA9" w14:textId="77777777" w:rsidR="00B2614A" w:rsidRDefault="00B2614A" w:rsidP="007A0E9E">
            <w:pPr>
              <w:spacing w:line="276" w:lineRule="auto"/>
            </w:pPr>
          </w:p>
        </w:tc>
        <w:tc>
          <w:tcPr>
            <w:tcW w:w="3561" w:type="dxa"/>
            <w:vMerge/>
            <w:shd w:val="clear" w:color="auto" w:fill="FFFFFF" w:themeFill="background1"/>
          </w:tcPr>
          <w:p w14:paraId="734638A3" w14:textId="77777777" w:rsidR="00B2614A" w:rsidRDefault="00B2614A"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4397" w:type="dxa"/>
            <w:shd w:val="clear" w:color="auto" w:fill="FFFFFF" w:themeFill="background1"/>
          </w:tcPr>
          <w:p w14:paraId="636353F7" w14:textId="6681317D" w:rsidR="00B2614A" w:rsidRDefault="00435555"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2.</w:t>
            </w:r>
            <w:r w:rsidR="00B2614A">
              <w:rPr>
                <w:rFonts w:eastAsia="Calibri" w:cs="Times New Roman"/>
              </w:rPr>
              <w:t>E</w:t>
            </w:r>
            <w:r w:rsidR="00B2614A" w:rsidRPr="005030ED">
              <w:rPr>
                <w:rFonts w:eastAsia="Calibri" w:cs="Times New Roman"/>
              </w:rPr>
              <w:t>mpirical analysis of brook trout population responses to brown trout management intervention</w:t>
            </w:r>
            <w:r w:rsidR="00B2614A">
              <w:rPr>
                <w:rFonts w:eastAsia="Calibri" w:cs="Times New Roman"/>
              </w:rPr>
              <w:t>.</w:t>
            </w:r>
          </w:p>
          <w:p w14:paraId="67F7BDD9" w14:textId="77777777" w:rsidR="00B2614A" w:rsidRPr="005030ED" w:rsidRDefault="00B2614A"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1890" w:type="dxa"/>
            <w:vMerge/>
            <w:shd w:val="clear" w:color="auto" w:fill="FFFFFF" w:themeFill="background1"/>
          </w:tcPr>
          <w:p w14:paraId="263B18C2" w14:textId="77777777" w:rsidR="00B2614A" w:rsidRDefault="00B2614A"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1785" w:type="dxa"/>
            <w:vMerge/>
            <w:shd w:val="clear" w:color="auto" w:fill="auto"/>
          </w:tcPr>
          <w:p w14:paraId="443185AC" w14:textId="77777777" w:rsidR="00B2614A" w:rsidRDefault="00B2614A" w:rsidP="007A0E9E">
            <w:pPr>
              <w:spacing w:line="276" w:lineRule="auto"/>
              <w:cnfStyle w:val="000000100000" w:firstRow="0" w:lastRow="0" w:firstColumn="0" w:lastColumn="0" w:oddVBand="0" w:evenVBand="0" w:oddHBand="1" w:evenHBand="0" w:firstRowFirstColumn="0" w:firstRowLastColumn="0" w:lastRowFirstColumn="0" w:lastRowLastColumn="0"/>
            </w:pPr>
          </w:p>
        </w:tc>
        <w:tc>
          <w:tcPr>
            <w:tcW w:w="1652" w:type="dxa"/>
            <w:vMerge/>
            <w:shd w:val="clear" w:color="auto" w:fill="FFFFFF" w:themeFill="background1"/>
          </w:tcPr>
          <w:p w14:paraId="3AE1DDFE" w14:textId="77777777" w:rsidR="00B2614A" w:rsidRDefault="00B2614A" w:rsidP="007A0E9E">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r>
      <w:tr w:rsidR="00B2614A" w14:paraId="02494A11" w14:textId="77777777" w:rsidTr="00B028DC">
        <w:trPr>
          <w:trHeight w:val="638"/>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695B9640" w14:textId="77777777" w:rsidR="00B2614A" w:rsidRDefault="00B2614A" w:rsidP="007A0E9E">
            <w:pPr>
              <w:spacing w:line="276" w:lineRule="auto"/>
            </w:pPr>
          </w:p>
        </w:tc>
        <w:tc>
          <w:tcPr>
            <w:tcW w:w="3561" w:type="dxa"/>
            <w:vMerge/>
            <w:shd w:val="clear" w:color="auto" w:fill="FFFFFF" w:themeFill="background1"/>
          </w:tcPr>
          <w:p w14:paraId="799FF5E8"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4397" w:type="dxa"/>
            <w:shd w:val="clear" w:color="auto" w:fill="FFFFFF" w:themeFill="background1"/>
          </w:tcPr>
          <w:p w14:paraId="08A9AB43" w14:textId="119A7F4E" w:rsidR="00B2614A" w:rsidRPr="005030ED" w:rsidRDefault="00435555"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3.</w:t>
            </w:r>
            <w:r w:rsidR="00B2614A">
              <w:rPr>
                <w:rFonts w:eastAsia="Calibri" w:cs="Times New Roman"/>
              </w:rPr>
              <w:t xml:space="preserve">Stakeholder </w:t>
            </w:r>
            <w:r w:rsidR="00B2614A" w:rsidRPr="005030ED">
              <w:rPr>
                <w:rFonts w:eastAsia="Calibri" w:cs="Times New Roman"/>
              </w:rPr>
              <w:t xml:space="preserve">presentations and </w:t>
            </w:r>
            <w:r w:rsidR="00B2614A">
              <w:rPr>
                <w:rFonts w:eastAsia="Calibri" w:cs="Times New Roman"/>
              </w:rPr>
              <w:t xml:space="preserve">a </w:t>
            </w:r>
            <w:r w:rsidR="00B2614A" w:rsidRPr="005030ED">
              <w:rPr>
                <w:rFonts w:eastAsia="Calibri" w:cs="Times New Roman"/>
              </w:rPr>
              <w:t>journal article</w:t>
            </w:r>
            <w:r w:rsidR="00B2614A">
              <w:rPr>
                <w:rFonts w:eastAsia="Calibri" w:cs="Times New Roman"/>
              </w:rPr>
              <w:t>.</w:t>
            </w:r>
          </w:p>
        </w:tc>
        <w:tc>
          <w:tcPr>
            <w:tcW w:w="1890" w:type="dxa"/>
            <w:vMerge/>
            <w:shd w:val="clear" w:color="auto" w:fill="FFFFFF" w:themeFill="background1"/>
          </w:tcPr>
          <w:p w14:paraId="701BE50E"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85" w:type="dxa"/>
            <w:vMerge/>
            <w:shd w:val="clear" w:color="auto" w:fill="auto"/>
          </w:tcPr>
          <w:p w14:paraId="792F415E"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pPr>
          </w:p>
        </w:tc>
        <w:tc>
          <w:tcPr>
            <w:tcW w:w="1652" w:type="dxa"/>
            <w:vMerge/>
            <w:shd w:val="clear" w:color="auto" w:fill="FFFFFF" w:themeFill="background1"/>
          </w:tcPr>
          <w:p w14:paraId="24EBB9F2" w14:textId="77777777" w:rsidR="00B2614A" w:rsidRDefault="00B2614A" w:rsidP="007A0E9E">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r>
      <w:tr w:rsidR="00B2614A" w14:paraId="0E332C83" w14:textId="77777777" w:rsidTr="00B028DC">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FFFFF" w:themeFill="background1"/>
          </w:tcPr>
          <w:p w14:paraId="4A77CC82" w14:textId="5034A031" w:rsidR="00B2614A" w:rsidRDefault="00B2614A" w:rsidP="00B2614A">
            <w:pPr>
              <w:spacing w:line="276" w:lineRule="auto"/>
            </w:pPr>
            <w:r>
              <w:t>2.3</w:t>
            </w:r>
          </w:p>
        </w:tc>
        <w:tc>
          <w:tcPr>
            <w:tcW w:w="3561" w:type="dxa"/>
            <w:vMerge w:val="restart"/>
            <w:shd w:val="clear" w:color="auto" w:fill="FFFFFF" w:themeFill="background1"/>
          </w:tcPr>
          <w:p w14:paraId="70ED6EF7" w14:textId="0DF2540A"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pPr>
            <w:r w:rsidRPr="000A187E">
              <w:rPr>
                <w:rFonts w:eastAsia="Calibri" w:cs="Times New Roman"/>
              </w:rPr>
              <w:t>Understand effects of drought on brook trout population viability</w:t>
            </w:r>
          </w:p>
        </w:tc>
        <w:tc>
          <w:tcPr>
            <w:tcW w:w="4397" w:type="dxa"/>
            <w:shd w:val="clear" w:color="auto" w:fill="FFFFFF" w:themeFill="background1"/>
          </w:tcPr>
          <w:p w14:paraId="5FC6EE78" w14:textId="4E43E32B" w:rsidR="00B2614A" w:rsidRPr="00364695" w:rsidRDefault="00B2614A" w:rsidP="00364695">
            <w:pPr>
              <w:pStyle w:val="ListParagraph"/>
              <w:numPr>
                <w:ilvl w:val="0"/>
                <w:numId w:val="27"/>
              </w:num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r w:rsidRPr="00364695">
              <w:rPr>
                <w:rFonts w:eastAsia="Calibri" w:cs="Times New Roman"/>
              </w:rPr>
              <w:t>Assess flows within wadable stream networks.</w:t>
            </w:r>
          </w:p>
        </w:tc>
        <w:tc>
          <w:tcPr>
            <w:tcW w:w="1890" w:type="dxa"/>
            <w:vMerge w:val="restart"/>
            <w:shd w:val="clear" w:color="auto" w:fill="auto"/>
          </w:tcPr>
          <w:p w14:paraId="6DB74B6E" w14:textId="4CBF88AD" w:rsidR="00B2614A" w:rsidRDefault="0011410C" w:rsidP="00B2614A">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785" w:type="dxa"/>
            <w:vMerge w:val="restart"/>
            <w:shd w:val="clear" w:color="auto" w:fill="auto"/>
          </w:tcPr>
          <w:p w14:paraId="2BD5B2FF" w14:textId="03E5C8CB" w:rsidR="00B2614A" w:rsidRDefault="0011410C" w:rsidP="00B2614A">
            <w:pPr>
              <w:spacing w:line="276" w:lineRule="auto"/>
              <w:cnfStyle w:val="000000100000" w:firstRow="0" w:lastRow="0" w:firstColumn="0" w:lastColumn="0" w:oddVBand="0" w:evenVBand="0" w:oddHBand="1" w:evenHBand="0" w:firstRowFirstColumn="0" w:firstRowLastColumn="0" w:lastRowFirstColumn="0" w:lastRowLastColumn="0"/>
            </w:pPr>
            <w:r w:rsidRPr="00B028DC">
              <w:t>Chesapeake Bay Watershed</w:t>
            </w:r>
          </w:p>
        </w:tc>
        <w:tc>
          <w:tcPr>
            <w:tcW w:w="1652" w:type="dxa"/>
            <w:vMerge w:val="restart"/>
            <w:shd w:val="clear" w:color="auto" w:fill="FFFFFF" w:themeFill="background1"/>
          </w:tcPr>
          <w:p w14:paraId="4040BA2D" w14:textId="3C9CDD66"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pPr>
            <w:r>
              <w:rPr>
                <w:rFonts w:eastAsia="Calibri" w:cs="Times New Roman"/>
              </w:rPr>
              <w:t>December 2021</w:t>
            </w:r>
          </w:p>
        </w:tc>
      </w:tr>
      <w:tr w:rsidR="00B2614A" w14:paraId="58BEC91C" w14:textId="77777777" w:rsidTr="00B028DC">
        <w:trPr>
          <w:trHeight w:val="963"/>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7C5A453D" w14:textId="77777777" w:rsidR="00B2614A" w:rsidRDefault="00B2614A" w:rsidP="00B2614A">
            <w:pPr>
              <w:spacing w:line="276" w:lineRule="auto"/>
            </w:pPr>
          </w:p>
        </w:tc>
        <w:tc>
          <w:tcPr>
            <w:tcW w:w="3561" w:type="dxa"/>
            <w:vMerge/>
            <w:shd w:val="clear" w:color="auto" w:fill="FFFFFF" w:themeFill="background1"/>
          </w:tcPr>
          <w:p w14:paraId="2E1F41CD" w14:textId="77777777" w:rsidR="00B2614A" w:rsidRPr="000A187E"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4397" w:type="dxa"/>
            <w:shd w:val="clear" w:color="auto" w:fill="FFFFFF" w:themeFill="background1"/>
          </w:tcPr>
          <w:p w14:paraId="002C2D11" w14:textId="73EB5685" w:rsidR="00B2614A" w:rsidRPr="00364695" w:rsidRDefault="00B2614A" w:rsidP="00364695">
            <w:pPr>
              <w:pStyle w:val="ListParagraph"/>
              <w:numPr>
                <w:ilvl w:val="0"/>
                <w:numId w:val="27"/>
              </w:num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r w:rsidRPr="00364695">
              <w:rPr>
                <w:rFonts w:eastAsia="Calibri" w:cs="Times New Roman"/>
              </w:rPr>
              <w:t>Evaluate brook trout body size (growth) and demographic responses to low-flow conditions</w:t>
            </w:r>
          </w:p>
        </w:tc>
        <w:tc>
          <w:tcPr>
            <w:tcW w:w="1890" w:type="dxa"/>
            <w:vMerge/>
            <w:shd w:val="clear" w:color="auto" w:fill="auto"/>
          </w:tcPr>
          <w:p w14:paraId="39C9A59D"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p>
        </w:tc>
        <w:tc>
          <w:tcPr>
            <w:tcW w:w="1785" w:type="dxa"/>
            <w:vMerge/>
            <w:shd w:val="clear" w:color="auto" w:fill="auto"/>
          </w:tcPr>
          <w:p w14:paraId="07E359F9"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p>
        </w:tc>
        <w:tc>
          <w:tcPr>
            <w:tcW w:w="1652" w:type="dxa"/>
            <w:vMerge/>
            <w:shd w:val="clear" w:color="auto" w:fill="FFFFFF" w:themeFill="background1"/>
          </w:tcPr>
          <w:p w14:paraId="37FF5077"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r>
      <w:tr w:rsidR="00B2614A" w14:paraId="307FDC42" w14:textId="77777777" w:rsidTr="00B261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D9E2F3"/>
          </w:tcPr>
          <w:p w14:paraId="338C82BA" w14:textId="6CE41079" w:rsidR="00B2614A" w:rsidRDefault="00B2614A" w:rsidP="00B2614A">
            <w:pPr>
              <w:spacing w:line="276" w:lineRule="auto"/>
            </w:pPr>
            <w:r w:rsidRPr="00C55CD9">
              <w:rPr>
                <w:rFonts w:eastAsia="Times New Roman" w:cs="Times New Roman"/>
              </w:rPr>
              <w:t>Management Approach 3: Refine and Apply Decision Support Tools</w:t>
            </w:r>
          </w:p>
        </w:tc>
      </w:tr>
      <w:tr w:rsidR="00B2614A" w14:paraId="3F6D230F" w14:textId="77777777" w:rsidTr="00B304E5">
        <w:trPr>
          <w:trHeight w:val="77"/>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FFFFF" w:themeFill="background1"/>
          </w:tcPr>
          <w:p w14:paraId="34319CC7" w14:textId="4B4DBC94" w:rsidR="00B2614A" w:rsidRPr="005B2384" w:rsidRDefault="00B2614A" w:rsidP="00B2614A">
            <w:r w:rsidRPr="0043763D">
              <w:lastRenderedPageBreak/>
              <w:t>3.1</w:t>
            </w:r>
          </w:p>
        </w:tc>
        <w:tc>
          <w:tcPr>
            <w:tcW w:w="3561" w:type="dxa"/>
            <w:vMerge w:val="restart"/>
            <w:shd w:val="clear" w:color="auto" w:fill="FFFFFF" w:themeFill="background1"/>
          </w:tcPr>
          <w:p w14:paraId="6E585F19" w14:textId="31D4C8D1" w:rsidR="00B2614A" w:rsidRPr="005B2384" w:rsidRDefault="00C91DF5"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E00644">
              <w:rPr>
                <w:rFonts w:eastAsia="Calibri" w:cs="Times New Roman"/>
              </w:rPr>
              <w:t>Collect data on population genetics and functional genomics and evaluate their role in informing conservation and restoration decisions</w:t>
            </w:r>
            <w:r>
              <w:rPr>
                <w:rFonts w:eastAsia="Calibri" w:cs="Times New Roman"/>
              </w:rPr>
              <w:t>.</w:t>
            </w:r>
          </w:p>
        </w:tc>
        <w:tc>
          <w:tcPr>
            <w:tcW w:w="4397" w:type="dxa"/>
            <w:tcBorders>
              <w:bottom w:val="single" w:sz="4" w:space="0" w:color="8EAADB" w:themeColor="accent5" w:themeTint="99"/>
            </w:tcBorders>
            <w:shd w:val="clear" w:color="auto" w:fill="FFFFFF" w:themeFill="background1"/>
          </w:tcPr>
          <w:p w14:paraId="74BBB073" w14:textId="08F4422C" w:rsidR="00B2614A" w:rsidRPr="00435555" w:rsidRDefault="00B2614A" w:rsidP="00B304E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Style w:val="Hyperlink"/>
                <w:rFonts w:eastAsia="Calibri" w:cs="Times New Roman"/>
                <w:color w:val="auto"/>
                <w:u w:val="none"/>
              </w:rPr>
            </w:pPr>
            <w:r w:rsidRPr="00435555">
              <w:rPr>
                <w:rStyle w:val="Hyperlink"/>
                <w:rFonts w:eastAsia="Calibri" w:cs="Times New Roman"/>
                <w:color w:val="auto"/>
                <w:u w:val="none"/>
              </w:rPr>
              <w:t xml:space="preserve">Develop a regional understanding of population genetic structure and its implications for conservation. </w:t>
            </w:r>
          </w:p>
          <w:p w14:paraId="4F4535FF" w14:textId="1922D1E7" w:rsidR="00B2614A" w:rsidRPr="005B2384"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890" w:type="dxa"/>
            <w:vMerge w:val="restart"/>
            <w:shd w:val="clear" w:color="auto" w:fill="FFFFFF" w:themeFill="background1"/>
          </w:tcPr>
          <w:p w14:paraId="2D35517A" w14:textId="51CDC219" w:rsidR="00B2614A" w:rsidRPr="005B2384"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Pr>
                <w:rFonts w:eastAsia="Calibri" w:cs="Times New Roman"/>
              </w:rPr>
              <w:t>U</w:t>
            </w:r>
            <w:r>
              <w:t>SGS, EBTJV</w:t>
            </w:r>
          </w:p>
        </w:tc>
        <w:tc>
          <w:tcPr>
            <w:tcW w:w="1785" w:type="dxa"/>
            <w:vMerge w:val="restart"/>
            <w:shd w:val="clear" w:color="auto" w:fill="auto"/>
          </w:tcPr>
          <w:p w14:paraId="718386FD" w14:textId="2154BFF5" w:rsidR="00B2614A" w:rsidRDefault="0011410C" w:rsidP="00B2614A">
            <w:pPr>
              <w:spacing w:line="276" w:lineRule="auto"/>
              <w:cnfStyle w:val="000000000000" w:firstRow="0" w:lastRow="0" w:firstColumn="0" w:lastColumn="0" w:oddVBand="0" w:evenVBand="0" w:oddHBand="0" w:evenHBand="0" w:firstRowFirstColumn="0" w:firstRowLastColumn="0" w:lastRowFirstColumn="0" w:lastRowLastColumn="0"/>
            </w:pPr>
            <w:r w:rsidRPr="00B028DC">
              <w:t>Chesapeake Bay Watershed</w:t>
            </w:r>
          </w:p>
        </w:tc>
        <w:tc>
          <w:tcPr>
            <w:tcW w:w="1652" w:type="dxa"/>
            <w:shd w:val="clear" w:color="auto" w:fill="FFFFFF" w:themeFill="background1"/>
          </w:tcPr>
          <w:p w14:paraId="5D9C22F4"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r>
              <w:rPr>
                <w:rFonts w:eastAsia="Calibri" w:cs="Times New Roman"/>
              </w:rPr>
              <w:t>S</w:t>
            </w:r>
            <w:r>
              <w:t>eptember 2020</w:t>
            </w:r>
          </w:p>
          <w:p w14:paraId="5DDE97A9" w14:textId="6FB213FF"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p>
        </w:tc>
      </w:tr>
      <w:tr w:rsidR="00C91DF5" w14:paraId="5DC080F8" w14:textId="77777777" w:rsidTr="00C91DF5">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0470B6F5" w14:textId="77777777" w:rsidR="00C91DF5" w:rsidRPr="0043763D" w:rsidRDefault="00C91DF5" w:rsidP="00B2614A"/>
        </w:tc>
        <w:tc>
          <w:tcPr>
            <w:tcW w:w="3561" w:type="dxa"/>
            <w:vMerge/>
            <w:shd w:val="clear" w:color="auto" w:fill="FFFFFF" w:themeFill="background1"/>
          </w:tcPr>
          <w:p w14:paraId="73279AFC" w14:textId="77777777" w:rsidR="00C91DF5" w:rsidRPr="007F641B" w:rsidRDefault="00C91DF5"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4397" w:type="dxa"/>
            <w:shd w:val="clear" w:color="auto" w:fill="FFFFFF" w:themeFill="background1"/>
          </w:tcPr>
          <w:p w14:paraId="430067B9" w14:textId="46C74C4D" w:rsidR="00C91DF5" w:rsidRPr="00435555" w:rsidRDefault="00C91DF5" w:rsidP="00B028D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Style w:val="Hyperlink"/>
                <w:rFonts w:eastAsia="Calibri" w:cs="Times New Roman"/>
                <w:color w:val="auto"/>
                <w:u w:val="none"/>
              </w:rPr>
            </w:pPr>
            <w:r w:rsidRPr="00435555">
              <w:rPr>
                <w:rStyle w:val="Hyperlink"/>
                <w:rFonts w:eastAsia="Calibri" w:cs="Times New Roman"/>
                <w:color w:val="auto"/>
                <w:u w:val="none"/>
              </w:rPr>
              <w:t xml:space="preserve">Evaluate if reintroduction efforts have been successful at </w:t>
            </w:r>
            <w:r w:rsidRPr="007A43A0">
              <w:rPr>
                <w:rStyle w:val="Hyperlink"/>
                <w:rFonts w:eastAsia="Calibri" w:cs="Times New Roman"/>
                <w:color w:val="auto"/>
                <w:u w:val="none"/>
              </w:rPr>
              <w:t xml:space="preserve">transferring genetic diversity from source stocks </w:t>
            </w:r>
            <w:r w:rsidRPr="007A43A0">
              <w:rPr>
                <w:rStyle w:val="Hyperlink"/>
                <w:color w:val="auto"/>
                <w:u w:val="none"/>
              </w:rPr>
              <w:t xml:space="preserve">and </w:t>
            </w:r>
            <w:r w:rsidRPr="007A43A0">
              <w:rPr>
                <w:rStyle w:val="Hyperlink"/>
                <w:rFonts w:eastAsia="Calibri" w:cs="Times New Roman"/>
                <w:color w:val="auto"/>
                <w:u w:val="none"/>
              </w:rPr>
              <w:t xml:space="preserve">the </w:t>
            </w:r>
            <w:r w:rsidRPr="00435555">
              <w:rPr>
                <w:rStyle w:val="Hyperlink"/>
                <w:rFonts w:eastAsia="Calibri" w:cs="Times New Roman"/>
                <w:color w:val="auto"/>
                <w:u w:val="none"/>
              </w:rPr>
              <w:t>potential for genetic rescue to support small, isolated populations</w:t>
            </w:r>
          </w:p>
          <w:p w14:paraId="5171A869" w14:textId="77777777" w:rsidR="00C91DF5" w:rsidRPr="00EE213F" w:rsidRDefault="00C91DF5" w:rsidP="00B2614A">
            <w:pPr>
              <w:ind w:left="34"/>
              <w:cnfStyle w:val="000000100000" w:firstRow="0" w:lastRow="0" w:firstColumn="0" w:lastColumn="0" w:oddVBand="0" w:evenVBand="0" w:oddHBand="1" w:evenHBand="0" w:firstRowFirstColumn="0" w:firstRowLastColumn="0" w:lastRowFirstColumn="0" w:lastRowLastColumn="0"/>
              <w:rPr>
                <w:rStyle w:val="Hyperlink"/>
                <w:rFonts w:eastAsia="Calibri" w:cs="Times New Roman"/>
                <w:color w:val="auto"/>
                <w:u w:val="none"/>
              </w:rPr>
            </w:pPr>
          </w:p>
        </w:tc>
        <w:tc>
          <w:tcPr>
            <w:tcW w:w="1890" w:type="dxa"/>
            <w:vMerge/>
            <w:shd w:val="clear" w:color="auto" w:fill="FFFFFF" w:themeFill="background1"/>
          </w:tcPr>
          <w:p w14:paraId="1056AF85" w14:textId="77777777" w:rsidR="00C91DF5" w:rsidRDefault="00C91DF5"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1785" w:type="dxa"/>
            <w:vMerge/>
            <w:shd w:val="clear" w:color="auto" w:fill="auto"/>
          </w:tcPr>
          <w:p w14:paraId="68983FF4" w14:textId="77777777" w:rsidR="00C91DF5" w:rsidRDefault="00C91DF5" w:rsidP="00B2614A">
            <w:pPr>
              <w:spacing w:line="276" w:lineRule="auto"/>
              <w:cnfStyle w:val="000000100000" w:firstRow="0" w:lastRow="0" w:firstColumn="0" w:lastColumn="0" w:oddVBand="0" w:evenVBand="0" w:oddHBand="1" w:evenHBand="0" w:firstRowFirstColumn="0" w:firstRowLastColumn="0" w:lastRowFirstColumn="0" w:lastRowLastColumn="0"/>
            </w:pPr>
          </w:p>
        </w:tc>
        <w:tc>
          <w:tcPr>
            <w:tcW w:w="1652" w:type="dxa"/>
            <w:shd w:val="clear" w:color="auto" w:fill="FFFFFF" w:themeFill="background1"/>
          </w:tcPr>
          <w:p w14:paraId="12095381" w14:textId="77777777" w:rsidR="00C91DF5" w:rsidRDefault="00C91DF5" w:rsidP="00B2614A">
            <w:pPr>
              <w:spacing w:line="276" w:lineRule="auto"/>
              <w:cnfStyle w:val="000000100000" w:firstRow="0" w:lastRow="0" w:firstColumn="0" w:lastColumn="0" w:oddVBand="0" w:evenVBand="0" w:oddHBand="1" w:evenHBand="0" w:firstRowFirstColumn="0" w:firstRowLastColumn="0" w:lastRowFirstColumn="0" w:lastRowLastColumn="0"/>
            </w:pPr>
            <w:r>
              <w:t>December 2021</w:t>
            </w:r>
          </w:p>
          <w:p w14:paraId="33DA6E26" w14:textId="6553290C" w:rsidR="00C91DF5" w:rsidRDefault="00C91DF5"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r>
      <w:tr w:rsidR="00B2614A" w14:paraId="5523AC22" w14:textId="77777777" w:rsidTr="00B304E5">
        <w:trPr>
          <w:trHeight w:val="961"/>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03987104" w14:textId="77777777" w:rsidR="00B2614A" w:rsidRPr="0043763D" w:rsidRDefault="00B2614A" w:rsidP="00B2614A"/>
        </w:tc>
        <w:tc>
          <w:tcPr>
            <w:tcW w:w="3561" w:type="dxa"/>
            <w:vMerge/>
            <w:shd w:val="clear" w:color="auto" w:fill="FFFFFF" w:themeFill="background1"/>
          </w:tcPr>
          <w:p w14:paraId="0A3469F8" w14:textId="77777777" w:rsidR="00B2614A" w:rsidRPr="007F641B"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4397" w:type="dxa"/>
            <w:tcBorders>
              <w:bottom w:val="single" w:sz="4" w:space="0" w:color="8EAADB" w:themeColor="accent5" w:themeTint="99"/>
            </w:tcBorders>
            <w:shd w:val="clear" w:color="auto" w:fill="FFFFFF" w:themeFill="background1"/>
          </w:tcPr>
          <w:p w14:paraId="7D610ECE" w14:textId="0D1A5BC2" w:rsidR="00B2614A" w:rsidRPr="00435555" w:rsidRDefault="00B2614A" w:rsidP="00B028DC">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Style w:val="Hyperlink"/>
                <w:rFonts w:eastAsia="Calibri" w:cs="Times New Roman"/>
                <w:color w:val="auto"/>
                <w:u w:val="none"/>
              </w:rPr>
            </w:pPr>
            <w:r w:rsidRPr="00435555">
              <w:rPr>
                <w:rStyle w:val="Hyperlink"/>
                <w:rFonts w:eastAsia="Calibri" w:cs="Times New Roman"/>
                <w:color w:val="auto"/>
                <w:u w:val="none"/>
              </w:rPr>
              <w:t>Work with EBJTV to host Brook Trout genetics workshop for managers.</w:t>
            </w:r>
          </w:p>
          <w:p w14:paraId="17D1F576" w14:textId="77777777" w:rsidR="00B2614A" w:rsidRPr="00EE213F" w:rsidRDefault="00B2614A" w:rsidP="00B2614A">
            <w:pPr>
              <w:ind w:left="34"/>
              <w:cnfStyle w:val="000000000000" w:firstRow="0" w:lastRow="0" w:firstColumn="0" w:lastColumn="0" w:oddVBand="0" w:evenVBand="0" w:oddHBand="0" w:evenHBand="0" w:firstRowFirstColumn="0" w:firstRowLastColumn="0" w:lastRowFirstColumn="0" w:lastRowLastColumn="0"/>
              <w:rPr>
                <w:rStyle w:val="Hyperlink"/>
                <w:rFonts w:eastAsia="Calibri" w:cs="Times New Roman"/>
                <w:color w:val="auto"/>
                <w:u w:val="none"/>
              </w:rPr>
            </w:pPr>
          </w:p>
        </w:tc>
        <w:tc>
          <w:tcPr>
            <w:tcW w:w="1890" w:type="dxa"/>
            <w:vMerge/>
            <w:shd w:val="clear" w:color="auto" w:fill="FFFFFF" w:themeFill="background1"/>
          </w:tcPr>
          <w:p w14:paraId="6CC26357"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785" w:type="dxa"/>
            <w:vMerge/>
            <w:shd w:val="clear" w:color="auto" w:fill="auto"/>
          </w:tcPr>
          <w:p w14:paraId="7869F8A3"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p>
        </w:tc>
        <w:tc>
          <w:tcPr>
            <w:tcW w:w="1652" w:type="dxa"/>
            <w:shd w:val="clear" w:color="auto" w:fill="FFFFFF" w:themeFill="background1"/>
          </w:tcPr>
          <w:p w14:paraId="16236737"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pPr>
            <w:r>
              <w:t>December 2020</w:t>
            </w:r>
          </w:p>
          <w:p w14:paraId="1474851F" w14:textId="77777777" w:rsid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rFonts w:eastAsia="Calibri" w:cs="Times New Roman"/>
              </w:rPr>
            </w:pPr>
          </w:p>
        </w:tc>
      </w:tr>
      <w:tr w:rsidR="00B2614A" w14:paraId="5CB40A73" w14:textId="77777777" w:rsidTr="00C91DF5">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069" w:type="dxa"/>
            <w:vMerge/>
            <w:tcBorders>
              <w:bottom w:val="single" w:sz="4" w:space="0" w:color="8EAADB" w:themeColor="accent5" w:themeTint="99"/>
            </w:tcBorders>
            <w:shd w:val="clear" w:color="auto" w:fill="FFFFFF" w:themeFill="background1"/>
          </w:tcPr>
          <w:p w14:paraId="548F8531" w14:textId="77777777" w:rsidR="00B2614A" w:rsidRPr="0043763D" w:rsidRDefault="00B2614A" w:rsidP="00B2614A"/>
        </w:tc>
        <w:tc>
          <w:tcPr>
            <w:tcW w:w="3561" w:type="dxa"/>
            <w:vMerge/>
            <w:tcBorders>
              <w:bottom w:val="single" w:sz="4" w:space="0" w:color="8EAADB" w:themeColor="accent5" w:themeTint="99"/>
            </w:tcBorders>
            <w:shd w:val="clear" w:color="auto" w:fill="FFFFFF" w:themeFill="background1"/>
          </w:tcPr>
          <w:p w14:paraId="20F597C6" w14:textId="77777777" w:rsidR="00B2614A" w:rsidRPr="007F641B"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4397" w:type="dxa"/>
            <w:tcBorders>
              <w:bottom w:val="single" w:sz="4" w:space="0" w:color="8EAADB" w:themeColor="accent5" w:themeTint="99"/>
            </w:tcBorders>
            <w:shd w:val="clear" w:color="auto" w:fill="FFFFFF" w:themeFill="background1"/>
          </w:tcPr>
          <w:p w14:paraId="08CC3AC9" w14:textId="07EB4701" w:rsidR="00B2614A" w:rsidRPr="00435555" w:rsidRDefault="00B65ED7" w:rsidP="00435555">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Style w:val="Hyperlink"/>
                <w:rFonts w:eastAsia="Calibri" w:cs="Times New Roman"/>
                <w:color w:val="auto"/>
                <w:u w:val="none"/>
              </w:rPr>
            </w:pPr>
            <w:r w:rsidRPr="00435555">
              <w:t>Develop</w:t>
            </w:r>
            <w:r w:rsidR="00B2614A" w:rsidRPr="00435555">
              <w:t xml:space="preserve"> online genetics portal</w:t>
            </w:r>
          </w:p>
        </w:tc>
        <w:tc>
          <w:tcPr>
            <w:tcW w:w="1890" w:type="dxa"/>
            <w:vMerge/>
            <w:tcBorders>
              <w:bottom w:val="single" w:sz="4" w:space="0" w:color="8EAADB" w:themeColor="accent5" w:themeTint="99"/>
            </w:tcBorders>
            <w:shd w:val="clear" w:color="auto" w:fill="FFFFFF" w:themeFill="background1"/>
          </w:tcPr>
          <w:p w14:paraId="1DF7D8CF" w14:textId="77777777"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c>
          <w:tcPr>
            <w:tcW w:w="1785" w:type="dxa"/>
            <w:vMerge/>
            <w:tcBorders>
              <w:bottom w:val="single" w:sz="4" w:space="0" w:color="8EAADB" w:themeColor="accent5" w:themeTint="99"/>
            </w:tcBorders>
            <w:shd w:val="clear" w:color="auto" w:fill="auto"/>
          </w:tcPr>
          <w:p w14:paraId="484541FC" w14:textId="77777777"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pPr>
          </w:p>
        </w:tc>
        <w:tc>
          <w:tcPr>
            <w:tcW w:w="1652" w:type="dxa"/>
            <w:tcBorders>
              <w:bottom w:val="single" w:sz="4" w:space="0" w:color="8EAADB" w:themeColor="accent5" w:themeTint="99"/>
            </w:tcBorders>
            <w:shd w:val="clear" w:color="auto" w:fill="FFFFFF" w:themeFill="background1"/>
          </w:tcPr>
          <w:p w14:paraId="673B7987" w14:textId="77777777"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pPr>
            <w:r>
              <w:t>December 2020</w:t>
            </w:r>
          </w:p>
          <w:p w14:paraId="240130A6" w14:textId="77777777"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rFonts w:eastAsia="Calibri" w:cs="Times New Roman"/>
              </w:rPr>
            </w:pPr>
          </w:p>
        </w:tc>
      </w:tr>
      <w:tr w:rsidR="00B2614A" w14:paraId="774D4620" w14:textId="77777777" w:rsidTr="00B2614A">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D9E2F3"/>
          </w:tcPr>
          <w:p w14:paraId="2CA955CC" w14:textId="6539CB89" w:rsidR="00B2614A" w:rsidRDefault="00B2614A" w:rsidP="00B2614A">
            <w:pPr>
              <w:spacing w:line="276" w:lineRule="auto"/>
            </w:pPr>
            <w:r w:rsidRPr="00B2614A">
              <w:rPr>
                <w:rFonts w:eastAsia="Times New Roman" w:cs="Times New Roman"/>
              </w:rPr>
              <w:t>Management Approach 4: Continue and Expand Brook Trout monitoring efforts</w:t>
            </w:r>
          </w:p>
        </w:tc>
      </w:tr>
      <w:tr w:rsidR="00B2614A" w14:paraId="11CB45AE" w14:textId="77777777" w:rsidTr="007A43A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69" w:type="dxa"/>
            <w:tcBorders>
              <w:bottom w:val="single" w:sz="4" w:space="0" w:color="8EAADB" w:themeColor="accent5" w:themeTint="99"/>
            </w:tcBorders>
            <w:shd w:val="clear" w:color="auto" w:fill="FFFFFF" w:themeFill="background1"/>
          </w:tcPr>
          <w:p w14:paraId="402FFD47" w14:textId="24EE957C" w:rsidR="00B2614A" w:rsidRPr="005B2384" w:rsidRDefault="00B2614A" w:rsidP="00B2614A">
            <w:r w:rsidRPr="00C55CD9">
              <w:t>4.1</w:t>
            </w:r>
          </w:p>
        </w:tc>
        <w:tc>
          <w:tcPr>
            <w:tcW w:w="3561" w:type="dxa"/>
            <w:tcBorders>
              <w:bottom w:val="single" w:sz="4" w:space="0" w:color="8EAADB" w:themeColor="accent5" w:themeTint="99"/>
            </w:tcBorders>
            <w:shd w:val="clear" w:color="auto" w:fill="FFFFFF" w:themeFill="background1"/>
          </w:tcPr>
          <w:p w14:paraId="0C145D45" w14:textId="68C42860" w:rsidR="00B2614A" w:rsidRP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B2614A">
              <w:rPr>
                <w:rFonts w:eastAsia="Calibri" w:cs="Times New Roman"/>
              </w:rPr>
              <w:t xml:space="preserve">Explore monitoring Brook Trout using eDNA as a cost saving measure. </w:t>
            </w:r>
          </w:p>
        </w:tc>
        <w:tc>
          <w:tcPr>
            <w:tcW w:w="4397" w:type="dxa"/>
            <w:tcBorders>
              <w:bottom w:val="single" w:sz="4" w:space="0" w:color="8EAADB" w:themeColor="accent5" w:themeTint="99"/>
            </w:tcBorders>
            <w:shd w:val="clear" w:color="auto" w:fill="FFFFFF" w:themeFill="background1"/>
          </w:tcPr>
          <w:p w14:paraId="044AD6B1" w14:textId="6D7D0FC0" w:rsidR="00B2614A" w:rsidRPr="005B2384"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C55CD9">
              <w:rPr>
                <w:rFonts w:eastAsia="Calibri" w:cs="Times New Roman"/>
              </w:rPr>
              <w:t>Evaluate eDNA approaches to develop methodology/protocols, determine costs, etc.</w:t>
            </w:r>
          </w:p>
        </w:tc>
        <w:tc>
          <w:tcPr>
            <w:tcW w:w="1890" w:type="dxa"/>
            <w:tcBorders>
              <w:bottom w:val="single" w:sz="4" w:space="0" w:color="8EAADB" w:themeColor="accent5" w:themeTint="99"/>
            </w:tcBorders>
            <w:shd w:val="clear" w:color="auto" w:fill="FFFFFF" w:themeFill="background1"/>
          </w:tcPr>
          <w:p w14:paraId="461B07BC" w14:textId="443472B6" w:rsidR="00B2614A" w:rsidRPr="005B2384"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C55CD9">
              <w:rPr>
                <w:rFonts w:eastAsia="Calibri" w:cs="Times New Roman"/>
              </w:rPr>
              <w:t>BT</w:t>
            </w:r>
            <w:r w:rsidR="00C91DF5">
              <w:rPr>
                <w:rFonts w:eastAsia="Calibri" w:cs="Times New Roman"/>
              </w:rPr>
              <w:t>WG, USGS</w:t>
            </w:r>
            <w:r w:rsidRPr="00C55CD9">
              <w:rPr>
                <w:rFonts w:eastAsia="Calibri" w:cs="Times New Roman"/>
              </w:rPr>
              <w:t>, EBTJV, State partners, NGO partners.</w:t>
            </w:r>
          </w:p>
        </w:tc>
        <w:tc>
          <w:tcPr>
            <w:tcW w:w="1785" w:type="dxa"/>
            <w:tcBorders>
              <w:bottom w:val="single" w:sz="4" w:space="0" w:color="8EAADB" w:themeColor="accent5" w:themeTint="99"/>
            </w:tcBorders>
            <w:shd w:val="clear" w:color="auto" w:fill="auto"/>
          </w:tcPr>
          <w:p w14:paraId="1604A36C" w14:textId="4B54D3EC" w:rsidR="00B2614A" w:rsidRPr="00B304E5" w:rsidRDefault="0011410C" w:rsidP="00B2614A">
            <w:pPr>
              <w:spacing w:line="276" w:lineRule="auto"/>
              <w:cnfStyle w:val="000000100000" w:firstRow="0" w:lastRow="0" w:firstColumn="0" w:lastColumn="0" w:oddVBand="0" w:evenVBand="0" w:oddHBand="1" w:evenHBand="0" w:firstRowFirstColumn="0" w:firstRowLastColumn="0" w:lastRowFirstColumn="0" w:lastRowLastColumn="0"/>
            </w:pPr>
            <w:r w:rsidRPr="007A43A0">
              <w:t>Chesapeake Bay Watershed</w:t>
            </w:r>
          </w:p>
        </w:tc>
        <w:tc>
          <w:tcPr>
            <w:tcW w:w="1652" w:type="dxa"/>
            <w:tcBorders>
              <w:bottom w:val="single" w:sz="4" w:space="0" w:color="8EAADB" w:themeColor="accent5" w:themeTint="99"/>
            </w:tcBorders>
            <w:shd w:val="clear" w:color="auto" w:fill="auto"/>
          </w:tcPr>
          <w:p w14:paraId="4AFE1DD5" w14:textId="08979AED" w:rsidR="00B2614A" w:rsidRDefault="00913165" w:rsidP="00B2614A">
            <w:pPr>
              <w:spacing w:line="276" w:lineRule="auto"/>
              <w:cnfStyle w:val="000000100000" w:firstRow="0" w:lastRow="0" w:firstColumn="0" w:lastColumn="0" w:oddVBand="0" w:evenVBand="0" w:oddHBand="1" w:evenHBand="0" w:firstRowFirstColumn="0" w:firstRowLastColumn="0" w:lastRowFirstColumn="0" w:lastRowLastColumn="0"/>
            </w:pPr>
            <w:r>
              <w:t>December 2021</w:t>
            </w:r>
          </w:p>
        </w:tc>
      </w:tr>
      <w:tr w:rsidR="00B2614A" w14:paraId="18A31C81" w14:textId="77777777" w:rsidTr="007A43A0">
        <w:trPr>
          <w:trHeight w:val="168"/>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FFFFF" w:themeFill="background1"/>
          </w:tcPr>
          <w:p w14:paraId="4DE899D9" w14:textId="6A8AEF26" w:rsidR="00B2614A" w:rsidRPr="005B2384" w:rsidRDefault="00B2614A" w:rsidP="00B2614A">
            <w:r w:rsidRPr="00C55CD9">
              <w:t>4.2</w:t>
            </w:r>
          </w:p>
        </w:tc>
        <w:tc>
          <w:tcPr>
            <w:tcW w:w="3561" w:type="dxa"/>
            <w:vMerge w:val="restart"/>
            <w:shd w:val="clear" w:color="auto" w:fill="FFFFFF" w:themeFill="background1"/>
          </w:tcPr>
          <w:p w14:paraId="6F62FED5" w14:textId="6F056828" w:rsidR="00B2614A" w:rsidRPr="00B2614A"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C55CD9">
              <w:rPr>
                <w:rFonts w:eastAsia="Calibri" w:cs="Times New Roman"/>
              </w:rPr>
              <w:t>Streamline progress reporting process for Partners.</w:t>
            </w:r>
          </w:p>
        </w:tc>
        <w:tc>
          <w:tcPr>
            <w:tcW w:w="4397" w:type="dxa"/>
            <w:tcBorders>
              <w:bottom w:val="single" w:sz="4" w:space="0" w:color="8EAADB" w:themeColor="accent5" w:themeTint="99"/>
            </w:tcBorders>
            <w:shd w:val="clear" w:color="auto" w:fill="FFFFFF" w:themeFill="background1"/>
          </w:tcPr>
          <w:p w14:paraId="43D72BE3" w14:textId="473EDDA5" w:rsidR="00B2614A" w:rsidRPr="005B2384" w:rsidRDefault="00435555"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Pr>
                <w:rFonts w:eastAsia="Calibri" w:cs="Times New Roman"/>
              </w:rPr>
              <w:t>1.</w:t>
            </w:r>
            <w:r w:rsidR="00B2614A" w:rsidRPr="00C55CD9">
              <w:rPr>
                <w:rFonts w:eastAsia="Calibri" w:cs="Times New Roman"/>
              </w:rPr>
              <w:t xml:space="preserve"> Canvass EBTJV, State, and NGO representatives </w:t>
            </w:r>
            <w:proofErr w:type="gramStart"/>
            <w:r w:rsidR="00B2614A" w:rsidRPr="00C55CD9">
              <w:rPr>
                <w:rFonts w:eastAsia="Calibri" w:cs="Times New Roman"/>
              </w:rPr>
              <w:t>with regard to</w:t>
            </w:r>
            <w:proofErr w:type="gramEnd"/>
            <w:r w:rsidR="00B2614A" w:rsidRPr="00C55CD9">
              <w:rPr>
                <w:rFonts w:eastAsia="Calibri" w:cs="Times New Roman"/>
              </w:rPr>
              <w:t xml:space="preserve"> obstacles to reporting progress/restoration tracking, possible solutions.</w:t>
            </w:r>
          </w:p>
        </w:tc>
        <w:tc>
          <w:tcPr>
            <w:tcW w:w="1890" w:type="dxa"/>
            <w:vMerge w:val="restart"/>
            <w:shd w:val="clear" w:color="auto" w:fill="FFFFFF" w:themeFill="background1"/>
          </w:tcPr>
          <w:p w14:paraId="30BB7CB5" w14:textId="51647FB8" w:rsidR="00B2614A" w:rsidRPr="005B2384" w:rsidRDefault="00B2614A"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C55CD9">
              <w:rPr>
                <w:rFonts w:eastAsia="Calibri" w:cs="Times New Roman"/>
              </w:rPr>
              <w:t>BT</w:t>
            </w:r>
            <w:r w:rsidR="00C91DF5">
              <w:rPr>
                <w:rFonts w:eastAsia="Calibri" w:cs="Times New Roman"/>
              </w:rPr>
              <w:t>WG, USGS</w:t>
            </w:r>
            <w:r w:rsidRPr="00C55CD9">
              <w:rPr>
                <w:rFonts w:eastAsia="Calibri" w:cs="Times New Roman"/>
              </w:rPr>
              <w:t>, CBP Staff.</w:t>
            </w:r>
          </w:p>
        </w:tc>
        <w:tc>
          <w:tcPr>
            <w:tcW w:w="1785" w:type="dxa"/>
            <w:vMerge w:val="restart"/>
            <w:shd w:val="clear" w:color="auto" w:fill="auto"/>
          </w:tcPr>
          <w:p w14:paraId="23ABEC0B" w14:textId="1052EE3D" w:rsidR="00B2614A" w:rsidRPr="00B304E5" w:rsidRDefault="0011410C" w:rsidP="00B2614A">
            <w:pPr>
              <w:spacing w:line="276" w:lineRule="auto"/>
              <w:cnfStyle w:val="000000000000" w:firstRow="0" w:lastRow="0" w:firstColumn="0" w:lastColumn="0" w:oddVBand="0" w:evenVBand="0" w:oddHBand="0" w:evenHBand="0" w:firstRowFirstColumn="0" w:firstRowLastColumn="0" w:lastRowFirstColumn="0" w:lastRowLastColumn="0"/>
            </w:pPr>
            <w:r w:rsidRPr="007A43A0">
              <w:t>Chesapeake Bay Watershed</w:t>
            </w:r>
          </w:p>
        </w:tc>
        <w:tc>
          <w:tcPr>
            <w:tcW w:w="1652" w:type="dxa"/>
            <w:shd w:val="clear" w:color="auto" w:fill="auto"/>
          </w:tcPr>
          <w:p w14:paraId="158B35FE" w14:textId="599F640D" w:rsidR="00B2614A" w:rsidRDefault="00913165" w:rsidP="00B2614A">
            <w:pPr>
              <w:spacing w:line="276" w:lineRule="auto"/>
              <w:cnfStyle w:val="000000000000" w:firstRow="0" w:lastRow="0" w:firstColumn="0" w:lastColumn="0" w:oddVBand="0" w:evenVBand="0" w:oddHBand="0" w:evenHBand="0" w:firstRowFirstColumn="0" w:firstRowLastColumn="0" w:lastRowFirstColumn="0" w:lastRowLastColumn="0"/>
            </w:pPr>
            <w:r>
              <w:t>March 2020</w:t>
            </w:r>
          </w:p>
        </w:tc>
      </w:tr>
      <w:tr w:rsidR="00B65ED7" w14:paraId="4C3D43F1" w14:textId="77777777" w:rsidTr="00B65ED7">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069" w:type="dxa"/>
            <w:vMerge/>
            <w:tcBorders>
              <w:bottom w:val="single" w:sz="4" w:space="0" w:color="8EAADB" w:themeColor="accent5" w:themeTint="99"/>
            </w:tcBorders>
            <w:shd w:val="clear" w:color="auto" w:fill="FFFFFF" w:themeFill="background1"/>
          </w:tcPr>
          <w:p w14:paraId="2EE64E58" w14:textId="77777777" w:rsidR="00B2614A" w:rsidRPr="005B2384" w:rsidRDefault="00B2614A" w:rsidP="00B2614A"/>
        </w:tc>
        <w:tc>
          <w:tcPr>
            <w:tcW w:w="3561" w:type="dxa"/>
            <w:vMerge/>
            <w:tcBorders>
              <w:bottom w:val="single" w:sz="4" w:space="0" w:color="8EAADB" w:themeColor="accent5" w:themeTint="99"/>
            </w:tcBorders>
            <w:shd w:val="clear" w:color="auto" w:fill="FFFFFF" w:themeFill="background1"/>
          </w:tcPr>
          <w:p w14:paraId="545842BC" w14:textId="77777777" w:rsidR="00B2614A" w:rsidRP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397" w:type="dxa"/>
            <w:tcBorders>
              <w:bottom w:val="single" w:sz="4" w:space="0" w:color="8EAADB" w:themeColor="accent5" w:themeTint="99"/>
            </w:tcBorders>
            <w:shd w:val="clear" w:color="auto" w:fill="FFFFFF" w:themeFill="background1"/>
          </w:tcPr>
          <w:p w14:paraId="59050C0C" w14:textId="4FF361CC" w:rsidR="00B2614A" w:rsidRPr="007A43A0" w:rsidRDefault="00435555" w:rsidP="00B2614A">
            <w:pPr>
              <w:spacing w:line="276" w:lineRule="auto"/>
              <w:cnfStyle w:val="000000100000" w:firstRow="0" w:lastRow="0" w:firstColumn="0" w:lastColumn="0" w:oddVBand="0" w:evenVBand="0" w:oddHBand="1" w:evenHBand="0" w:firstRowFirstColumn="0" w:firstRowLastColumn="0" w:lastRowFirstColumn="0" w:lastRowLastColumn="0"/>
            </w:pPr>
            <w:r w:rsidRPr="007A43A0">
              <w:rPr>
                <w:rFonts w:eastAsia="Calibri" w:cs="Times New Roman"/>
              </w:rPr>
              <w:t>1.</w:t>
            </w:r>
            <w:r w:rsidR="00B2614A" w:rsidRPr="007A43A0">
              <w:rPr>
                <w:rFonts w:eastAsia="Calibri" w:cs="Times New Roman"/>
              </w:rPr>
              <w:t>. Develop and maintain a tracking spreadsheet for all partners (including NGOs) to report on their work using</w:t>
            </w:r>
            <w:r w:rsidR="00913165" w:rsidRPr="007A43A0">
              <w:rPr>
                <w:rFonts w:eastAsia="Calibri" w:cs="Times New Roman"/>
              </w:rPr>
              <w:t xml:space="preserve"> a common set of Brook Trout</w:t>
            </w:r>
            <w:r w:rsidR="00B2614A" w:rsidRPr="007A43A0">
              <w:rPr>
                <w:rFonts w:eastAsia="Calibri" w:cs="Times New Roman"/>
              </w:rPr>
              <w:t xml:space="preserve"> attributes/</w:t>
            </w:r>
            <w:r w:rsidR="00913165" w:rsidRPr="007A43A0">
              <w:rPr>
                <w:rFonts w:eastAsia="Calibri" w:cs="Times New Roman"/>
              </w:rPr>
              <w:t>metrics</w:t>
            </w:r>
            <w:r w:rsidR="00B2614A" w:rsidRPr="007A43A0">
              <w:rPr>
                <w:rFonts w:eastAsia="Calibri" w:cs="Times New Roman"/>
              </w:rPr>
              <w:t>.</w:t>
            </w:r>
          </w:p>
        </w:tc>
        <w:tc>
          <w:tcPr>
            <w:tcW w:w="1890" w:type="dxa"/>
            <w:vMerge/>
            <w:tcBorders>
              <w:bottom w:val="single" w:sz="4" w:space="0" w:color="8EAADB" w:themeColor="accent5" w:themeTint="99"/>
            </w:tcBorders>
            <w:shd w:val="clear" w:color="auto" w:fill="FFFFFF" w:themeFill="background1"/>
          </w:tcPr>
          <w:p w14:paraId="31AC1BD3" w14:textId="77777777" w:rsidR="00B2614A" w:rsidRPr="005B2384"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785" w:type="dxa"/>
            <w:vMerge/>
            <w:tcBorders>
              <w:bottom w:val="single" w:sz="4" w:space="0" w:color="8EAADB" w:themeColor="accent5" w:themeTint="99"/>
            </w:tcBorders>
            <w:shd w:val="clear" w:color="auto" w:fill="auto"/>
          </w:tcPr>
          <w:p w14:paraId="32B443F9" w14:textId="77777777" w:rsidR="00B2614A" w:rsidRDefault="00B2614A" w:rsidP="00B2614A">
            <w:pPr>
              <w:spacing w:line="276" w:lineRule="auto"/>
              <w:cnfStyle w:val="000000100000" w:firstRow="0" w:lastRow="0" w:firstColumn="0" w:lastColumn="0" w:oddVBand="0" w:evenVBand="0" w:oddHBand="1" w:evenHBand="0" w:firstRowFirstColumn="0" w:firstRowLastColumn="0" w:lastRowFirstColumn="0" w:lastRowLastColumn="0"/>
            </w:pPr>
          </w:p>
        </w:tc>
        <w:tc>
          <w:tcPr>
            <w:tcW w:w="1652" w:type="dxa"/>
            <w:tcBorders>
              <w:bottom w:val="single" w:sz="4" w:space="0" w:color="8EAADB" w:themeColor="accent5" w:themeTint="99"/>
            </w:tcBorders>
            <w:shd w:val="clear" w:color="auto" w:fill="auto"/>
          </w:tcPr>
          <w:p w14:paraId="48A06486" w14:textId="77189C0A" w:rsidR="00B2614A" w:rsidRDefault="00550705" w:rsidP="00B2614A">
            <w:pPr>
              <w:spacing w:line="276" w:lineRule="auto"/>
              <w:cnfStyle w:val="000000100000" w:firstRow="0" w:lastRow="0" w:firstColumn="0" w:lastColumn="0" w:oddVBand="0" w:evenVBand="0" w:oddHBand="1" w:evenHBand="0" w:firstRowFirstColumn="0" w:firstRowLastColumn="0" w:lastRowFirstColumn="0" w:lastRowLastColumn="0"/>
            </w:pPr>
            <w:r>
              <w:t xml:space="preserve">June 2020 for development of the spreadsheet, ongoing </w:t>
            </w:r>
            <w:r w:rsidR="00B304E5">
              <w:t>maintenance</w:t>
            </w:r>
          </w:p>
        </w:tc>
      </w:tr>
      <w:tr w:rsidR="00026149" w14:paraId="22365034" w14:textId="77777777" w:rsidTr="007A43A0">
        <w:trPr>
          <w:trHeight w:val="67"/>
        </w:trPr>
        <w:tc>
          <w:tcPr>
            <w:cnfStyle w:val="001000000000" w:firstRow="0" w:lastRow="0" w:firstColumn="1" w:lastColumn="0" w:oddVBand="0" w:evenVBand="0" w:oddHBand="0" w:evenHBand="0" w:firstRowFirstColumn="0" w:firstRowLastColumn="0" w:lastRowFirstColumn="0" w:lastRowLastColumn="0"/>
            <w:tcW w:w="1069" w:type="dxa"/>
            <w:vMerge w:val="restart"/>
            <w:shd w:val="clear" w:color="auto" w:fill="FFFFFF" w:themeFill="background1"/>
          </w:tcPr>
          <w:p w14:paraId="66D57915" w14:textId="53353DB9" w:rsidR="00026149" w:rsidRPr="005B2384" w:rsidRDefault="00026149" w:rsidP="00B2614A">
            <w:r>
              <w:lastRenderedPageBreak/>
              <w:t>4.3</w:t>
            </w:r>
          </w:p>
        </w:tc>
        <w:tc>
          <w:tcPr>
            <w:tcW w:w="3561" w:type="dxa"/>
            <w:vMerge w:val="restart"/>
            <w:shd w:val="clear" w:color="auto" w:fill="FFFFFF" w:themeFill="background1"/>
          </w:tcPr>
          <w:p w14:paraId="2692F9F1" w14:textId="3C8DBD65" w:rsidR="00026149" w:rsidRPr="006D1F52"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rPr>
                <w:highlight w:val="yellow"/>
              </w:rPr>
            </w:pPr>
            <w:r w:rsidRPr="006D1F52">
              <w:rPr>
                <w:rFonts w:eastAsia="Calibri" w:cs="Times New Roman"/>
              </w:rPr>
              <w:t>Track progress of partner specific activities.</w:t>
            </w:r>
          </w:p>
        </w:tc>
        <w:tc>
          <w:tcPr>
            <w:tcW w:w="4397" w:type="dxa"/>
            <w:tcBorders>
              <w:bottom w:val="single" w:sz="4" w:space="0" w:color="8EAADB" w:themeColor="accent5" w:themeTint="99"/>
            </w:tcBorders>
            <w:shd w:val="clear" w:color="auto" w:fill="FFFFFF" w:themeFill="background1"/>
          </w:tcPr>
          <w:p w14:paraId="6F8B47D2" w14:textId="6EE1AFC1" w:rsidR="00026149" w:rsidRPr="006D1F52" w:rsidRDefault="00026149" w:rsidP="006D1F52">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D1F52">
              <w:rPr>
                <w:rFonts w:eastAsia="Calibri" w:cs="Times New Roman"/>
              </w:rPr>
              <w:t xml:space="preserve">1. PA – </w:t>
            </w:r>
            <w:r>
              <w:rPr>
                <w:color w:val="000000"/>
              </w:rPr>
              <w:t xml:space="preserve">There was low survival of the Brook Trout reintroduced into Limestone Run from the 2016 and 2017 stockings. A new source of Brook Trout was </w:t>
            </w:r>
            <w:proofErr w:type="gramStart"/>
            <w:r>
              <w:rPr>
                <w:color w:val="000000"/>
              </w:rPr>
              <w:t>identified</w:t>
            </w:r>
            <w:proofErr w:type="gramEnd"/>
            <w:r>
              <w:rPr>
                <w:color w:val="000000"/>
              </w:rPr>
              <w:t xml:space="preserve"> and additional Brook Trout were reintroduced in 2019. Monitoring will continue through 2021. </w:t>
            </w:r>
          </w:p>
        </w:tc>
        <w:tc>
          <w:tcPr>
            <w:tcW w:w="1890" w:type="dxa"/>
            <w:shd w:val="clear" w:color="auto" w:fill="FFFFFF" w:themeFill="background1"/>
          </w:tcPr>
          <w:p w14:paraId="4D4F491C" w14:textId="2BA2AE86" w:rsidR="00026149" w:rsidRPr="006D1F52"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6D1F52">
              <w:rPr>
                <w:rFonts w:eastAsia="Calibri" w:cs="Times New Roman"/>
              </w:rPr>
              <w:t>Pennsylvania FBC.</w:t>
            </w:r>
          </w:p>
        </w:tc>
        <w:tc>
          <w:tcPr>
            <w:tcW w:w="1785" w:type="dxa"/>
            <w:shd w:val="clear" w:color="auto" w:fill="FFFFFF" w:themeFill="background1"/>
          </w:tcPr>
          <w:p w14:paraId="75B4A0E5" w14:textId="067C8C6F" w:rsidR="00026149" w:rsidRPr="006D1F52"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6D1F52">
              <w:t>PA</w:t>
            </w:r>
          </w:p>
        </w:tc>
        <w:tc>
          <w:tcPr>
            <w:tcW w:w="1652" w:type="dxa"/>
            <w:vMerge w:val="restart"/>
            <w:shd w:val="clear" w:color="auto" w:fill="auto"/>
          </w:tcPr>
          <w:p w14:paraId="2D8D5659" w14:textId="4B2B380B"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t>Ongoing efforts</w:t>
            </w:r>
          </w:p>
        </w:tc>
      </w:tr>
      <w:tr w:rsidR="00026149" w14:paraId="226284EB" w14:textId="77777777" w:rsidTr="007A43A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32C0320F" w14:textId="77777777" w:rsidR="00026149" w:rsidRPr="005B2384" w:rsidRDefault="00026149" w:rsidP="00B2614A"/>
        </w:tc>
        <w:tc>
          <w:tcPr>
            <w:tcW w:w="3561" w:type="dxa"/>
            <w:vMerge/>
            <w:shd w:val="clear" w:color="auto" w:fill="FFFFFF" w:themeFill="background1"/>
          </w:tcPr>
          <w:p w14:paraId="124D29BE" w14:textId="77777777" w:rsidR="00026149" w:rsidRPr="007A43A0"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35470BA8" w14:textId="3A55E9CE" w:rsidR="00026149" w:rsidRPr="00EC0EDE"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rsidRPr="00EC0EDE">
              <w:rPr>
                <w:rFonts w:eastAsia="Calibri" w:cs="Times New Roman"/>
              </w:rPr>
              <w:t>2.. MD – Complete 5-year statewide brook trout census of historically known/suspected/predicted brook trout populations.</w:t>
            </w:r>
          </w:p>
        </w:tc>
        <w:tc>
          <w:tcPr>
            <w:tcW w:w="1890" w:type="dxa"/>
            <w:shd w:val="clear" w:color="auto" w:fill="FFFFFF" w:themeFill="background1"/>
          </w:tcPr>
          <w:p w14:paraId="6C465822" w14:textId="77777777" w:rsidR="00026149" w:rsidRPr="00EC0EDE" w:rsidRDefault="00026149" w:rsidP="00310ED7">
            <w:pPr>
              <w:spacing w:line="276" w:lineRule="auto"/>
              <w:cnfStyle w:val="000000100000" w:firstRow="0" w:lastRow="0" w:firstColumn="0" w:lastColumn="0" w:oddVBand="0" w:evenVBand="0" w:oddHBand="1" w:evenHBand="0" w:firstRowFirstColumn="0" w:firstRowLastColumn="0" w:lastRowFirstColumn="0" w:lastRowLastColumn="0"/>
            </w:pPr>
            <w:r w:rsidRPr="00EC0EDE">
              <w:rPr>
                <w:rFonts w:eastAsia="Calibri" w:cs="Times New Roman"/>
              </w:rPr>
              <w:t>Maryland DNR.</w:t>
            </w:r>
          </w:p>
          <w:p w14:paraId="0196F743" w14:textId="77777777" w:rsidR="00026149" w:rsidRPr="00EC0EDE"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p>
        </w:tc>
        <w:tc>
          <w:tcPr>
            <w:tcW w:w="1785" w:type="dxa"/>
            <w:shd w:val="clear" w:color="auto" w:fill="FFFFFF" w:themeFill="background1"/>
          </w:tcPr>
          <w:p w14:paraId="179886E8" w14:textId="5043A3E0" w:rsidR="00026149" w:rsidRPr="00EC0EDE"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rsidRPr="00EC0EDE">
              <w:t>MD</w:t>
            </w:r>
          </w:p>
        </w:tc>
        <w:tc>
          <w:tcPr>
            <w:tcW w:w="1652" w:type="dxa"/>
            <w:vMerge/>
            <w:shd w:val="clear" w:color="auto" w:fill="auto"/>
          </w:tcPr>
          <w:p w14:paraId="517C2349" w14:textId="77777777"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p>
        </w:tc>
      </w:tr>
      <w:tr w:rsidR="00026149" w14:paraId="55298DC4" w14:textId="77777777" w:rsidTr="007A43A0">
        <w:trPr>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389201FD" w14:textId="77777777" w:rsidR="00026149" w:rsidRPr="005B2384" w:rsidRDefault="00026149" w:rsidP="00B2614A"/>
        </w:tc>
        <w:tc>
          <w:tcPr>
            <w:tcW w:w="3561" w:type="dxa"/>
            <w:vMerge/>
            <w:shd w:val="clear" w:color="auto" w:fill="FFFFFF" w:themeFill="background1"/>
          </w:tcPr>
          <w:p w14:paraId="54631FD9" w14:textId="77777777" w:rsidR="00026149" w:rsidRPr="007A43A0"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79C9B8F8" w14:textId="0CF75F7A" w:rsidR="00026149" w:rsidRPr="00EC0EDE"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EC0EDE">
              <w:rPr>
                <w:rFonts w:eastAsia="Calibri" w:cs="Times New Roman"/>
              </w:rPr>
              <w:t>3.MD – Continue statewide brook trout genetics survey and analysis in the Upper Savage River watershed and Big Pipe Creek.</w:t>
            </w:r>
          </w:p>
        </w:tc>
        <w:tc>
          <w:tcPr>
            <w:tcW w:w="1890" w:type="dxa"/>
            <w:shd w:val="clear" w:color="auto" w:fill="FFFFFF" w:themeFill="background1"/>
          </w:tcPr>
          <w:p w14:paraId="61AFF7FA" w14:textId="77777777" w:rsidR="00026149" w:rsidRPr="00EC0EDE" w:rsidRDefault="00026149" w:rsidP="00310ED7">
            <w:pPr>
              <w:spacing w:line="276" w:lineRule="auto"/>
              <w:cnfStyle w:val="000000000000" w:firstRow="0" w:lastRow="0" w:firstColumn="0" w:lastColumn="0" w:oddVBand="0" w:evenVBand="0" w:oddHBand="0" w:evenHBand="0" w:firstRowFirstColumn="0" w:firstRowLastColumn="0" w:lastRowFirstColumn="0" w:lastRowLastColumn="0"/>
            </w:pPr>
            <w:r w:rsidRPr="00EC0EDE">
              <w:rPr>
                <w:rFonts w:eastAsia="Calibri" w:cs="Times New Roman"/>
              </w:rPr>
              <w:t>Maryland DNR.</w:t>
            </w:r>
          </w:p>
          <w:p w14:paraId="4ACA0CEF" w14:textId="77777777" w:rsidR="00026149" w:rsidRPr="00EC0EDE"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p>
        </w:tc>
        <w:tc>
          <w:tcPr>
            <w:tcW w:w="1785" w:type="dxa"/>
            <w:shd w:val="clear" w:color="auto" w:fill="FFFFFF" w:themeFill="background1"/>
          </w:tcPr>
          <w:p w14:paraId="445F1CFE" w14:textId="702EEAAF" w:rsidR="00026149" w:rsidRPr="00EC0EDE"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EC0EDE">
              <w:t>MD</w:t>
            </w:r>
          </w:p>
        </w:tc>
        <w:tc>
          <w:tcPr>
            <w:tcW w:w="1652" w:type="dxa"/>
            <w:vMerge/>
            <w:shd w:val="clear" w:color="auto" w:fill="auto"/>
          </w:tcPr>
          <w:p w14:paraId="0FE812E5" w14:textId="77777777"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p>
        </w:tc>
      </w:tr>
      <w:tr w:rsidR="00026149" w14:paraId="4B69F53F" w14:textId="77777777" w:rsidTr="007A43A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36308959" w14:textId="77777777" w:rsidR="00026149" w:rsidRPr="005B2384" w:rsidRDefault="00026149" w:rsidP="00B2614A"/>
        </w:tc>
        <w:tc>
          <w:tcPr>
            <w:tcW w:w="3561" w:type="dxa"/>
            <w:vMerge/>
            <w:shd w:val="clear" w:color="auto" w:fill="FFFFFF" w:themeFill="background1"/>
          </w:tcPr>
          <w:p w14:paraId="7F11D972" w14:textId="77777777" w:rsidR="00026149" w:rsidRPr="007A43A0"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6ACFDA81" w14:textId="60A0B3D0" w:rsidR="00026149" w:rsidRPr="00E27073" w:rsidRDefault="00026149" w:rsidP="00E27073">
            <w:pPr>
              <w:spacing w:line="276" w:lineRule="auto"/>
              <w:cnfStyle w:val="000000100000" w:firstRow="0" w:lastRow="0" w:firstColumn="0" w:lastColumn="0" w:oddVBand="0" w:evenVBand="0" w:oddHBand="1" w:evenHBand="0" w:firstRowFirstColumn="0" w:firstRowLastColumn="0" w:lastRowFirstColumn="0" w:lastRowLastColumn="0"/>
            </w:pPr>
            <w:r w:rsidRPr="00E27073">
              <w:t>4.VA- Implement strategies outlined in the Wild Trout Management Plan and begin/continue work on genetic monitoring projects including potential eDNA applications.</w:t>
            </w:r>
          </w:p>
        </w:tc>
        <w:tc>
          <w:tcPr>
            <w:tcW w:w="1890" w:type="dxa"/>
            <w:shd w:val="clear" w:color="auto" w:fill="FFFFFF" w:themeFill="background1"/>
          </w:tcPr>
          <w:p w14:paraId="42FE7CE0" w14:textId="4FE26265" w:rsidR="00026149" w:rsidRPr="00E27073"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rsidRPr="00E27073">
              <w:t>Virginia GIF</w:t>
            </w:r>
          </w:p>
        </w:tc>
        <w:tc>
          <w:tcPr>
            <w:tcW w:w="1785" w:type="dxa"/>
            <w:shd w:val="clear" w:color="auto" w:fill="FFFFFF" w:themeFill="background1"/>
          </w:tcPr>
          <w:p w14:paraId="38097A83" w14:textId="14E3B00C" w:rsidR="00026149" w:rsidRPr="00E27073"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rsidRPr="00E27073">
              <w:t>VA</w:t>
            </w:r>
          </w:p>
        </w:tc>
        <w:tc>
          <w:tcPr>
            <w:tcW w:w="1652" w:type="dxa"/>
            <w:vMerge/>
            <w:shd w:val="clear" w:color="auto" w:fill="auto"/>
          </w:tcPr>
          <w:p w14:paraId="5EADC4F6" w14:textId="77777777"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p>
        </w:tc>
      </w:tr>
      <w:tr w:rsidR="00026149" w14:paraId="2182F7DB" w14:textId="77777777" w:rsidTr="00356889">
        <w:trPr>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3AF25099" w14:textId="77777777" w:rsidR="00026149" w:rsidRPr="005B2384" w:rsidRDefault="00026149" w:rsidP="00B2614A"/>
        </w:tc>
        <w:tc>
          <w:tcPr>
            <w:tcW w:w="3561" w:type="dxa"/>
            <w:vMerge/>
            <w:shd w:val="clear" w:color="auto" w:fill="FFFFFF" w:themeFill="background1"/>
          </w:tcPr>
          <w:p w14:paraId="7D0AC7D5" w14:textId="77777777" w:rsidR="00026149" w:rsidRPr="007A43A0"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21A136CF" w14:textId="7739C273" w:rsidR="00026149" w:rsidRPr="00E27073" w:rsidRDefault="00026149" w:rsidP="00E27073">
            <w:pPr>
              <w:spacing w:line="276" w:lineRule="auto"/>
              <w:cnfStyle w:val="000000000000" w:firstRow="0" w:lastRow="0" w:firstColumn="0" w:lastColumn="0" w:oddVBand="0" w:evenVBand="0" w:oddHBand="0" w:evenHBand="0" w:firstRowFirstColumn="0" w:firstRowLastColumn="0" w:lastRowFirstColumn="0" w:lastRowLastColumn="0"/>
            </w:pPr>
            <w:r w:rsidRPr="00E27073">
              <w:t>5.VA – continue with long term monitoring projects including the VA Trout Stream Sensitivity Study, Coldwater Stream Survey,</w:t>
            </w:r>
          </w:p>
        </w:tc>
        <w:tc>
          <w:tcPr>
            <w:tcW w:w="1890" w:type="dxa"/>
            <w:tcBorders>
              <w:bottom w:val="single" w:sz="4" w:space="0" w:color="8EAADB" w:themeColor="accent5" w:themeTint="99"/>
            </w:tcBorders>
            <w:shd w:val="clear" w:color="auto" w:fill="FFFFFF" w:themeFill="background1"/>
          </w:tcPr>
          <w:p w14:paraId="40C06390" w14:textId="298F8E95" w:rsidR="00026149" w:rsidRPr="00E27073"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E27073">
              <w:t>Virginia GIF</w:t>
            </w:r>
          </w:p>
        </w:tc>
        <w:tc>
          <w:tcPr>
            <w:tcW w:w="1785" w:type="dxa"/>
            <w:tcBorders>
              <w:bottom w:val="single" w:sz="4" w:space="0" w:color="8EAADB" w:themeColor="accent5" w:themeTint="99"/>
            </w:tcBorders>
            <w:shd w:val="clear" w:color="auto" w:fill="FFFFFF" w:themeFill="background1"/>
          </w:tcPr>
          <w:p w14:paraId="2FB86647" w14:textId="3BBA2ACB" w:rsidR="00026149" w:rsidRPr="00E27073"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rsidRPr="00E27073">
              <w:t>VA</w:t>
            </w:r>
          </w:p>
        </w:tc>
        <w:tc>
          <w:tcPr>
            <w:tcW w:w="1652" w:type="dxa"/>
            <w:vMerge/>
            <w:shd w:val="clear" w:color="auto" w:fill="auto"/>
          </w:tcPr>
          <w:p w14:paraId="503878E6" w14:textId="77777777"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p>
        </w:tc>
      </w:tr>
      <w:tr w:rsidR="00026149" w14:paraId="1C4D03E4" w14:textId="77777777" w:rsidTr="00F5491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0121F7B0" w14:textId="77777777" w:rsidR="00026149" w:rsidRPr="005B2384" w:rsidRDefault="00026149" w:rsidP="00B2614A"/>
        </w:tc>
        <w:tc>
          <w:tcPr>
            <w:tcW w:w="3561" w:type="dxa"/>
            <w:vMerge/>
            <w:shd w:val="clear" w:color="auto" w:fill="FFFFFF" w:themeFill="background1"/>
          </w:tcPr>
          <w:p w14:paraId="0F27B95D" w14:textId="77777777" w:rsidR="00026149" w:rsidRPr="007A43A0"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01FECE87" w14:textId="7800A137" w:rsidR="00026149" w:rsidRPr="004E646B" w:rsidRDefault="00026149" w:rsidP="004E64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rPr>
            </w:pPr>
            <w:r>
              <w:t>6.</w:t>
            </w:r>
            <w:r w:rsidRPr="004E646B">
              <w:t xml:space="preserve">NY - </w:t>
            </w:r>
            <w:r w:rsidRPr="004E646B">
              <w:rPr>
                <w:rFonts w:eastAsia="Times New Roman"/>
              </w:rPr>
              <w:t>Complete new statewide trout stream management plan and complimentary brook trout management plan</w:t>
            </w:r>
          </w:p>
        </w:tc>
        <w:tc>
          <w:tcPr>
            <w:tcW w:w="1890" w:type="dxa"/>
            <w:tcBorders>
              <w:bottom w:val="single" w:sz="4" w:space="0" w:color="8EAADB" w:themeColor="accent5" w:themeTint="99"/>
            </w:tcBorders>
            <w:shd w:val="clear" w:color="auto" w:fill="FFFFFF" w:themeFill="background1"/>
          </w:tcPr>
          <w:p w14:paraId="2745B054" w14:textId="6DF58DB5" w:rsidR="00026149" w:rsidRPr="00E27073"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t>NY State Department of Environmental Conservation</w:t>
            </w:r>
          </w:p>
        </w:tc>
        <w:tc>
          <w:tcPr>
            <w:tcW w:w="1785" w:type="dxa"/>
            <w:tcBorders>
              <w:bottom w:val="single" w:sz="4" w:space="0" w:color="8EAADB" w:themeColor="accent5" w:themeTint="99"/>
            </w:tcBorders>
            <w:shd w:val="clear" w:color="auto" w:fill="FFFFFF" w:themeFill="background1"/>
          </w:tcPr>
          <w:p w14:paraId="378A46D8" w14:textId="675DAB9D" w:rsidR="00026149" w:rsidRPr="00E27073"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t>NY</w:t>
            </w:r>
          </w:p>
        </w:tc>
        <w:tc>
          <w:tcPr>
            <w:tcW w:w="1652" w:type="dxa"/>
            <w:vMerge/>
            <w:shd w:val="clear" w:color="auto" w:fill="auto"/>
          </w:tcPr>
          <w:p w14:paraId="4ECCA7C5" w14:textId="77777777"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p>
        </w:tc>
      </w:tr>
      <w:tr w:rsidR="00026149" w14:paraId="251AB556" w14:textId="77777777" w:rsidTr="003C2EB5">
        <w:trPr>
          <w:trHeight w:val="67"/>
        </w:trPr>
        <w:tc>
          <w:tcPr>
            <w:cnfStyle w:val="001000000000" w:firstRow="0" w:lastRow="0" w:firstColumn="1" w:lastColumn="0" w:oddVBand="0" w:evenVBand="0" w:oddHBand="0" w:evenHBand="0" w:firstRowFirstColumn="0" w:firstRowLastColumn="0" w:lastRowFirstColumn="0" w:lastRowLastColumn="0"/>
            <w:tcW w:w="1069" w:type="dxa"/>
            <w:vMerge/>
            <w:shd w:val="clear" w:color="auto" w:fill="FFFFFF" w:themeFill="background1"/>
          </w:tcPr>
          <w:p w14:paraId="4EE7CD04" w14:textId="77777777" w:rsidR="00026149" w:rsidRPr="005B2384" w:rsidRDefault="00026149" w:rsidP="00B2614A"/>
        </w:tc>
        <w:tc>
          <w:tcPr>
            <w:tcW w:w="3561" w:type="dxa"/>
            <w:vMerge/>
            <w:shd w:val="clear" w:color="auto" w:fill="FFFFFF" w:themeFill="background1"/>
          </w:tcPr>
          <w:p w14:paraId="2DB10133" w14:textId="77777777" w:rsidR="00026149" w:rsidRPr="007A43A0"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7A87C6D5" w14:textId="007F671F" w:rsidR="00026149" w:rsidRDefault="00026149" w:rsidP="004E646B">
            <w:pPr>
              <w:cnfStyle w:val="000000000000" w:firstRow="0" w:lastRow="0" w:firstColumn="0" w:lastColumn="0" w:oddVBand="0" w:evenVBand="0" w:oddHBand="0" w:evenHBand="0" w:firstRowFirstColumn="0" w:firstRowLastColumn="0" w:lastRowFirstColumn="0" w:lastRowLastColumn="0"/>
            </w:pPr>
            <w:r>
              <w:t>7. WV - W</w:t>
            </w:r>
            <w:r>
              <w:rPr>
                <w:rFonts w:eastAsia="Times New Roman"/>
              </w:rPr>
              <w:t>orking with a student at WVU to create a database of all stream-related activities, including all restoration, habitat enhancement, and AOP projects in West Virginia</w:t>
            </w:r>
          </w:p>
        </w:tc>
        <w:tc>
          <w:tcPr>
            <w:tcW w:w="1890" w:type="dxa"/>
            <w:tcBorders>
              <w:bottom w:val="single" w:sz="4" w:space="0" w:color="8EAADB" w:themeColor="accent5" w:themeTint="99"/>
            </w:tcBorders>
            <w:shd w:val="clear" w:color="auto" w:fill="FFFFFF" w:themeFill="background1"/>
          </w:tcPr>
          <w:p w14:paraId="45E3DA41" w14:textId="113CE1BC"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t xml:space="preserve">West Virginia University and WV Department </w:t>
            </w:r>
            <w:r>
              <w:lastRenderedPageBreak/>
              <w:t>of Natural Resources</w:t>
            </w:r>
          </w:p>
        </w:tc>
        <w:tc>
          <w:tcPr>
            <w:tcW w:w="1785" w:type="dxa"/>
            <w:tcBorders>
              <w:bottom w:val="single" w:sz="4" w:space="0" w:color="8EAADB" w:themeColor="accent5" w:themeTint="99"/>
            </w:tcBorders>
            <w:shd w:val="clear" w:color="auto" w:fill="FFFFFF" w:themeFill="background1"/>
          </w:tcPr>
          <w:p w14:paraId="5138D9A3" w14:textId="640FC936"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r>
              <w:lastRenderedPageBreak/>
              <w:t>WV</w:t>
            </w:r>
          </w:p>
        </w:tc>
        <w:tc>
          <w:tcPr>
            <w:tcW w:w="1652" w:type="dxa"/>
            <w:vMerge/>
            <w:shd w:val="clear" w:color="auto" w:fill="auto"/>
          </w:tcPr>
          <w:p w14:paraId="0D021CE2" w14:textId="77777777" w:rsidR="00026149" w:rsidRDefault="00026149" w:rsidP="00B2614A">
            <w:pPr>
              <w:spacing w:line="276" w:lineRule="auto"/>
              <w:cnfStyle w:val="000000000000" w:firstRow="0" w:lastRow="0" w:firstColumn="0" w:lastColumn="0" w:oddVBand="0" w:evenVBand="0" w:oddHBand="0" w:evenHBand="0" w:firstRowFirstColumn="0" w:firstRowLastColumn="0" w:lastRowFirstColumn="0" w:lastRowLastColumn="0"/>
            </w:pPr>
          </w:p>
        </w:tc>
      </w:tr>
      <w:tr w:rsidR="00026149" w14:paraId="59A48F35" w14:textId="77777777" w:rsidTr="007A43A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69" w:type="dxa"/>
            <w:vMerge/>
            <w:tcBorders>
              <w:bottom w:val="single" w:sz="4" w:space="0" w:color="8EAADB" w:themeColor="accent5" w:themeTint="99"/>
            </w:tcBorders>
            <w:shd w:val="clear" w:color="auto" w:fill="FFFFFF" w:themeFill="background1"/>
          </w:tcPr>
          <w:p w14:paraId="6BCD481A" w14:textId="77777777" w:rsidR="00026149" w:rsidRPr="005B2384" w:rsidRDefault="00026149" w:rsidP="00B2614A"/>
        </w:tc>
        <w:tc>
          <w:tcPr>
            <w:tcW w:w="3561" w:type="dxa"/>
            <w:vMerge/>
            <w:tcBorders>
              <w:bottom w:val="single" w:sz="4" w:space="0" w:color="8EAADB" w:themeColor="accent5" w:themeTint="99"/>
            </w:tcBorders>
            <w:shd w:val="clear" w:color="auto" w:fill="FFFFFF" w:themeFill="background1"/>
          </w:tcPr>
          <w:p w14:paraId="3D53F765" w14:textId="77777777" w:rsidR="00026149" w:rsidRPr="007A43A0"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rPr>
                <w:color w:val="FF0000"/>
                <w:highlight w:val="yellow"/>
              </w:rPr>
            </w:pPr>
          </w:p>
        </w:tc>
        <w:tc>
          <w:tcPr>
            <w:tcW w:w="4397" w:type="dxa"/>
            <w:tcBorders>
              <w:bottom w:val="single" w:sz="4" w:space="0" w:color="8EAADB" w:themeColor="accent5" w:themeTint="99"/>
            </w:tcBorders>
            <w:shd w:val="clear" w:color="auto" w:fill="FFFFFF" w:themeFill="background1"/>
          </w:tcPr>
          <w:p w14:paraId="5946B189" w14:textId="020669E6" w:rsidR="00026149" w:rsidRDefault="00026149" w:rsidP="004E646B">
            <w:pPr>
              <w:cnfStyle w:val="000000100000" w:firstRow="0" w:lastRow="0" w:firstColumn="0" w:lastColumn="0" w:oddVBand="0" w:evenVBand="0" w:oddHBand="1" w:evenHBand="0" w:firstRowFirstColumn="0" w:firstRowLastColumn="0" w:lastRowFirstColumn="0" w:lastRowLastColumn="0"/>
            </w:pPr>
            <w:r>
              <w:t xml:space="preserve">8. WV -Continued monitoring at Edward’s Run and initiating monitoring at Dillon’s Run in 2020. Continued captive breeding at </w:t>
            </w:r>
            <w:proofErr w:type="spellStart"/>
            <w:r>
              <w:t>Raymann</w:t>
            </w:r>
            <w:proofErr w:type="spellEnd"/>
            <w:r>
              <w:t xml:space="preserve"> Farm. Release of captive bred population in to the Potomac and Shenandoah in 2020.</w:t>
            </w:r>
          </w:p>
        </w:tc>
        <w:tc>
          <w:tcPr>
            <w:tcW w:w="1890" w:type="dxa"/>
            <w:tcBorders>
              <w:bottom w:val="single" w:sz="4" w:space="0" w:color="8EAADB" w:themeColor="accent5" w:themeTint="99"/>
            </w:tcBorders>
            <w:shd w:val="clear" w:color="auto" w:fill="FFFFFF" w:themeFill="background1"/>
          </w:tcPr>
          <w:p w14:paraId="0815B86E" w14:textId="271F0E14"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t>WV Department of Natural Resources</w:t>
            </w:r>
          </w:p>
        </w:tc>
        <w:tc>
          <w:tcPr>
            <w:tcW w:w="1785" w:type="dxa"/>
            <w:tcBorders>
              <w:bottom w:val="single" w:sz="4" w:space="0" w:color="8EAADB" w:themeColor="accent5" w:themeTint="99"/>
            </w:tcBorders>
            <w:shd w:val="clear" w:color="auto" w:fill="FFFFFF" w:themeFill="background1"/>
          </w:tcPr>
          <w:p w14:paraId="4450F767" w14:textId="5EBB47C2"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r>
              <w:t>WV</w:t>
            </w:r>
          </w:p>
        </w:tc>
        <w:tc>
          <w:tcPr>
            <w:tcW w:w="1652" w:type="dxa"/>
            <w:vMerge/>
            <w:tcBorders>
              <w:bottom w:val="single" w:sz="4" w:space="0" w:color="8EAADB" w:themeColor="accent5" w:themeTint="99"/>
            </w:tcBorders>
            <w:shd w:val="clear" w:color="auto" w:fill="auto"/>
          </w:tcPr>
          <w:p w14:paraId="71300108" w14:textId="77777777" w:rsidR="00026149" w:rsidRDefault="00026149" w:rsidP="00B2614A">
            <w:pPr>
              <w:spacing w:line="276" w:lineRule="auto"/>
              <w:cnfStyle w:val="000000100000" w:firstRow="0" w:lastRow="0" w:firstColumn="0" w:lastColumn="0" w:oddVBand="0" w:evenVBand="0" w:oddHBand="1" w:evenHBand="0" w:firstRowFirstColumn="0" w:firstRowLastColumn="0" w:lastRowFirstColumn="0" w:lastRowLastColumn="0"/>
            </w:pPr>
          </w:p>
        </w:tc>
      </w:tr>
      <w:tr w:rsidR="00364695" w14:paraId="42C6B3DB" w14:textId="77777777" w:rsidTr="007A43A0">
        <w:trPr>
          <w:trHeight w:val="578"/>
        </w:trPr>
        <w:tc>
          <w:tcPr>
            <w:cnfStyle w:val="001000000000" w:firstRow="0" w:lastRow="0" w:firstColumn="1" w:lastColumn="0" w:oddVBand="0" w:evenVBand="0" w:oddHBand="0" w:evenHBand="0" w:firstRowFirstColumn="0" w:firstRowLastColumn="0" w:lastRowFirstColumn="0" w:lastRowLastColumn="0"/>
            <w:tcW w:w="1069" w:type="dxa"/>
            <w:shd w:val="clear" w:color="auto" w:fill="FFFFFF" w:themeFill="background1"/>
          </w:tcPr>
          <w:p w14:paraId="5C4007B9" w14:textId="7063723A" w:rsidR="00364695" w:rsidRPr="005B2384" w:rsidRDefault="00364695" w:rsidP="00310ED7">
            <w:r>
              <w:t>4.4</w:t>
            </w:r>
          </w:p>
        </w:tc>
        <w:tc>
          <w:tcPr>
            <w:tcW w:w="3561" w:type="dxa"/>
            <w:shd w:val="clear" w:color="auto" w:fill="FFFFFF" w:themeFill="background1"/>
          </w:tcPr>
          <w:p w14:paraId="1F752C96" w14:textId="638ABDBB" w:rsidR="00364695" w:rsidRPr="005B2384" w:rsidRDefault="00364695" w:rsidP="00310ED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C0419">
              <w:t>Improve monitoring of restoration activities and existing populations.</w:t>
            </w:r>
          </w:p>
        </w:tc>
        <w:tc>
          <w:tcPr>
            <w:tcW w:w="4397" w:type="dxa"/>
            <w:tcBorders>
              <w:bottom w:val="single" w:sz="4" w:space="0" w:color="8EAADB" w:themeColor="accent5" w:themeTint="99"/>
            </w:tcBorders>
            <w:shd w:val="clear" w:color="auto" w:fill="FFFFFF" w:themeFill="background1"/>
          </w:tcPr>
          <w:p w14:paraId="6D3C2AF1" w14:textId="6ACDB11F" w:rsidR="00364695" w:rsidRPr="005B2384" w:rsidRDefault="00364695" w:rsidP="00310ED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C0419">
              <w:t xml:space="preserve">Help coordinate efforts among partners to incorporate new information into monitoring and restoration programs and identify funding opportunities.  </w:t>
            </w:r>
          </w:p>
        </w:tc>
        <w:tc>
          <w:tcPr>
            <w:tcW w:w="1890" w:type="dxa"/>
            <w:shd w:val="clear" w:color="auto" w:fill="FFFFFF" w:themeFill="background1"/>
          </w:tcPr>
          <w:p w14:paraId="38483F16" w14:textId="61E82E02" w:rsidR="00364695" w:rsidRPr="005B2384" w:rsidRDefault="00364695" w:rsidP="00310ED7">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C0419">
              <w:rPr>
                <w:rFonts w:eastAsia="Calibri" w:cs="Times New Roman"/>
              </w:rPr>
              <w:t>B</w:t>
            </w:r>
            <w:r w:rsidR="00C91DF5">
              <w:rPr>
                <w:rFonts w:eastAsia="Calibri" w:cs="Times New Roman"/>
              </w:rPr>
              <w:t>TWG, USGS</w:t>
            </w:r>
            <w:r w:rsidRPr="00AC0419">
              <w:rPr>
                <w:rFonts w:eastAsia="Calibri" w:cs="Times New Roman"/>
              </w:rPr>
              <w:t>, EBTJV, State partners, NGO partners.</w:t>
            </w:r>
          </w:p>
        </w:tc>
        <w:tc>
          <w:tcPr>
            <w:tcW w:w="1785" w:type="dxa"/>
            <w:shd w:val="clear" w:color="auto" w:fill="auto"/>
          </w:tcPr>
          <w:p w14:paraId="46A8F93F" w14:textId="588A440B" w:rsidR="00364695" w:rsidRPr="00B304E5" w:rsidRDefault="0011410C" w:rsidP="00310ED7">
            <w:pPr>
              <w:spacing w:line="276" w:lineRule="auto"/>
              <w:cnfStyle w:val="000000000000" w:firstRow="0" w:lastRow="0" w:firstColumn="0" w:lastColumn="0" w:oddVBand="0" w:evenVBand="0" w:oddHBand="0" w:evenHBand="0" w:firstRowFirstColumn="0" w:firstRowLastColumn="0" w:lastRowFirstColumn="0" w:lastRowLastColumn="0"/>
            </w:pPr>
            <w:r w:rsidRPr="007A43A0">
              <w:t>Chesapeake Bay Watershed</w:t>
            </w:r>
          </w:p>
        </w:tc>
        <w:tc>
          <w:tcPr>
            <w:tcW w:w="1652" w:type="dxa"/>
            <w:shd w:val="clear" w:color="auto" w:fill="auto"/>
          </w:tcPr>
          <w:p w14:paraId="5B6EBFF3" w14:textId="615025DB" w:rsidR="00364695" w:rsidRDefault="00550705" w:rsidP="00310ED7">
            <w:pPr>
              <w:spacing w:line="276" w:lineRule="auto"/>
              <w:cnfStyle w:val="000000000000" w:firstRow="0" w:lastRow="0" w:firstColumn="0" w:lastColumn="0" w:oddVBand="0" w:evenVBand="0" w:oddHBand="0" w:evenHBand="0" w:firstRowFirstColumn="0" w:firstRowLastColumn="0" w:lastRowFirstColumn="0" w:lastRowLastColumn="0"/>
            </w:pPr>
            <w:r>
              <w:t>Ongoing</w:t>
            </w:r>
          </w:p>
        </w:tc>
      </w:tr>
      <w:tr w:rsidR="00310ED7" w14:paraId="77E96D5C" w14:textId="77777777" w:rsidTr="007A0E9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69" w:type="dxa"/>
            <w:tcBorders>
              <w:right w:val="single" w:sz="4" w:space="0" w:color="4472C4" w:themeColor="accent5"/>
            </w:tcBorders>
            <w:shd w:val="clear" w:color="auto" w:fill="4472C4" w:themeFill="accent5"/>
          </w:tcPr>
          <w:p w14:paraId="58E6C92B" w14:textId="77777777" w:rsidR="00310ED7" w:rsidRDefault="00310ED7" w:rsidP="00310ED7"/>
        </w:tc>
        <w:tc>
          <w:tcPr>
            <w:tcW w:w="13285" w:type="dxa"/>
            <w:gridSpan w:val="5"/>
            <w:tcBorders>
              <w:left w:val="single" w:sz="4" w:space="0" w:color="4472C4" w:themeColor="accent5"/>
            </w:tcBorders>
            <w:shd w:val="clear" w:color="auto" w:fill="4472C4" w:themeFill="accent5"/>
          </w:tcPr>
          <w:p w14:paraId="28C064D8" w14:textId="77777777" w:rsidR="00310ED7" w:rsidRDefault="00310ED7" w:rsidP="00310ED7">
            <w:pPr>
              <w:cnfStyle w:val="000000100000" w:firstRow="0" w:lastRow="0" w:firstColumn="0" w:lastColumn="0" w:oddVBand="0" w:evenVBand="0" w:oddHBand="1" w:evenHBand="0" w:firstRowFirstColumn="0" w:firstRowLastColumn="0" w:lastRowFirstColumn="0" w:lastRowLastColumn="0"/>
            </w:pPr>
            <w:bookmarkStart w:id="8" w:name="_Management_Approach_5:"/>
            <w:bookmarkEnd w:id="8"/>
          </w:p>
        </w:tc>
      </w:tr>
    </w:tbl>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9071B" w14:textId="77777777" w:rsidR="00866F03" w:rsidRDefault="00866F03" w:rsidP="00671242">
      <w:pPr>
        <w:spacing w:after="0" w:line="240" w:lineRule="auto"/>
      </w:pPr>
      <w:r>
        <w:separator/>
      </w:r>
    </w:p>
  </w:endnote>
  <w:endnote w:type="continuationSeparator" w:id="0">
    <w:p w14:paraId="0C6343FA" w14:textId="77777777" w:rsidR="00866F03" w:rsidRDefault="00866F03"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34EE4660" w:rsidR="00940F2A" w:rsidRDefault="00FC2318" w:rsidP="00FC2318">
    <w:pPr>
      <w:pStyle w:val="Footer"/>
      <w:jc w:val="right"/>
    </w:pPr>
    <w:r>
      <w:t xml:space="preserve">Updated </w:t>
    </w:r>
    <w:r>
      <w:fldChar w:fldCharType="begin"/>
    </w:r>
    <w:r>
      <w:instrText xml:space="preserve"> DATE \@ "MMMM d, yyyy" </w:instrText>
    </w:r>
    <w:r>
      <w:fldChar w:fldCharType="separate"/>
    </w:r>
    <w:r w:rsidR="0013538C">
      <w:rPr>
        <w:noProof/>
      </w:rPr>
      <w:t>April 8,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D76DD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76DD1">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32F8" w14:textId="72BDEA4E" w:rsidR="0013538C" w:rsidRPr="0013538C" w:rsidRDefault="00FC7D91" w:rsidP="0013538C">
    <w:pPr>
      <w:pStyle w:val="Footer"/>
      <w:jc w:val="right"/>
    </w:pPr>
    <w:r w:rsidRPr="0013538C">
      <w:t xml:space="preserve">Updated </w:t>
    </w:r>
    <w:r w:rsidRPr="0013538C">
      <w:fldChar w:fldCharType="begin"/>
    </w:r>
    <w:r w:rsidRPr="0013538C">
      <w:instrText xml:space="preserve"> DATE \@ "MMMM d, yyyy" </w:instrText>
    </w:r>
    <w:r w:rsidRPr="0013538C">
      <w:fldChar w:fldCharType="separate"/>
    </w:r>
    <w:r w:rsidR="0013538C" w:rsidRPr="0013538C">
      <w:rPr>
        <w:noProof/>
      </w:rPr>
      <w:t>April 8, 2020</w:t>
    </w:r>
    <w:r w:rsidRPr="0013538C">
      <w:fldChar w:fldCharType="end"/>
    </w:r>
    <w:r w:rsidR="0013538C">
      <w:tab/>
    </w:r>
    <w:r w:rsidR="0013538C">
      <w:tab/>
    </w:r>
    <w:r w:rsidR="0013538C">
      <w:tab/>
    </w:r>
    <w:r w:rsidR="0013538C">
      <w:tab/>
    </w:r>
    <w:r w:rsidR="0013538C">
      <w:tab/>
    </w:r>
    <w:r w:rsidR="0013538C" w:rsidRPr="0013538C">
      <w:t>Meeting ID:</w:t>
    </w:r>
    <w:r w:rsidR="0013538C" w:rsidRPr="0013538C">
      <w:rPr>
        <w:color w:val="232333"/>
        <w:sz w:val="21"/>
        <w:szCs w:val="21"/>
        <w:shd w:val="clear" w:color="auto" w:fill="FFFFFF"/>
      </w:rPr>
      <w:t xml:space="preserve"> </w:t>
    </w:r>
    <w:r w:rsidR="0013538C" w:rsidRPr="0013538C">
      <w:rPr>
        <w:color w:val="232333"/>
        <w:sz w:val="21"/>
        <w:szCs w:val="21"/>
        <w:shd w:val="clear" w:color="auto" w:fill="FFFFFF"/>
      </w:rPr>
      <w:t>551-524-570</w:t>
    </w:r>
    <w:r w:rsidR="0013538C">
      <w:rPr>
        <w:color w:val="232333"/>
        <w:sz w:val="21"/>
        <w:szCs w:val="21"/>
        <w:shd w:val="clear" w:color="auto" w:fill="FFFFFF"/>
      </w:rPr>
      <w:t xml:space="preserve"> </w:t>
    </w:r>
  </w:p>
  <w:p w14:paraId="66260652" w14:textId="21DFB0B1" w:rsidR="0013538C" w:rsidRPr="0013538C" w:rsidRDefault="0013538C" w:rsidP="0013538C">
    <w:pPr>
      <w:pStyle w:val="Footer"/>
    </w:pPr>
    <w:r>
      <w:rPr>
        <w:color w:val="232333"/>
        <w:sz w:val="21"/>
        <w:szCs w:val="21"/>
        <w:shd w:val="clear" w:color="auto" w:fill="FFFFFF"/>
      </w:rPr>
      <w:tab/>
    </w:r>
    <w:r>
      <w:rPr>
        <w:color w:val="232333"/>
        <w:sz w:val="21"/>
        <w:szCs w:val="21"/>
        <w:shd w:val="clear" w:color="auto" w:fill="FFFFFF"/>
      </w:rPr>
      <w:tab/>
    </w:r>
    <w:r>
      <w:rPr>
        <w:color w:val="232333"/>
        <w:sz w:val="21"/>
        <w:szCs w:val="21"/>
        <w:shd w:val="clear" w:color="auto" w:fill="FFFFFF"/>
      </w:rPr>
      <w:tab/>
    </w:r>
    <w:r>
      <w:rPr>
        <w:color w:val="232333"/>
        <w:sz w:val="21"/>
        <w:szCs w:val="21"/>
        <w:shd w:val="clear" w:color="auto" w:fill="FFFFFF"/>
      </w:rPr>
      <w:tab/>
    </w:r>
    <w:r>
      <w:rPr>
        <w:color w:val="232333"/>
        <w:sz w:val="21"/>
        <w:szCs w:val="21"/>
        <w:shd w:val="clear" w:color="auto" w:fill="FFFFFF"/>
      </w:rPr>
      <w:tab/>
    </w:r>
    <w:r w:rsidRPr="0013538C">
      <w:rPr>
        <w:color w:val="232333"/>
        <w:sz w:val="21"/>
        <w:szCs w:val="21"/>
        <w:shd w:val="clear" w:color="auto" w:fill="FFFFFF"/>
      </w:rPr>
      <w:t>Meeting Password: 05062020</w:t>
    </w:r>
  </w:p>
  <w:p w14:paraId="591580B4" w14:textId="0C219E9A" w:rsidR="00FC7D91" w:rsidRPr="0013538C" w:rsidRDefault="00FC7D91" w:rsidP="0013538C">
    <w:pPr>
      <w:pStyle w:val="Footer"/>
      <w:jc w:val="center"/>
    </w:pPr>
    <w:r w:rsidRPr="0013538C">
      <w:ptab w:relativeTo="margin" w:alignment="center" w:leader="none"/>
    </w:r>
    <w:r w:rsidRPr="0013538C">
      <w:ptab w:relativeTo="margin" w:alignment="right" w:leader="none"/>
    </w:r>
    <w:r w:rsidRPr="0013538C">
      <w:t xml:space="preserve">Page </w:t>
    </w:r>
    <w:r w:rsidRPr="0013538C">
      <w:rPr>
        <w:b/>
        <w:bCs/>
      </w:rPr>
      <w:fldChar w:fldCharType="begin"/>
    </w:r>
    <w:r w:rsidRPr="0013538C">
      <w:rPr>
        <w:b/>
        <w:bCs/>
      </w:rPr>
      <w:instrText xml:space="preserve"> PAGE  \* Arabic  \* MERGEFORMAT </w:instrText>
    </w:r>
    <w:r w:rsidRPr="0013538C">
      <w:rPr>
        <w:b/>
        <w:bCs/>
      </w:rPr>
      <w:fldChar w:fldCharType="separate"/>
    </w:r>
    <w:r w:rsidR="00D76DD1" w:rsidRPr="0013538C">
      <w:rPr>
        <w:b/>
        <w:bCs/>
        <w:noProof/>
      </w:rPr>
      <w:t>1</w:t>
    </w:r>
    <w:r w:rsidRPr="0013538C">
      <w:rPr>
        <w:b/>
        <w:bCs/>
      </w:rPr>
      <w:fldChar w:fldCharType="end"/>
    </w:r>
    <w:r w:rsidRPr="0013538C">
      <w:t xml:space="preserve"> of </w:t>
    </w:r>
    <w:r w:rsidRPr="0013538C">
      <w:rPr>
        <w:b/>
        <w:bCs/>
      </w:rPr>
      <w:fldChar w:fldCharType="begin"/>
    </w:r>
    <w:r w:rsidRPr="0013538C">
      <w:rPr>
        <w:b/>
        <w:bCs/>
      </w:rPr>
      <w:instrText xml:space="preserve"> NUMPAGES  \* Arabic  \* MERGEFORMAT </w:instrText>
    </w:r>
    <w:r w:rsidRPr="0013538C">
      <w:rPr>
        <w:b/>
        <w:bCs/>
      </w:rPr>
      <w:fldChar w:fldCharType="separate"/>
    </w:r>
    <w:r w:rsidR="00D76DD1" w:rsidRPr="0013538C">
      <w:rPr>
        <w:b/>
        <w:bCs/>
        <w:noProof/>
      </w:rPr>
      <w:t>2</w:t>
    </w:r>
    <w:r w:rsidRPr="0013538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6789" w14:textId="77777777" w:rsidR="00866F03" w:rsidRDefault="00866F03" w:rsidP="00671242">
      <w:pPr>
        <w:spacing w:after="0" w:line="240" w:lineRule="auto"/>
      </w:pPr>
      <w:r>
        <w:separator/>
      </w:r>
    </w:p>
  </w:footnote>
  <w:footnote w:type="continuationSeparator" w:id="0">
    <w:p w14:paraId="623903A0" w14:textId="77777777" w:rsidR="00866F03" w:rsidRDefault="00866F03"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2AF"/>
    <w:multiLevelType w:val="hybridMultilevel"/>
    <w:tmpl w:val="F3BA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A0E13"/>
    <w:multiLevelType w:val="hybridMultilevel"/>
    <w:tmpl w:val="5AFC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E3D1D"/>
    <w:multiLevelType w:val="hybridMultilevel"/>
    <w:tmpl w:val="7BB6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B6B8F"/>
    <w:multiLevelType w:val="hybridMultilevel"/>
    <w:tmpl w:val="2904C538"/>
    <w:lvl w:ilvl="0" w:tplc="628282A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7359C"/>
    <w:multiLevelType w:val="multilevel"/>
    <w:tmpl w:val="D0E2172C"/>
    <w:lvl w:ilvl="0">
      <w:start w:val="1"/>
      <w:numFmt w:val="decimal"/>
      <w:lvlText w:val="(%1."/>
      <w:lvlJc w:val="left"/>
      <w:pPr>
        <w:ind w:left="465" w:hanging="465"/>
      </w:pPr>
      <w:rPr>
        <w:rFonts w:eastAsiaTheme="minorHAnsi" w:cstheme="minorBidi" w:hint="default"/>
        <w:color w:val="000000" w:themeColor="text1"/>
      </w:rPr>
    </w:lvl>
    <w:lvl w:ilvl="1">
      <w:start w:val="1"/>
      <w:numFmt w:val="decimal"/>
      <w:lvlText w:val="(%1.%2)"/>
      <w:lvlJc w:val="left"/>
      <w:pPr>
        <w:ind w:left="720" w:hanging="720"/>
      </w:pPr>
      <w:rPr>
        <w:rFonts w:eastAsiaTheme="minorHAnsi" w:cstheme="minorBidi" w:hint="default"/>
        <w:color w:val="000000" w:themeColor="text1"/>
      </w:rPr>
    </w:lvl>
    <w:lvl w:ilvl="2">
      <w:start w:val="1"/>
      <w:numFmt w:val="decimal"/>
      <w:lvlText w:val="(%1.%2)%3."/>
      <w:lvlJc w:val="left"/>
      <w:pPr>
        <w:ind w:left="720" w:hanging="720"/>
      </w:pPr>
      <w:rPr>
        <w:rFonts w:eastAsiaTheme="minorHAnsi" w:cstheme="minorBidi" w:hint="default"/>
        <w:color w:val="000000" w:themeColor="text1"/>
      </w:rPr>
    </w:lvl>
    <w:lvl w:ilvl="3">
      <w:start w:val="1"/>
      <w:numFmt w:val="decimal"/>
      <w:lvlText w:val="(%1.%2)%3.%4."/>
      <w:lvlJc w:val="left"/>
      <w:pPr>
        <w:ind w:left="1080" w:hanging="1080"/>
      </w:pPr>
      <w:rPr>
        <w:rFonts w:eastAsiaTheme="minorHAnsi" w:cstheme="minorBidi" w:hint="default"/>
        <w:color w:val="000000" w:themeColor="text1"/>
      </w:rPr>
    </w:lvl>
    <w:lvl w:ilvl="4">
      <w:start w:val="1"/>
      <w:numFmt w:val="decimal"/>
      <w:lvlText w:val="(%1.%2)%3.%4.%5."/>
      <w:lvlJc w:val="left"/>
      <w:pPr>
        <w:ind w:left="1440" w:hanging="1440"/>
      </w:pPr>
      <w:rPr>
        <w:rFonts w:eastAsiaTheme="minorHAnsi" w:cstheme="minorBidi" w:hint="default"/>
        <w:color w:val="000000" w:themeColor="text1"/>
      </w:rPr>
    </w:lvl>
    <w:lvl w:ilvl="5">
      <w:start w:val="1"/>
      <w:numFmt w:val="decimal"/>
      <w:lvlText w:val="(%1.%2)%3.%4.%5.%6."/>
      <w:lvlJc w:val="left"/>
      <w:pPr>
        <w:ind w:left="1440" w:hanging="1440"/>
      </w:pPr>
      <w:rPr>
        <w:rFonts w:eastAsiaTheme="minorHAnsi" w:cstheme="minorBidi" w:hint="default"/>
        <w:color w:val="000000" w:themeColor="text1"/>
      </w:rPr>
    </w:lvl>
    <w:lvl w:ilvl="6">
      <w:start w:val="1"/>
      <w:numFmt w:val="decimal"/>
      <w:lvlText w:val="(%1.%2)%3.%4.%5.%6.%7."/>
      <w:lvlJc w:val="left"/>
      <w:pPr>
        <w:ind w:left="1800" w:hanging="1800"/>
      </w:pPr>
      <w:rPr>
        <w:rFonts w:eastAsiaTheme="minorHAnsi" w:cstheme="minorBidi" w:hint="default"/>
        <w:color w:val="000000" w:themeColor="text1"/>
      </w:rPr>
    </w:lvl>
    <w:lvl w:ilvl="7">
      <w:start w:val="1"/>
      <w:numFmt w:val="decimal"/>
      <w:lvlText w:val="(%1.%2)%3.%4.%5.%6.%7.%8."/>
      <w:lvlJc w:val="left"/>
      <w:pPr>
        <w:ind w:left="1800" w:hanging="1800"/>
      </w:pPr>
      <w:rPr>
        <w:rFonts w:eastAsiaTheme="minorHAnsi" w:cstheme="minorBidi" w:hint="default"/>
        <w:color w:val="000000" w:themeColor="text1"/>
      </w:rPr>
    </w:lvl>
    <w:lvl w:ilvl="8">
      <w:start w:val="1"/>
      <w:numFmt w:val="decimal"/>
      <w:lvlText w:val="(%1.%2)%3.%4.%5.%6.%7.%8.%9."/>
      <w:lvlJc w:val="left"/>
      <w:pPr>
        <w:ind w:left="2160" w:hanging="2160"/>
      </w:pPr>
      <w:rPr>
        <w:rFonts w:eastAsiaTheme="minorHAnsi" w:cstheme="minorBidi" w:hint="default"/>
        <w:color w:val="000000" w:themeColor="text1"/>
      </w:rPr>
    </w:lvl>
  </w:abstractNum>
  <w:abstractNum w:abstractNumId="28"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C59B6"/>
    <w:multiLevelType w:val="multilevel"/>
    <w:tmpl w:val="AA3085F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4"/>
  </w:num>
  <w:num w:numId="2">
    <w:abstractNumId w:val="9"/>
  </w:num>
  <w:num w:numId="3">
    <w:abstractNumId w:val="19"/>
  </w:num>
  <w:num w:numId="4">
    <w:abstractNumId w:val="11"/>
  </w:num>
  <w:num w:numId="5">
    <w:abstractNumId w:val="28"/>
  </w:num>
  <w:num w:numId="6">
    <w:abstractNumId w:val="25"/>
  </w:num>
  <w:num w:numId="7">
    <w:abstractNumId w:val="2"/>
  </w:num>
  <w:num w:numId="8">
    <w:abstractNumId w:val="17"/>
  </w:num>
  <w:num w:numId="9">
    <w:abstractNumId w:val="1"/>
  </w:num>
  <w:num w:numId="10">
    <w:abstractNumId w:val="21"/>
  </w:num>
  <w:num w:numId="11">
    <w:abstractNumId w:val="6"/>
  </w:num>
  <w:num w:numId="12">
    <w:abstractNumId w:val="26"/>
  </w:num>
  <w:num w:numId="13">
    <w:abstractNumId w:val="14"/>
  </w:num>
  <w:num w:numId="14">
    <w:abstractNumId w:val="13"/>
  </w:num>
  <w:num w:numId="15">
    <w:abstractNumId w:val="23"/>
  </w:num>
  <w:num w:numId="16">
    <w:abstractNumId w:val="18"/>
  </w:num>
  <w:num w:numId="17">
    <w:abstractNumId w:val="20"/>
  </w:num>
  <w:num w:numId="18">
    <w:abstractNumId w:val="3"/>
  </w:num>
  <w:num w:numId="19">
    <w:abstractNumId w:val="15"/>
  </w:num>
  <w:num w:numId="20">
    <w:abstractNumId w:val="16"/>
  </w:num>
  <w:num w:numId="21">
    <w:abstractNumId w:val="10"/>
  </w:num>
  <w:num w:numId="22">
    <w:abstractNumId w:val="4"/>
  </w:num>
  <w:num w:numId="23">
    <w:abstractNumId w:val="22"/>
  </w:num>
  <w:num w:numId="24">
    <w:abstractNumId w:val="12"/>
  </w:num>
  <w:num w:numId="25">
    <w:abstractNumId w:val="29"/>
  </w:num>
  <w:num w:numId="26">
    <w:abstractNumId w:val="27"/>
  </w:num>
  <w:num w:numId="27">
    <w:abstractNumId w:val="7"/>
  </w:num>
  <w:num w:numId="28">
    <w:abstractNumId w:val="8"/>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26149"/>
    <w:rsid w:val="00034A1E"/>
    <w:rsid w:val="00041DC9"/>
    <w:rsid w:val="00044700"/>
    <w:rsid w:val="00075463"/>
    <w:rsid w:val="000777B7"/>
    <w:rsid w:val="000838F9"/>
    <w:rsid w:val="00085832"/>
    <w:rsid w:val="000B0207"/>
    <w:rsid w:val="000B3CA0"/>
    <w:rsid w:val="000C151E"/>
    <w:rsid w:val="000D6A88"/>
    <w:rsid w:val="000F61C0"/>
    <w:rsid w:val="00110296"/>
    <w:rsid w:val="0011410C"/>
    <w:rsid w:val="001326B4"/>
    <w:rsid w:val="0013538C"/>
    <w:rsid w:val="00147E3B"/>
    <w:rsid w:val="00150D7A"/>
    <w:rsid w:val="00150E1C"/>
    <w:rsid w:val="0015130F"/>
    <w:rsid w:val="0015450E"/>
    <w:rsid w:val="0016176D"/>
    <w:rsid w:val="001834DA"/>
    <w:rsid w:val="001A012A"/>
    <w:rsid w:val="001A33A1"/>
    <w:rsid w:val="001B0E46"/>
    <w:rsid w:val="001B61F3"/>
    <w:rsid w:val="001C3A10"/>
    <w:rsid w:val="001C4ABA"/>
    <w:rsid w:val="001E2A66"/>
    <w:rsid w:val="001E2CDE"/>
    <w:rsid w:val="001F0FA2"/>
    <w:rsid w:val="00201AA3"/>
    <w:rsid w:val="00225F65"/>
    <w:rsid w:val="0022675D"/>
    <w:rsid w:val="00260A99"/>
    <w:rsid w:val="00270729"/>
    <w:rsid w:val="002A2CD0"/>
    <w:rsid w:val="002B7423"/>
    <w:rsid w:val="002C5C73"/>
    <w:rsid w:val="002D2705"/>
    <w:rsid w:val="002E79C6"/>
    <w:rsid w:val="002F0906"/>
    <w:rsid w:val="003100FB"/>
    <w:rsid w:val="00310ED7"/>
    <w:rsid w:val="00352792"/>
    <w:rsid w:val="00357524"/>
    <w:rsid w:val="00364695"/>
    <w:rsid w:val="003655EC"/>
    <w:rsid w:val="00366886"/>
    <w:rsid w:val="00380EE5"/>
    <w:rsid w:val="00385B3D"/>
    <w:rsid w:val="003933EC"/>
    <w:rsid w:val="003978EB"/>
    <w:rsid w:val="003F3F26"/>
    <w:rsid w:val="00400A24"/>
    <w:rsid w:val="004206DA"/>
    <w:rsid w:val="004310BD"/>
    <w:rsid w:val="00435555"/>
    <w:rsid w:val="00472ED6"/>
    <w:rsid w:val="004752D6"/>
    <w:rsid w:val="004906A0"/>
    <w:rsid w:val="00493CDD"/>
    <w:rsid w:val="0049427B"/>
    <w:rsid w:val="0049663A"/>
    <w:rsid w:val="004B4BFC"/>
    <w:rsid w:val="004B7974"/>
    <w:rsid w:val="004E646B"/>
    <w:rsid w:val="004E65FF"/>
    <w:rsid w:val="004F2BEE"/>
    <w:rsid w:val="00503CB0"/>
    <w:rsid w:val="005112C4"/>
    <w:rsid w:val="00515B73"/>
    <w:rsid w:val="00517C70"/>
    <w:rsid w:val="00531EB3"/>
    <w:rsid w:val="00550705"/>
    <w:rsid w:val="0055303C"/>
    <w:rsid w:val="005845E3"/>
    <w:rsid w:val="005A2020"/>
    <w:rsid w:val="005A4000"/>
    <w:rsid w:val="005A63BA"/>
    <w:rsid w:val="005C4792"/>
    <w:rsid w:val="005E19D9"/>
    <w:rsid w:val="005E77A5"/>
    <w:rsid w:val="005F6772"/>
    <w:rsid w:val="005F7918"/>
    <w:rsid w:val="0061252E"/>
    <w:rsid w:val="00643B59"/>
    <w:rsid w:val="006452CA"/>
    <w:rsid w:val="00646C5D"/>
    <w:rsid w:val="006700A4"/>
    <w:rsid w:val="00671242"/>
    <w:rsid w:val="00680EB0"/>
    <w:rsid w:val="00681EA2"/>
    <w:rsid w:val="006A6BDC"/>
    <w:rsid w:val="006A7257"/>
    <w:rsid w:val="006B10D0"/>
    <w:rsid w:val="006B6F6F"/>
    <w:rsid w:val="006C6FAC"/>
    <w:rsid w:val="006D1F52"/>
    <w:rsid w:val="006D6E63"/>
    <w:rsid w:val="006E0906"/>
    <w:rsid w:val="00705289"/>
    <w:rsid w:val="00713561"/>
    <w:rsid w:val="00751CF6"/>
    <w:rsid w:val="007A0E9E"/>
    <w:rsid w:val="007A43A0"/>
    <w:rsid w:val="007A4A62"/>
    <w:rsid w:val="007B0492"/>
    <w:rsid w:val="007B2C04"/>
    <w:rsid w:val="007C156E"/>
    <w:rsid w:val="007C6283"/>
    <w:rsid w:val="007D5A9C"/>
    <w:rsid w:val="007E6A41"/>
    <w:rsid w:val="007F3FB6"/>
    <w:rsid w:val="00810712"/>
    <w:rsid w:val="00813AC4"/>
    <w:rsid w:val="00816C4D"/>
    <w:rsid w:val="008232E8"/>
    <w:rsid w:val="00835F13"/>
    <w:rsid w:val="00865888"/>
    <w:rsid w:val="0086597A"/>
    <w:rsid w:val="00866F03"/>
    <w:rsid w:val="0086724B"/>
    <w:rsid w:val="00892EB4"/>
    <w:rsid w:val="008A58F8"/>
    <w:rsid w:val="008B3DBE"/>
    <w:rsid w:val="008B49C1"/>
    <w:rsid w:val="008F0001"/>
    <w:rsid w:val="00901648"/>
    <w:rsid w:val="00907924"/>
    <w:rsid w:val="00913165"/>
    <w:rsid w:val="00921128"/>
    <w:rsid w:val="00940F2A"/>
    <w:rsid w:val="0094563C"/>
    <w:rsid w:val="00947AB3"/>
    <w:rsid w:val="00982951"/>
    <w:rsid w:val="0098737C"/>
    <w:rsid w:val="009924DD"/>
    <w:rsid w:val="009B6B7A"/>
    <w:rsid w:val="009D05AD"/>
    <w:rsid w:val="009E13C2"/>
    <w:rsid w:val="009E2024"/>
    <w:rsid w:val="009E5F2A"/>
    <w:rsid w:val="009F49BD"/>
    <w:rsid w:val="009F5939"/>
    <w:rsid w:val="00A033B2"/>
    <w:rsid w:val="00A23EA1"/>
    <w:rsid w:val="00A33FB1"/>
    <w:rsid w:val="00A3717C"/>
    <w:rsid w:val="00A40BFA"/>
    <w:rsid w:val="00A7078B"/>
    <w:rsid w:val="00A7100A"/>
    <w:rsid w:val="00A71A21"/>
    <w:rsid w:val="00A86BFF"/>
    <w:rsid w:val="00A90A9D"/>
    <w:rsid w:val="00A9142D"/>
    <w:rsid w:val="00AA21CD"/>
    <w:rsid w:val="00AA6177"/>
    <w:rsid w:val="00AA6977"/>
    <w:rsid w:val="00AC64AA"/>
    <w:rsid w:val="00AD61A4"/>
    <w:rsid w:val="00AD79AF"/>
    <w:rsid w:val="00AD7B76"/>
    <w:rsid w:val="00AF2ED8"/>
    <w:rsid w:val="00AF398E"/>
    <w:rsid w:val="00B028DC"/>
    <w:rsid w:val="00B15704"/>
    <w:rsid w:val="00B1592C"/>
    <w:rsid w:val="00B24956"/>
    <w:rsid w:val="00B2614A"/>
    <w:rsid w:val="00B304E5"/>
    <w:rsid w:val="00B3624A"/>
    <w:rsid w:val="00B41F3D"/>
    <w:rsid w:val="00B46E6A"/>
    <w:rsid w:val="00B52296"/>
    <w:rsid w:val="00B65ED7"/>
    <w:rsid w:val="00B8673C"/>
    <w:rsid w:val="00BA358F"/>
    <w:rsid w:val="00BA3AF4"/>
    <w:rsid w:val="00BB4814"/>
    <w:rsid w:val="00BD509B"/>
    <w:rsid w:val="00BF0E68"/>
    <w:rsid w:val="00C52EEE"/>
    <w:rsid w:val="00C8159D"/>
    <w:rsid w:val="00C91DF5"/>
    <w:rsid w:val="00C957B1"/>
    <w:rsid w:val="00C960E7"/>
    <w:rsid w:val="00C9790E"/>
    <w:rsid w:val="00CA3888"/>
    <w:rsid w:val="00CB117F"/>
    <w:rsid w:val="00CD18AD"/>
    <w:rsid w:val="00CE36CD"/>
    <w:rsid w:val="00CF3C26"/>
    <w:rsid w:val="00D0055C"/>
    <w:rsid w:val="00D03EFB"/>
    <w:rsid w:val="00D05A46"/>
    <w:rsid w:val="00D3062D"/>
    <w:rsid w:val="00D33340"/>
    <w:rsid w:val="00D619C5"/>
    <w:rsid w:val="00D76DD1"/>
    <w:rsid w:val="00DA1B15"/>
    <w:rsid w:val="00DC0062"/>
    <w:rsid w:val="00DC35FF"/>
    <w:rsid w:val="00E01484"/>
    <w:rsid w:val="00E03628"/>
    <w:rsid w:val="00E06F45"/>
    <w:rsid w:val="00E15D9B"/>
    <w:rsid w:val="00E22D89"/>
    <w:rsid w:val="00E27073"/>
    <w:rsid w:val="00E34B0C"/>
    <w:rsid w:val="00E35F81"/>
    <w:rsid w:val="00E36D1F"/>
    <w:rsid w:val="00E41DBC"/>
    <w:rsid w:val="00E8115C"/>
    <w:rsid w:val="00EB546C"/>
    <w:rsid w:val="00EB5DF8"/>
    <w:rsid w:val="00EC0EDE"/>
    <w:rsid w:val="00EC6FD8"/>
    <w:rsid w:val="00ED221A"/>
    <w:rsid w:val="00ED57BF"/>
    <w:rsid w:val="00EF49D4"/>
    <w:rsid w:val="00F06F9F"/>
    <w:rsid w:val="00F1145A"/>
    <w:rsid w:val="00F15248"/>
    <w:rsid w:val="00F16197"/>
    <w:rsid w:val="00F20553"/>
    <w:rsid w:val="00F24FD4"/>
    <w:rsid w:val="00F315A6"/>
    <w:rsid w:val="00F340B0"/>
    <w:rsid w:val="00F34700"/>
    <w:rsid w:val="00F40E1B"/>
    <w:rsid w:val="00F47A7A"/>
    <w:rsid w:val="00F624CA"/>
    <w:rsid w:val="00F6689C"/>
    <w:rsid w:val="00F71F18"/>
    <w:rsid w:val="00F8705D"/>
    <w:rsid w:val="00F9417D"/>
    <w:rsid w:val="00FB2817"/>
    <w:rsid w:val="00FC2318"/>
    <w:rsid w:val="00FC7D9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1333921649">
      <w:bodyDiv w:val="1"/>
      <w:marLeft w:val="0"/>
      <w:marRight w:val="0"/>
      <w:marTop w:val="0"/>
      <w:marBottom w:val="0"/>
      <w:divBdr>
        <w:top w:val="none" w:sz="0" w:space="0" w:color="auto"/>
        <w:left w:val="none" w:sz="0" w:space="0" w:color="auto"/>
        <w:bottom w:val="none" w:sz="0" w:space="0" w:color="auto"/>
        <w:right w:val="none" w:sz="0" w:space="0" w:color="auto"/>
      </w:divBdr>
    </w:div>
    <w:div w:id="13490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02BC-6DED-4773-A9E5-494DEED3ADE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81493b60-ac3d-43de-8143-f671739172a3"/>
    <ds:schemaRef ds:uri="http://purl.org/dc/terms/"/>
    <ds:schemaRef ds:uri="http://schemas.openxmlformats.org/package/2006/metadata/core-properties"/>
    <ds:schemaRef ds:uri="4a1e9e52-b1df-48d5-aa62-72081cda54bb"/>
    <ds:schemaRef ds:uri="http://www.w3.org/XML/1998/namespace"/>
    <ds:schemaRef ds:uri="http://purl.org/dc/elements/1.1/"/>
  </ds:schemaRefs>
</ds:datastoreItem>
</file>

<file path=customXml/itemProps2.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4.xml><?xml version="1.0" encoding="utf-8"?>
<ds:datastoreItem xmlns:ds="http://schemas.openxmlformats.org/officeDocument/2006/customXml" ds:itemID="{E8389BFA-3AEA-40CC-A7EE-3CF524C5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2002</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Greenberg, Julianna</cp:lastModifiedBy>
  <cp:revision>2</cp:revision>
  <cp:lastPrinted>2019-03-11T15:04:00Z</cp:lastPrinted>
  <dcterms:created xsi:type="dcterms:W3CDTF">2020-04-08T14:49:00Z</dcterms:created>
  <dcterms:modified xsi:type="dcterms:W3CDTF">2020-04-08T14:49:00Z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