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3A42" w14:textId="77777777" w:rsidR="006341A6" w:rsidRPr="00D010B5" w:rsidRDefault="006341A6" w:rsidP="006341A6">
      <w:pPr>
        <w:ind w:left="5760"/>
        <w:jc w:val="right"/>
        <w:rPr>
          <w:rFonts w:asciiTheme="minorHAnsi" w:hAnsiTheme="minorHAnsi" w:cstheme="minorHAnsi"/>
          <w:color w:val="000000"/>
        </w:rPr>
      </w:pPr>
      <w:r w:rsidRPr="00D010B5">
        <w:rPr>
          <w:rFonts w:asciiTheme="minorHAnsi" w:hAnsiTheme="minorHAnsi" w:cstheme="minorHAnsi"/>
          <w:b/>
          <w:bCs/>
          <w:noProof/>
        </w:rPr>
        <w:t>Diversity Workgroup Meeting</w:t>
      </w:r>
    </w:p>
    <w:p w14:paraId="4E65AF99" w14:textId="77777777" w:rsidR="006341A6" w:rsidRPr="00D010B5" w:rsidRDefault="006341A6" w:rsidP="006341A6">
      <w:pPr>
        <w:jc w:val="right"/>
        <w:rPr>
          <w:rFonts w:asciiTheme="minorHAnsi" w:hAnsiTheme="minorHAnsi" w:cstheme="minorHAnsi"/>
          <w:b/>
          <w:bCs/>
        </w:rPr>
      </w:pPr>
      <w:r w:rsidRPr="00D010B5">
        <w:rPr>
          <w:rFonts w:asciiTheme="minorHAnsi" w:hAnsiTheme="minorHAnsi" w:cstheme="minorHAnsi"/>
          <w:b/>
          <w:bCs/>
        </w:rPr>
        <w:t>July 20, 2022</w:t>
      </w:r>
    </w:p>
    <w:p w14:paraId="2E0E4E36" w14:textId="77777777" w:rsidR="006341A6" w:rsidRPr="00D010B5" w:rsidRDefault="006341A6" w:rsidP="006341A6">
      <w:pPr>
        <w:jc w:val="right"/>
        <w:rPr>
          <w:rFonts w:asciiTheme="minorHAnsi" w:hAnsiTheme="minorHAnsi" w:cstheme="minorHAnsi"/>
          <w:b/>
          <w:bCs/>
        </w:rPr>
      </w:pPr>
      <w:r w:rsidRPr="00D010B5">
        <w:rPr>
          <w:rFonts w:asciiTheme="minorHAnsi" w:hAnsiTheme="minorHAnsi" w:cstheme="minorHAnsi"/>
          <w:b/>
          <w:bCs/>
        </w:rPr>
        <w:t>12:00pm-2:30 pm</w:t>
      </w:r>
    </w:p>
    <w:p w14:paraId="557B86D0" w14:textId="77777777" w:rsidR="006341A6" w:rsidRDefault="006341A6" w:rsidP="006341A6">
      <w:pPr>
        <w:widowControl w:val="0"/>
        <w:pBdr>
          <w:top w:val="nil"/>
          <w:left w:val="nil"/>
          <w:bottom w:val="nil"/>
          <w:right w:val="nil"/>
          <w:between w:val="nil"/>
        </w:pBdr>
        <w:ind w:left="72" w:right="216"/>
        <w:rPr>
          <w:rFonts w:eastAsia="Calibri"/>
          <w:color w:val="38761D"/>
        </w:rPr>
      </w:pPr>
      <w:r>
        <w:rPr>
          <w:rFonts w:eastAsia="Calibri"/>
          <w:color w:val="38761D"/>
        </w:rPr>
        <w:t>Discussion</w:t>
      </w:r>
    </w:p>
    <w:p w14:paraId="7EEFBA4B" w14:textId="77777777" w:rsidR="006341A6" w:rsidRDefault="006341A6" w:rsidP="006341A6">
      <w:pPr>
        <w:widowControl w:val="0"/>
        <w:pBdr>
          <w:top w:val="nil"/>
          <w:left w:val="nil"/>
          <w:bottom w:val="nil"/>
          <w:right w:val="nil"/>
          <w:between w:val="nil"/>
        </w:pBdr>
        <w:ind w:left="72" w:right="216"/>
        <w:rPr>
          <w:rFonts w:eastAsia="Calibri"/>
          <w:color w:val="0563C1"/>
        </w:rPr>
      </w:pPr>
      <w:r>
        <w:rPr>
          <w:rFonts w:eastAsia="Calibri"/>
          <w:color w:val="0563C1"/>
        </w:rPr>
        <w:t>Chat</w:t>
      </w:r>
    </w:p>
    <w:p w14:paraId="4DCABC31" w14:textId="77777777" w:rsidR="006341A6" w:rsidRDefault="006341A6" w:rsidP="006341A6">
      <w:pPr>
        <w:widowControl w:val="0"/>
        <w:pBdr>
          <w:top w:val="nil"/>
          <w:left w:val="nil"/>
          <w:bottom w:val="nil"/>
          <w:right w:val="nil"/>
          <w:between w:val="nil"/>
        </w:pBdr>
        <w:ind w:left="72" w:right="216"/>
        <w:rPr>
          <w:rFonts w:eastAsia="Calibri"/>
          <w:color w:val="CC0000"/>
        </w:rPr>
      </w:pPr>
      <w:r>
        <w:rPr>
          <w:rFonts w:eastAsia="Calibri"/>
          <w:color w:val="CC0000"/>
        </w:rPr>
        <w:t>Presentation</w:t>
      </w:r>
    </w:p>
    <w:p w14:paraId="75A281D5" w14:textId="6A8AB3E4" w:rsidR="006341A6" w:rsidRPr="00861E04" w:rsidRDefault="006341A6" w:rsidP="006341A6">
      <w:pPr>
        <w:widowControl w:val="0"/>
        <w:pBdr>
          <w:top w:val="nil"/>
          <w:left w:val="nil"/>
          <w:bottom w:val="nil"/>
          <w:right w:val="nil"/>
          <w:between w:val="nil"/>
        </w:pBdr>
        <w:ind w:left="72" w:right="216"/>
        <w:rPr>
          <w:rFonts w:eastAsia="Calibri"/>
          <w:b/>
          <w:bCs/>
          <w:highlight w:val="yellow"/>
        </w:rPr>
      </w:pPr>
      <w:r w:rsidRPr="00861E04">
        <w:rPr>
          <w:rFonts w:eastAsia="Calibri"/>
          <w:b/>
          <w:bCs/>
          <w:highlight w:val="yellow"/>
        </w:rPr>
        <w:t>Actio</w:t>
      </w:r>
      <w:r>
        <w:rPr>
          <w:rFonts w:eastAsia="Calibri"/>
          <w:b/>
          <w:bCs/>
          <w:highlight w:val="yellow"/>
        </w:rPr>
        <w:t>n/Decision</w:t>
      </w:r>
    </w:p>
    <w:p w14:paraId="5505AAEF" w14:textId="765BC701" w:rsidR="006341A6" w:rsidRDefault="006341A6" w:rsidP="006341A6">
      <w:pPr>
        <w:rPr>
          <w:b/>
          <w:bCs/>
          <w:u w:val="single"/>
        </w:rPr>
      </w:pPr>
    </w:p>
    <w:p w14:paraId="13A999B4" w14:textId="77777777" w:rsidR="00027F2F" w:rsidRPr="00293C6C" w:rsidRDefault="00027F2F" w:rsidP="00027F2F">
      <w:pPr>
        <w:rPr>
          <w:b/>
          <w:bCs/>
        </w:rPr>
      </w:pPr>
      <w:r w:rsidRPr="00293C6C">
        <w:rPr>
          <w:b/>
          <w:bCs/>
        </w:rPr>
        <w:t>Stress Management Webinar</w:t>
      </w:r>
      <w:r>
        <w:rPr>
          <w:b/>
          <w:bCs/>
        </w:rPr>
        <w:t xml:space="preserve"> Notes</w:t>
      </w:r>
    </w:p>
    <w:p w14:paraId="6C7A5831" w14:textId="77777777" w:rsidR="00027F2F" w:rsidRPr="006341A6" w:rsidRDefault="00027F2F" w:rsidP="00027F2F">
      <w:pPr>
        <w:pStyle w:val="ListParagraph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Think</w:t>
      </w:r>
      <w:r w:rsidRPr="006341A6">
        <w:rPr>
          <w:color w:val="FF0000"/>
        </w:rPr>
        <w:t xml:space="preserve"> of something you</w:t>
      </w:r>
      <w:r>
        <w:rPr>
          <w:color w:val="FF0000"/>
        </w:rPr>
        <w:t>’</w:t>
      </w:r>
      <w:r w:rsidRPr="006341A6">
        <w:rPr>
          <w:color w:val="FF0000"/>
        </w:rPr>
        <w:t>re grateful for</w:t>
      </w:r>
    </w:p>
    <w:p w14:paraId="2C964CC8" w14:textId="77777777" w:rsidR="00027F2F" w:rsidRPr="006341A6" w:rsidRDefault="00027F2F" w:rsidP="00027F2F">
      <w:pPr>
        <w:pStyle w:val="ListParagraph"/>
        <w:numPr>
          <w:ilvl w:val="0"/>
          <w:numId w:val="7"/>
        </w:numPr>
        <w:rPr>
          <w:color w:val="FF0000"/>
        </w:rPr>
      </w:pPr>
      <w:r w:rsidRPr="006341A6">
        <w:rPr>
          <w:color w:val="FF0000"/>
        </w:rPr>
        <w:t>Objectives</w:t>
      </w:r>
    </w:p>
    <w:p w14:paraId="1D0C6D99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Recognize signs of stress in yourself</w:t>
      </w:r>
    </w:p>
    <w:p w14:paraId="00D5515D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Learn how beliefs affect stress level</w:t>
      </w:r>
    </w:p>
    <w:p w14:paraId="129F1AE7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Identify resources to manage stress</w:t>
      </w:r>
    </w:p>
    <w:p w14:paraId="7CD7D9A5" w14:textId="77777777" w:rsidR="00027F2F" w:rsidRPr="006341A6" w:rsidRDefault="00027F2F" w:rsidP="00027F2F">
      <w:pPr>
        <w:pStyle w:val="ListParagraph"/>
        <w:numPr>
          <w:ilvl w:val="0"/>
          <w:numId w:val="7"/>
        </w:numPr>
        <w:rPr>
          <w:color w:val="FF0000"/>
        </w:rPr>
      </w:pPr>
      <w:r w:rsidRPr="006341A6">
        <w:rPr>
          <w:color w:val="FF0000"/>
        </w:rPr>
        <w:t>What is stress?</w:t>
      </w:r>
    </w:p>
    <w:p w14:paraId="7FC59074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 xml:space="preserve">The APA 2019 “Stress in America” poll results show that </w:t>
      </w:r>
      <w:proofErr w:type="gramStart"/>
      <w:r w:rsidRPr="006341A6">
        <w:rPr>
          <w:color w:val="FF0000"/>
        </w:rPr>
        <w:t>a majority of</w:t>
      </w:r>
      <w:proofErr w:type="gramEnd"/>
      <w:r w:rsidRPr="006341A6">
        <w:rPr>
          <w:color w:val="FF0000"/>
        </w:rPr>
        <w:t xml:space="preserve"> adults experience significant stress around:</w:t>
      </w:r>
    </w:p>
    <w:p w14:paraId="59439DF6" w14:textId="77777777" w:rsidR="00027F2F" w:rsidRPr="006341A6" w:rsidRDefault="00027F2F" w:rsidP="00027F2F">
      <w:pPr>
        <w:pStyle w:val="ListParagraph"/>
        <w:numPr>
          <w:ilvl w:val="2"/>
          <w:numId w:val="7"/>
        </w:numPr>
        <w:rPr>
          <w:color w:val="FF0000"/>
        </w:rPr>
      </w:pPr>
      <w:r w:rsidRPr="006341A6">
        <w:rPr>
          <w:color w:val="FF0000"/>
        </w:rPr>
        <w:t>Current political climate</w:t>
      </w:r>
    </w:p>
    <w:p w14:paraId="120FCEE5" w14:textId="77777777" w:rsidR="00027F2F" w:rsidRPr="006341A6" w:rsidRDefault="00027F2F" w:rsidP="00027F2F">
      <w:pPr>
        <w:pStyle w:val="ListParagraph"/>
        <w:numPr>
          <w:ilvl w:val="2"/>
          <w:numId w:val="7"/>
        </w:numPr>
        <w:rPr>
          <w:color w:val="FF0000"/>
        </w:rPr>
      </w:pPr>
      <w:r w:rsidRPr="006341A6">
        <w:rPr>
          <w:color w:val="FF0000"/>
        </w:rPr>
        <w:t>Healthcare</w:t>
      </w:r>
    </w:p>
    <w:p w14:paraId="0380E995" w14:textId="77777777" w:rsidR="00027F2F" w:rsidRPr="006341A6" w:rsidRDefault="00027F2F" w:rsidP="00027F2F">
      <w:pPr>
        <w:pStyle w:val="ListParagraph"/>
        <w:numPr>
          <w:ilvl w:val="2"/>
          <w:numId w:val="7"/>
        </w:numPr>
        <w:rPr>
          <w:color w:val="FF0000"/>
        </w:rPr>
      </w:pPr>
      <w:r w:rsidRPr="006341A6">
        <w:rPr>
          <w:color w:val="FF0000"/>
        </w:rPr>
        <w:t>Mass shootings</w:t>
      </w:r>
    </w:p>
    <w:p w14:paraId="038DAA10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Nearly 3 in 5 adults say they could have used more emotional support in the last year</w:t>
      </w:r>
    </w:p>
    <w:p w14:paraId="6CC1CC60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Stress is our bodies physical and emotional response to any demand or pressure</w:t>
      </w:r>
    </w:p>
    <w:p w14:paraId="61CA714A" w14:textId="77777777" w:rsidR="00027F2F" w:rsidRPr="006341A6" w:rsidRDefault="00027F2F" w:rsidP="00027F2F">
      <w:pPr>
        <w:pStyle w:val="ListParagraph"/>
        <w:numPr>
          <w:ilvl w:val="0"/>
          <w:numId w:val="7"/>
        </w:numPr>
        <w:rPr>
          <w:color w:val="FF0000"/>
        </w:rPr>
      </w:pPr>
      <w:r w:rsidRPr="006341A6">
        <w:rPr>
          <w:color w:val="FF0000"/>
        </w:rPr>
        <w:t>Physical signs of stress</w:t>
      </w:r>
    </w:p>
    <w:p w14:paraId="2E690BCF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Faster heartbeat</w:t>
      </w:r>
    </w:p>
    <w:p w14:paraId="0EF6DB92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Change in appetite</w:t>
      </w:r>
    </w:p>
    <w:p w14:paraId="2F521B93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Rapid breathing</w:t>
      </w:r>
    </w:p>
    <w:p w14:paraId="7BF89E55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Any chronic medical condition could be exacerbated</w:t>
      </w:r>
    </w:p>
    <w:p w14:paraId="0BDF0B1C" w14:textId="77777777" w:rsidR="00027F2F" w:rsidRPr="006341A6" w:rsidRDefault="00027F2F" w:rsidP="00027F2F">
      <w:pPr>
        <w:pStyle w:val="ListParagraph"/>
        <w:numPr>
          <w:ilvl w:val="0"/>
          <w:numId w:val="7"/>
        </w:numPr>
        <w:rPr>
          <w:color w:val="FF0000"/>
        </w:rPr>
      </w:pPr>
      <w:r w:rsidRPr="006341A6">
        <w:rPr>
          <w:color w:val="FF0000"/>
        </w:rPr>
        <w:t>Emotional signs of stress</w:t>
      </w:r>
    </w:p>
    <w:p w14:paraId="06B9D7C4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Feelings of sadness</w:t>
      </w:r>
    </w:p>
    <w:p w14:paraId="22971C39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Overall irritability</w:t>
      </w:r>
    </w:p>
    <w:p w14:paraId="1A227C05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Negative</w:t>
      </w:r>
    </w:p>
    <w:p w14:paraId="37FC7FF8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 xml:space="preserve">Not feeling satisfied </w:t>
      </w:r>
    </w:p>
    <w:p w14:paraId="6CC610C0" w14:textId="77777777" w:rsidR="00027F2F" w:rsidRPr="006341A6" w:rsidRDefault="00027F2F" w:rsidP="00027F2F">
      <w:pPr>
        <w:pStyle w:val="ListParagraph"/>
        <w:numPr>
          <w:ilvl w:val="0"/>
          <w:numId w:val="7"/>
        </w:numPr>
        <w:rPr>
          <w:color w:val="FF0000"/>
        </w:rPr>
      </w:pPr>
      <w:r w:rsidRPr="006341A6">
        <w:rPr>
          <w:color w:val="FF0000"/>
        </w:rPr>
        <w:t>Behavioral signs of stress</w:t>
      </w:r>
    </w:p>
    <w:p w14:paraId="057D96C8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Difficulty concentrating</w:t>
      </w:r>
    </w:p>
    <w:p w14:paraId="3E0E220A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Isolating</w:t>
      </w:r>
    </w:p>
    <w:p w14:paraId="3F3CB9FE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Accident prone</w:t>
      </w:r>
    </w:p>
    <w:p w14:paraId="17B80F61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 xml:space="preserve">Abruptness </w:t>
      </w:r>
    </w:p>
    <w:p w14:paraId="0B32C85E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Fidgeting</w:t>
      </w:r>
    </w:p>
    <w:p w14:paraId="363D869B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Change in work habits</w:t>
      </w:r>
    </w:p>
    <w:p w14:paraId="7161B495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 xml:space="preserve">Increased absenteeism </w:t>
      </w:r>
    </w:p>
    <w:p w14:paraId="4C59B4E2" w14:textId="77777777" w:rsidR="00027F2F" w:rsidRPr="006341A6" w:rsidRDefault="00027F2F" w:rsidP="00027F2F">
      <w:pPr>
        <w:pStyle w:val="ListParagraph"/>
        <w:numPr>
          <w:ilvl w:val="0"/>
          <w:numId w:val="7"/>
        </w:numPr>
        <w:rPr>
          <w:color w:val="FF0000"/>
        </w:rPr>
      </w:pPr>
      <w:r w:rsidRPr="006341A6">
        <w:rPr>
          <w:color w:val="FF0000"/>
        </w:rPr>
        <w:t>Long term effects of stress</w:t>
      </w:r>
    </w:p>
    <w:p w14:paraId="287D2C94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Chronic conditions can be exacerbated</w:t>
      </w:r>
    </w:p>
    <w:p w14:paraId="6523E183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More prone to engage in short term energy releasing behaviors</w:t>
      </w:r>
    </w:p>
    <w:p w14:paraId="2C8F3DD3" w14:textId="77777777" w:rsidR="00027F2F" w:rsidRPr="006341A6" w:rsidRDefault="00027F2F" w:rsidP="00027F2F">
      <w:pPr>
        <w:pStyle w:val="ListParagraph"/>
        <w:numPr>
          <w:ilvl w:val="2"/>
          <w:numId w:val="7"/>
        </w:numPr>
        <w:rPr>
          <w:color w:val="FF0000"/>
        </w:rPr>
      </w:pPr>
      <w:r w:rsidRPr="006341A6">
        <w:rPr>
          <w:color w:val="FF0000"/>
        </w:rPr>
        <w:t xml:space="preserve">Increased alcohol usage, sex, shopping, avoidance </w:t>
      </w:r>
    </w:p>
    <w:p w14:paraId="0E439C53" w14:textId="77777777" w:rsidR="00027F2F" w:rsidRPr="006341A6" w:rsidRDefault="00027F2F" w:rsidP="00027F2F">
      <w:pPr>
        <w:pStyle w:val="ListParagraph"/>
        <w:numPr>
          <w:ilvl w:val="0"/>
          <w:numId w:val="7"/>
        </w:numPr>
        <w:rPr>
          <w:color w:val="FF0000"/>
        </w:rPr>
      </w:pPr>
      <w:r w:rsidRPr="006341A6">
        <w:rPr>
          <w:color w:val="FF0000"/>
        </w:rPr>
        <w:t>When stress strikes</w:t>
      </w:r>
    </w:p>
    <w:p w14:paraId="52D0D95E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lastRenderedPageBreak/>
        <w:t>Learning about our self-stress and developing a plan for our reaction when it happens</w:t>
      </w:r>
    </w:p>
    <w:p w14:paraId="312FD459" w14:textId="77777777" w:rsidR="00027F2F" w:rsidRPr="006341A6" w:rsidRDefault="00027F2F" w:rsidP="00027F2F">
      <w:pPr>
        <w:pStyle w:val="ListParagraph"/>
        <w:numPr>
          <w:ilvl w:val="0"/>
          <w:numId w:val="7"/>
        </w:numPr>
        <w:rPr>
          <w:color w:val="FF0000"/>
        </w:rPr>
      </w:pPr>
      <w:r w:rsidRPr="006341A6">
        <w:rPr>
          <w:color w:val="FF0000"/>
        </w:rPr>
        <w:t>ABC Technique</w:t>
      </w:r>
    </w:p>
    <w:p w14:paraId="12F23513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Actual Event (source of stress)</w:t>
      </w:r>
    </w:p>
    <w:p w14:paraId="70EACC1A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Beliefs (what the situation means to you)</w:t>
      </w:r>
    </w:p>
    <w:p w14:paraId="7AA4F61B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Consequences (how the situation affects you emotionally, behaviorally, and physically)</w:t>
      </w:r>
    </w:p>
    <w:p w14:paraId="258262F8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Disputing (and changing absolute thinking and beliefs)</w:t>
      </w:r>
    </w:p>
    <w:p w14:paraId="161B92FF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Effective (outlook)</w:t>
      </w:r>
    </w:p>
    <w:p w14:paraId="3AE2FE61" w14:textId="77777777" w:rsidR="00027F2F" w:rsidRPr="006341A6" w:rsidRDefault="00027F2F" w:rsidP="00027F2F">
      <w:pPr>
        <w:pStyle w:val="ListParagraph"/>
        <w:numPr>
          <w:ilvl w:val="0"/>
          <w:numId w:val="7"/>
        </w:numPr>
        <w:rPr>
          <w:color w:val="FF0000"/>
        </w:rPr>
      </w:pPr>
      <w:r w:rsidRPr="006341A6">
        <w:rPr>
          <w:color w:val="FF0000"/>
        </w:rPr>
        <w:t>Resilience</w:t>
      </w:r>
    </w:p>
    <w:p w14:paraId="31459C7E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APA defines resiliency as the ability to adapt positively in the face of adversity, trauma, or tragedy</w:t>
      </w:r>
    </w:p>
    <w:p w14:paraId="56914BAA" w14:textId="77777777" w:rsidR="00027F2F" w:rsidRPr="006341A6" w:rsidRDefault="00027F2F" w:rsidP="00027F2F">
      <w:pPr>
        <w:pStyle w:val="ListParagraph"/>
        <w:numPr>
          <w:ilvl w:val="0"/>
          <w:numId w:val="7"/>
        </w:numPr>
        <w:rPr>
          <w:color w:val="FF0000"/>
        </w:rPr>
      </w:pPr>
      <w:r w:rsidRPr="006341A6">
        <w:rPr>
          <w:color w:val="FF0000"/>
        </w:rPr>
        <w:t>Focusing and calming</w:t>
      </w:r>
    </w:p>
    <w:p w14:paraId="1F1093F3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 xml:space="preserve">Use thought stopping </w:t>
      </w:r>
    </w:p>
    <w:p w14:paraId="5A0886ED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Manage use of time</w:t>
      </w:r>
    </w:p>
    <w:p w14:paraId="142D0E0A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Effectively delegate</w:t>
      </w:r>
    </w:p>
    <w:p w14:paraId="1F80443E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Breathe</w:t>
      </w:r>
    </w:p>
    <w:p w14:paraId="16C6B141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Practice progressive muscle relaxation</w:t>
      </w:r>
    </w:p>
    <w:p w14:paraId="5F8ABCF7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Use positive imagery</w:t>
      </w:r>
    </w:p>
    <w:p w14:paraId="68802BF7" w14:textId="77777777" w:rsidR="00027F2F" w:rsidRPr="006341A6" w:rsidRDefault="00027F2F" w:rsidP="00027F2F">
      <w:pPr>
        <w:pStyle w:val="ListParagraph"/>
        <w:numPr>
          <w:ilvl w:val="0"/>
          <w:numId w:val="7"/>
        </w:numPr>
        <w:rPr>
          <w:color w:val="FF0000"/>
        </w:rPr>
      </w:pPr>
      <w:r w:rsidRPr="006341A6">
        <w:rPr>
          <w:color w:val="FF0000"/>
        </w:rPr>
        <w:t>Balanced living practices</w:t>
      </w:r>
    </w:p>
    <w:p w14:paraId="18239393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Eat a healthy balanced diet</w:t>
      </w:r>
    </w:p>
    <w:p w14:paraId="27E13702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Add exercise and stretching to your daily routine</w:t>
      </w:r>
    </w:p>
    <w:p w14:paraId="060821F2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Get a good night of sleep</w:t>
      </w:r>
    </w:p>
    <w:p w14:paraId="010AE8B5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Add humor</w:t>
      </w:r>
    </w:p>
    <w:p w14:paraId="1A8E062D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Build and maintain support</w:t>
      </w:r>
    </w:p>
    <w:p w14:paraId="558FBC72" w14:textId="77777777" w:rsidR="00027F2F" w:rsidRPr="006341A6" w:rsidRDefault="00027F2F" w:rsidP="00027F2F">
      <w:pPr>
        <w:pStyle w:val="ListParagraph"/>
        <w:numPr>
          <w:ilvl w:val="0"/>
          <w:numId w:val="7"/>
        </w:numPr>
        <w:rPr>
          <w:color w:val="FF0000"/>
        </w:rPr>
      </w:pPr>
      <w:r w:rsidRPr="006341A6">
        <w:rPr>
          <w:color w:val="FF0000"/>
        </w:rPr>
        <w:t>Summary</w:t>
      </w:r>
    </w:p>
    <w:p w14:paraId="063D4D6D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Recognize signs of stress in yourself</w:t>
      </w:r>
    </w:p>
    <w:p w14:paraId="78D00EE2" w14:textId="77777777" w:rsidR="00027F2F" w:rsidRPr="006341A6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Identify typical sources of stress and how beliefs contribute to stress</w:t>
      </w:r>
    </w:p>
    <w:p w14:paraId="60D7EE75" w14:textId="77777777" w:rsidR="00027F2F" w:rsidRPr="0014576B" w:rsidRDefault="00027F2F" w:rsidP="00027F2F">
      <w:pPr>
        <w:pStyle w:val="ListParagraph"/>
        <w:numPr>
          <w:ilvl w:val="1"/>
          <w:numId w:val="7"/>
        </w:numPr>
        <w:rPr>
          <w:color w:val="FF0000"/>
        </w:rPr>
      </w:pPr>
      <w:r w:rsidRPr="006341A6">
        <w:rPr>
          <w:color w:val="FF0000"/>
        </w:rPr>
        <w:t>Develop new skills and balanced living practices to build resilience and manage stress</w:t>
      </w:r>
    </w:p>
    <w:p w14:paraId="3DC21679" w14:textId="77777777" w:rsidR="00027F2F" w:rsidRDefault="00027F2F" w:rsidP="006341A6">
      <w:pPr>
        <w:pStyle w:val="xxmsonormal"/>
        <w:shd w:val="clear" w:color="auto" w:fill="FFFFFF"/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</w:pPr>
    </w:p>
    <w:p w14:paraId="7401E17F" w14:textId="6DCF1E16" w:rsidR="006341A6" w:rsidRPr="0014576B" w:rsidRDefault="006341A6" w:rsidP="006341A6">
      <w:pPr>
        <w:pStyle w:val="xxmsonormal"/>
        <w:shd w:val="clear" w:color="auto" w:fill="FFFFFF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</w:rPr>
      </w:pPr>
      <w:r w:rsidRPr="0014576B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Welcome, and transition to DWG meeting</w:t>
      </w:r>
    </w:p>
    <w:p w14:paraId="0734C0B3" w14:textId="1C43621D" w:rsidR="006341A6" w:rsidRPr="0014576B" w:rsidRDefault="006341A6" w:rsidP="006341A6">
      <w:pPr>
        <w:pStyle w:val="ListParagraph"/>
        <w:numPr>
          <w:ilvl w:val="0"/>
          <w:numId w:val="8"/>
        </w:numPr>
        <w:rPr>
          <w:rFonts w:cstheme="minorHAnsi"/>
        </w:rPr>
      </w:pPr>
      <w:r w:rsidRPr="0014576B">
        <w:rPr>
          <w:rFonts w:cstheme="minorHAnsi"/>
        </w:rPr>
        <w:t>Diversity Workgroup Announcements</w:t>
      </w:r>
      <w:r w:rsidR="00D73587" w:rsidRPr="0014576B">
        <w:rPr>
          <w:rFonts w:cstheme="minorHAnsi"/>
        </w:rPr>
        <w:t xml:space="preserve"> (see </w:t>
      </w:r>
      <w:hyperlink r:id="rId7" w:history="1">
        <w:r w:rsidR="00D73587" w:rsidRPr="0014576B">
          <w:rPr>
            <w:rStyle w:val="Hyperlink"/>
            <w:rFonts w:cstheme="minorHAnsi"/>
          </w:rPr>
          <w:t>PowerPoint</w:t>
        </w:r>
      </w:hyperlink>
      <w:r w:rsidR="00D73587" w:rsidRPr="0014576B">
        <w:rPr>
          <w:rFonts w:cstheme="minorHAnsi"/>
        </w:rPr>
        <w:t xml:space="preserve"> uploaded to meeting materials)</w:t>
      </w:r>
    </w:p>
    <w:p w14:paraId="25658F50" w14:textId="77777777" w:rsidR="006341A6" w:rsidRPr="0014576B" w:rsidRDefault="006341A6" w:rsidP="006341A6">
      <w:pPr>
        <w:pStyle w:val="xxmsonormal"/>
        <w:shd w:val="clear" w:color="auto" w:fill="FFFFFF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</w:rPr>
      </w:pPr>
      <w:r w:rsidRPr="0014576B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Webinar Discussion</w:t>
      </w:r>
    </w:p>
    <w:p w14:paraId="09B86EAA" w14:textId="3C513E03" w:rsidR="0014576B" w:rsidRPr="0014576B" w:rsidRDefault="0014576B" w:rsidP="006341A6">
      <w:pPr>
        <w:pStyle w:val="xxmsonormal"/>
        <w:numPr>
          <w:ilvl w:val="0"/>
          <w:numId w:val="8"/>
        </w:numPr>
        <w:shd w:val="clear" w:color="auto" w:fill="FFFFFF" w:themeFill="background1"/>
        <w:rPr>
          <w:rFonts w:asciiTheme="minorHAnsi" w:hAnsiTheme="minorHAnsi" w:cstheme="minorHAnsi"/>
          <w:color w:val="538135" w:themeColor="accent6" w:themeShade="BF"/>
          <w:sz w:val="22"/>
          <w:szCs w:val="22"/>
        </w:rPr>
      </w:pPr>
      <w:r w:rsidRPr="0014576B">
        <w:rPr>
          <w:rFonts w:asciiTheme="minorHAnsi" w:hAnsiTheme="minorHAnsi" w:cstheme="minorHAnsi"/>
          <w:color w:val="auto"/>
          <w:sz w:val="22"/>
          <w:szCs w:val="22"/>
        </w:rPr>
        <w:t>Stress Management Materials</w:t>
      </w:r>
      <w:r w:rsidRPr="0014576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14576B">
        <w:rPr>
          <w:rFonts w:asciiTheme="minorHAnsi" w:hAnsiTheme="minorHAnsi" w:cstheme="minorHAnsi"/>
          <w:sz w:val="22"/>
          <w:szCs w:val="22"/>
        </w:rPr>
        <w:t xml:space="preserve">(see </w:t>
      </w:r>
      <w:hyperlink r:id="rId8" w:history="1">
        <w:r w:rsidRPr="0014576B">
          <w:rPr>
            <w:rStyle w:val="Hyperlink"/>
            <w:rFonts w:asciiTheme="minorHAnsi" w:hAnsiTheme="minorHAnsi" w:cstheme="minorHAnsi"/>
            <w:sz w:val="22"/>
            <w:szCs w:val="22"/>
          </w:rPr>
          <w:t>PDF</w:t>
        </w:r>
      </w:hyperlink>
      <w:r w:rsidRPr="0014576B">
        <w:rPr>
          <w:rFonts w:asciiTheme="minorHAnsi" w:hAnsiTheme="minorHAnsi" w:cstheme="minorHAnsi"/>
          <w:sz w:val="22"/>
          <w:szCs w:val="22"/>
        </w:rPr>
        <w:t xml:space="preserve"> uploaded to meeting materials)</w:t>
      </w:r>
    </w:p>
    <w:p w14:paraId="4437C389" w14:textId="7462B4A1" w:rsidR="006341A6" w:rsidRPr="006341A6" w:rsidRDefault="00D57784" w:rsidP="006341A6">
      <w:pPr>
        <w:pStyle w:val="xxmsonormal"/>
        <w:numPr>
          <w:ilvl w:val="0"/>
          <w:numId w:val="8"/>
        </w:numPr>
        <w:shd w:val="clear" w:color="auto" w:fill="FFFFFF" w:themeFill="background1"/>
        <w:rPr>
          <w:rFonts w:asciiTheme="minorHAnsi" w:hAnsiTheme="minorHAnsi" w:cstheme="minorHAnsi"/>
          <w:color w:val="538135" w:themeColor="accent6" w:themeShade="BF"/>
          <w:sz w:val="22"/>
          <w:szCs w:val="22"/>
        </w:rPr>
      </w:pPr>
      <w:r w:rsidRPr="006341A6">
        <w:rPr>
          <w:rFonts w:asciiTheme="minorHAnsi" w:hAnsiTheme="minorHAnsi" w:cstheme="minorHAnsi"/>
          <w:b/>
          <w:bCs/>
          <w:color w:val="538135" w:themeColor="accent6" w:themeShade="BF"/>
          <w:sz w:val="22"/>
          <w:szCs w:val="22"/>
        </w:rPr>
        <w:t>Mackenzie</w:t>
      </w:r>
      <w:r w:rsidR="006341A6" w:rsidRPr="006341A6">
        <w:rPr>
          <w:rFonts w:asciiTheme="minorHAnsi" w:hAnsiTheme="minorHAnsi" w:cstheme="minorHAnsi"/>
          <w:color w:val="538135" w:themeColor="accent6" w:themeShade="BF"/>
          <w:sz w:val="22"/>
          <w:szCs w:val="22"/>
        </w:rPr>
        <w:t>: This was a nice reminder to take breaks which is especially helpful when working from home. We should include more webinars so people can be reminded of this</w:t>
      </w:r>
    </w:p>
    <w:p w14:paraId="221BEDD6" w14:textId="283907E5" w:rsidR="006341A6" w:rsidRPr="006341A6" w:rsidRDefault="006341A6" w:rsidP="006341A6">
      <w:pPr>
        <w:pStyle w:val="xxmsonormal"/>
        <w:numPr>
          <w:ilvl w:val="0"/>
          <w:numId w:val="8"/>
        </w:numPr>
        <w:shd w:val="clear" w:color="auto" w:fill="FFFFFF" w:themeFill="background1"/>
        <w:rPr>
          <w:rFonts w:asciiTheme="minorHAnsi" w:hAnsiTheme="minorHAnsi" w:cstheme="minorHAnsi"/>
          <w:color w:val="538135" w:themeColor="accent6" w:themeShade="BF"/>
          <w:sz w:val="22"/>
          <w:szCs w:val="22"/>
        </w:rPr>
      </w:pPr>
      <w:r w:rsidRPr="006341A6">
        <w:rPr>
          <w:rFonts w:asciiTheme="minorHAnsi" w:hAnsiTheme="minorHAnsi" w:cstheme="minorHAnsi"/>
          <w:b/>
          <w:bCs/>
          <w:color w:val="538135" w:themeColor="accent6" w:themeShade="BF"/>
          <w:sz w:val="22"/>
          <w:szCs w:val="22"/>
        </w:rPr>
        <w:t>Wendy</w:t>
      </w:r>
      <w:r w:rsidRPr="006341A6">
        <w:rPr>
          <w:rFonts w:asciiTheme="minorHAnsi" w:hAnsiTheme="minorHAnsi" w:cstheme="minorHAnsi"/>
          <w:color w:val="538135" w:themeColor="accent6" w:themeShade="BF"/>
          <w:sz w:val="22"/>
          <w:szCs w:val="22"/>
        </w:rPr>
        <w:t xml:space="preserve">: This was a good refresher </w:t>
      </w:r>
      <w:r w:rsidR="00B84020" w:rsidRPr="006341A6">
        <w:rPr>
          <w:rFonts w:asciiTheme="minorHAnsi" w:hAnsiTheme="minorHAnsi" w:cstheme="minorHAnsi"/>
          <w:color w:val="538135" w:themeColor="accent6" w:themeShade="BF"/>
          <w:sz w:val="22"/>
          <w:szCs w:val="22"/>
        </w:rPr>
        <w:t>and</w:t>
      </w:r>
      <w:r w:rsidRPr="006341A6">
        <w:rPr>
          <w:rFonts w:asciiTheme="minorHAnsi" w:hAnsiTheme="minorHAnsi" w:cstheme="minorHAnsi"/>
          <w:color w:val="538135" w:themeColor="accent6" w:themeShade="BF"/>
          <w:sz w:val="22"/>
          <w:szCs w:val="22"/>
        </w:rPr>
        <w:t xml:space="preserve"> a little eye opening when she showed indications of stress and so many on the list I could say, “I’m regularly experiencing or have experienced this.” Focus on health and self-care are important so I really appreciated it. My takeaway is I need to have a better balance – a lot happening in our world has me </w:t>
      </w:r>
      <w:proofErr w:type="spellStart"/>
      <w:r w:rsidRPr="006341A6">
        <w:rPr>
          <w:rFonts w:asciiTheme="minorHAnsi" w:hAnsiTheme="minorHAnsi" w:cstheme="minorHAnsi"/>
          <w:color w:val="538135" w:themeColor="accent6" w:themeShade="BF"/>
          <w:sz w:val="22"/>
          <w:szCs w:val="22"/>
        </w:rPr>
        <w:t>doomscrolling</w:t>
      </w:r>
      <w:proofErr w:type="spellEnd"/>
      <w:r w:rsidRPr="006341A6">
        <w:rPr>
          <w:rFonts w:asciiTheme="minorHAnsi" w:hAnsiTheme="minorHAnsi" w:cstheme="minorHAnsi"/>
          <w:color w:val="538135" w:themeColor="accent6" w:themeShade="BF"/>
          <w:sz w:val="22"/>
          <w:szCs w:val="22"/>
        </w:rPr>
        <w:t>. I felt good yesterday when I took time to vote and had some time outside</w:t>
      </w:r>
      <w:r w:rsidR="00B84020">
        <w:rPr>
          <w:rFonts w:asciiTheme="minorHAnsi" w:hAnsiTheme="minorHAnsi" w:cstheme="minorHAnsi"/>
          <w:color w:val="538135" w:themeColor="accent6" w:themeShade="BF"/>
          <w:sz w:val="22"/>
          <w:szCs w:val="22"/>
        </w:rPr>
        <w:t xml:space="preserve"> to find</w:t>
      </w:r>
      <w:r w:rsidRPr="006341A6">
        <w:rPr>
          <w:rFonts w:asciiTheme="minorHAnsi" w:hAnsiTheme="minorHAnsi" w:cstheme="minorHAnsi"/>
          <w:color w:val="538135" w:themeColor="accent6" w:themeShade="BF"/>
          <w:sz w:val="22"/>
          <w:szCs w:val="22"/>
        </w:rPr>
        <w:t xml:space="preserve"> moments that are healing</w:t>
      </w:r>
    </w:p>
    <w:p w14:paraId="24800050" w14:textId="2FBB7755" w:rsidR="006341A6" w:rsidRPr="006341A6" w:rsidRDefault="006341A6" w:rsidP="006341A6">
      <w:pPr>
        <w:pStyle w:val="xxmsonormal"/>
        <w:numPr>
          <w:ilvl w:val="0"/>
          <w:numId w:val="8"/>
        </w:numPr>
        <w:shd w:val="clear" w:color="auto" w:fill="FFFFFF" w:themeFill="background1"/>
        <w:rPr>
          <w:rFonts w:asciiTheme="minorHAnsi" w:hAnsiTheme="minorHAnsi" w:cstheme="minorHAnsi"/>
          <w:color w:val="538135" w:themeColor="accent6" w:themeShade="BF"/>
          <w:sz w:val="22"/>
          <w:szCs w:val="22"/>
        </w:rPr>
      </w:pPr>
      <w:r w:rsidRPr="006341A6">
        <w:rPr>
          <w:rFonts w:asciiTheme="minorHAnsi" w:hAnsiTheme="minorHAnsi" w:cstheme="minorHAnsi"/>
          <w:b/>
          <w:bCs/>
          <w:color w:val="538135" w:themeColor="accent6" w:themeShade="BF"/>
          <w:sz w:val="22"/>
          <w:szCs w:val="22"/>
        </w:rPr>
        <w:t>Briana</w:t>
      </w:r>
      <w:r w:rsidRPr="006341A6">
        <w:rPr>
          <w:rFonts w:asciiTheme="minorHAnsi" w:hAnsiTheme="minorHAnsi" w:cstheme="minorHAnsi"/>
          <w:color w:val="538135" w:themeColor="accent6" w:themeShade="BF"/>
          <w:sz w:val="22"/>
          <w:szCs w:val="22"/>
        </w:rPr>
        <w:t>: We’re focusing this meeting on mental health and stress because with everything that’s going on in this world, a lot of us are at capacity, so we want to do a check-in with everyone, so we all feel supported and are in a good place</w:t>
      </w:r>
    </w:p>
    <w:p w14:paraId="75D6C1FD" w14:textId="792A766D" w:rsidR="006341A6" w:rsidRPr="006341A6" w:rsidRDefault="006341A6" w:rsidP="006341A6">
      <w:pPr>
        <w:pStyle w:val="xxmsonormal"/>
        <w:numPr>
          <w:ilvl w:val="0"/>
          <w:numId w:val="8"/>
        </w:numPr>
        <w:shd w:val="clear" w:color="auto" w:fill="FFFFFF" w:themeFill="background1"/>
        <w:rPr>
          <w:rFonts w:asciiTheme="minorHAnsi" w:hAnsiTheme="minorHAnsi" w:cstheme="minorHAnsi"/>
          <w:color w:val="538135" w:themeColor="accent6" w:themeShade="BF"/>
          <w:sz w:val="22"/>
          <w:szCs w:val="22"/>
        </w:rPr>
      </w:pPr>
      <w:r w:rsidRPr="006341A6">
        <w:rPr>
          <w:rFonts w:asciiTheme="minorHAnsi" w:hAnsiTheme="minorHAnsi" w:cstheme="minorHAnsi"/>
          <w:b/>
          <w:bCs/>
          <w:color w:val="538135" w:themeColor="accent6" w:themeShade="BF"/>
        </w:rPr>
        <w:lastRenderedPageBreak/>
        <w:t>Vanessa</w:t>
      </w:r>
      <w:r w:rsidRPr="006341A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: I choose an activity that doesn’t require thinking in the same way I think at work, like climbing. I multitask at work so my attention is always across many tasks and can lead to burnout so its important outside of work that I have time for my brain to rest </w:t>
      </w:r>
    </w:p>
    <w:p w14:paraId="4ADD0803" w14:textId="119D5320" w:rsidR="006341A6" w:rsidRPr="001A5496" w:rsidRDefault="006341A6" w:rsidP="006341A6">
      <w:pPr>
        <w:pStyle w:val="xxmsonormal"/>
        <w:numPr>
          <w:ilvl w:val="0"/>
          <w:numId w:val="8"/>
        </w:numPr>
        <w:shd w:val="clear" w:color="auto" w:fill="FFFFFF" w:themeFill="background1"/>
        <w:rPr>
          <w:rFonts w:asciiTheme="minorHAnsi" w:hAnsiTheme="minorHAnsi" w:cstheme="minorHAnsi"/>
          <w:color w:val="538135" w:themeColor="accent6" w:themeShade="BF"/>
          <w:sz w:val="22"/>
          <w:szCs w:val="22"/>
        </w:rPr>
      </w:pPr>
      <w:r w:rsidRPr="006341A6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2"/>
          <w:szCs w:val="22"/>
        </w:rPr>
        <w:t>Rico</w:t>
      </w:r>
      <w:r w:rsidRPr="006341A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: I deescalate stress by in the morning I walk along a creek in the woods b</w:t>
      </w:r>
      <w:r w:rsidR="00FB259D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e</w:t>
      </w:r>
      <w:r w:rsidRPr="006341A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c</w:t>
      </w:r>
      <w:r w:rsidR="00FB259D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ause</w:t>
      </w:r>
      <w:r w:rsidRPr="006341A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you don’t have the opportunity to think about stresses and it’s a moment to hold everything down and be with nature and its helpful</w:t>
      </w:r>
    </w:p>
    <w:p w14:paraId="5DE3B629" w14:textId="5858C8F6" w:rsidR="001A5496" w:rsidRDefault="001A5496" w:rsidP="001A5496">
      <w:pPr>
        <w:pStyle w:val="xxmsonormal"/>
        <w:numPr>
          <w:ilvl w:val="0"/>
          <w:numId w:val="8"/>
        </w:numPr>
        <w:shd w:val="clear" w:color="auto" w:fill="FFFFFF" w:themeFill="background1"/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1A5496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>Cindy</w:t>
      </w:r>
      <w:r w:rsidRPr="001A5496">
        <w:rPr>
          <w:rFonts w:asciiTheme="minorHAnsi" w:hAnsiTheme="minorHAnsi" w:cstheme="minorHAnsi"/>
          <w:color w:val="4472C4" w:themeColor="accent1"/>
          <w:sz w:val="22"/>
          <w:szCs w:val="22"/>
        </w:rPr>
        <w:t>: I appreciated the reminder to practice gratefulness and to check in internally and with others during times of stress</w:t>
      </w:r>
    </w:p>
    <w:p w14:paraId="7E98F881" w14:textId="7E7C447F" w:rsidR="006341A6" w:rsidRPr="00B84020" w:rsidRDefault="00D57784" w:rsidP="00B84020">
      <w:pPr>
        <w:pStyle w:val="ListParagraph"/>
        <w:numPr>
          <w:ilvl w:val="0"/>
          <w:numId w:val="8"/>
        </w:numPr>
        <w:rPr>
          <w:color w:val="4472C4" w:themeColor="accent1"/>
        </w:rPr>
      </w:pPr>
      <w:r w:rsidRPr="00D57784">
        <w:rPr>
          <w:b/>
          <w:bCs/>
          <w:color w:val="4472C4" w:themeColor="accent1"/>
        </w:rPr>
        <w:t>Ola-Imani</w:t>
      </w:r>
      <w:r w:rsidRPr="00B84020">
        <w:rPr>
          <w:color w:val="4472C4" w:themeColor="accent1"/>
        </w:rPr>
        <w:t xml:space="preserve">: I enjoyed the webinar as Mackenzie said, it was a nice reminder to give ourselves grace. I think sometimes it may feel cushiony to have the opportunities to work from home, from a computer, or work in the field (travel) but we must realize </w:t>
      </w:r>
      <w:r w:rsidR="00FB259D" w:rsidRPr="00B84020">
        <w:rPr>
          <w:color w:val="4472C4" w:themeColor="accent1"/>
        </w:rPr>
        <w:t>the</w:t>
      </w:r>
      <w:r w:rsidRPr="00B84020">
        <w:rPr>
          <w:color w:val="4472C4" w:themeColor="accent1"/>
        </w:rPr>
        <w:t xml:space="preserve"> mental challenges or stress triggers that may come with each and remember that we are entitled to give ourselves that </w:t>
      </w:r>
      <w:r w:rsidR="00FB259D" w:rsidRPr="00B84020">
        <w:rPr>
          <w:color w:val="4472C4" w:themeColor="accent1"/>
        </w:rPr>
        <w:t>self-care</w:t>
      </w:r>
      <w:r w:rsidRPr="00B84020">
        <w:rPr>
          <w:color w:val="4472C4" w:themeColor="accent1"/>
        </w:rPr>
        <w:t xml:space="preserve">. Something I </w:t>
      </w:r>
      <w:proofErr w:type="gramStart"/>
      <w:r w:rsidRPr="00B84020">
        <w:rPr>
          <w:color w:val="4472C4" w:themeColor="accent1"/>
        </w:rPr>
        <w:t>have to</w:t>
      </w:r>
      <w:proofErr w:type="gramEnd"/>
      <w:r w:rsidRPr="00B84020">
        <w:rPr>
          <w:color w:val="4472C4" w:themeColor="accent1"/>
        </w:rPr>
        <w:t xml:space="preserve"> remember is that taking those </w:t>
      </w:r>
      <w:r w:rsidR="00FB259D" w:rsidRPr="00B84020">
        <w:rPr>
          <w:color w:val="4472C4" w:themeColor="accent1"/>
        </w:rPr>
        <w:t>breaks and</w:t>
      </w:r>
      <w:r w:rsidRPr="00B84020">
        <w:rPr>
          <w:color w:val="4472C4" w:themeColor="accent1"/>
        </w:rPr>
        <w:t xml:space="preserve"> giving myself time really helps me and my job performance in the long run!  </w:t>
      </w:r>
    </w:p>
    <w:p w14:paraId="21508FD1" w14:textId="77777777" w:rsidR="006341A6" w:rsidRDefault="006341A6" w:rsidP="006341A6">
      <w:pPr>
        <w:pStyle w:val="xxmsonormal"/>
        <w:shd w:val="clear" w:color="auto" w:fill="FFFFFF" w:themeFill="background1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A9FC4D" w14:textId="209C15D1" w:rsidR="006341A6" w:rsidRDefault="006341A6" w:rsidP="006341A6">
      <w:pPr>
        <w:pStyle w:val="xxmsonormal"/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A5496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 xml:space="preserve">Meet Dr. Kandis Boyd </w:t>
      </w:r>
      <w:r w:rsidRPr="001A5496">
        <w:rPr>
          <w:rFonts w:asciiTheme="minorHAnsi" w:hAnsiTheme="minorHAnsi" w:cstheme="minorHAnsi"/>
          <w:b/>
          <w:bCs/>
          <w:sz w:val="22"/>
          <w:szCs w:val="22"/>
          <w:u w:val="single"/>
        </w:rPr>
        <w:t>New Director of Chesapeake Bay Program (Dr. Boyd)</w:t>
      </w:r>
    </w:p>
    <w:p w14:paraId="3EE240D3" w14:textId="4D3B6BC8" w:rsidR="004E72CF" w:rsidRPr="004E72CF" w:rsidRDefault="004E72CF" w:rsidP="004E72CF">
      <w:pPr>
        <w:pStyle w:val="xxmsonormal"/>
        <w:numPr>
          <w:ilvl w:val="0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Dr. 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>Kandis</w:t>
      </w:r>
      <w:r w:rsidR="00FB259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Boyd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: </w:t>
      </w:r>
      <w:r w:rsidRPr="004E72CF">
        <w:rPr>
          <w:rFonts w:asciiTheme="minorHAnsi" w:hAnsiTheme="minorHAnsi" w:cstheme="minorHAnsi"/>
          <w:i/>
          <w:iCs/>
          <w:color w:val="auto"/>
          <w:sz w:val="22"/>
          <w:szCs w:val="22"/>
        </w:rPr>
        <w:t>Dr. Boyd has nearly 30 years of experience leading, teaching, advising and mentoring students and early career enthusiasts in environmental and atmospheric science. She has a tremendous skillset as a strategic leader in the sciences and success engaging diverse communities and youth.</w:t>
      </w:r>
      <w:r w:rsidRPr="004E72C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9154AFA" w14:textId="16604B72" w:rsidR="006341A6" w:rsidRDefault="004E72CF" w:rsidP="006341A6">
      <w:pPr>
        <w:pStyle w:val="xxmsonormal"/>
        <w:numPr>
          <w:ilvl w:val="1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Kandis wants t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>o get to know as many people as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she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can so cameras on are great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!</w:t>
      </w:r>
    </w:p>
    <w:p w14:paraId="60EA277E" w14:textId="0C6A7F26" w:rsidR="006341A6" w:rsidRDefault="00FB259D" w:rsidP="006341A6">
      <w:pPr>
        <w:pStyle w:val="xxmsonormal"/>
        <w:numPr>
          <w:ilvl w:val="1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Has been the “first” in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every position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she’s had</w:t>
      </w:r>
      <w:r w:rsidR="004E72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and has been in spaces where there is a need to make those places diverse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,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so DEIJ is a priority</w:t>
      </w:r>
    </w:p>
    <w:p w14:paraId="469A337A" w14:textId="0A0FCA9C" w:rsidR="006341A6" w:rsidRDefault="00397F88" w:rsidP="006341A6">
      <w:pPr>
        <w:pStyle w:val="xxmsonormal"/>
        <w:numPr>
          <w:ilvl w:val="1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Serving 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as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Vice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Chair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of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E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qual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E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mployment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A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dvisory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C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>ommission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,</w:t>
      </w:r>
      <w:r w:rsidR="004E72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she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learned so much about</w:t>
      </w:r>
      <w:r w:rsidR="00FB259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the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internal eye</w:t>
      </w:r>
      <w:r w:rsidR="00FB259D">
        <w:rPr>
          <w:rFonts w:asciiTheme="minorHAnsi" w:eastAsia="Times New Roman" w:hAnsiTheme="minorHAnsi" w:cstheme="minorHAnsi"/>
          <w:color w:val="auto"/>
          <w:sz w:val="22"/>
          <w:szCs w:val="22"/>
        </w:rPr>
        <w:t>, and how to hire someone and make them feel welcome</w:t>
      </w:r>
    </w:p>
    <w:p w14:paraId="09E4151A" w14:textId="115338C5" w:rsidR="006341A6" w:rsidRDefault="00FB259D" w:rsidP="006341A6">
      <w:pPr>
        <w:pStyle w:val="xxmsonormal"/>
        <w:numPr>
          <w:ilvl w:val="2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Started 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>#WomenofNOAA hashtag to highlight women in the field</w:t>
      </w:r>
    </w:p>
    <w:p w14:paraId="0E0A350E" w14:textId="40B5A4E6" w:rsidR="006341A6" w:rsidRDefault="00397F88" w:rsidP="006341A6">
      <w:pPr>
        <w:pStyle w:val="xxmsonormal"/>
        <w:numPr>
          <w:ilvl w:val="1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There are many connections between DEIA and mental health</w:t>
      </w:r>
    </w:p>
    <w:p w14:paraId="38A20CD0" w14:textId="57504A6F" w:rsidR="006341A6" w:rsidRDefault="004E72CF" w:rsidP="006341A6">
      <w:pPr>
        <w:pStyle w:val="xxmsonormal"/>
        <w:numPr>
          <w:ilvl w:val="1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She w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>ant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s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to know how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she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can be a resource and help in future efforts</w:t>
      </w:r>
    </w:p>
    <w:p w14:paraId="3BD26047" w14:textId="77777777" w:rsidR="006341A6" w:rsidRDefault="006341A6" w:rsidP="004E72CF">
      <w:pPr>
        <w:pStyle w:val="xxmsonormal"/>
        <w:numPr>
          <w:ilvl w:val="2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All levels need to know how to do our part to implement this </w:t>
      </w:r>
    </w:p>
    <w:p w14:paraId="10C46008" w14:textId="6ADF7265" w:rsidR="006341A6" w:rsidRDefault="004E72CF" w:rsidP="004E72CF">
      <w:pPr>
        <w:pStyle w:val="xxmsonormal"/>
        <w:numPr>
          <w:ilvl w:val="2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“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In every aspect of the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B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>ay, many hands make light work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”</w:t>
      </w:r>
    </w:p>
    <w:p w14:paraId="58A4DD62" w14:textId="6C808304" w:rsidR="006341A6" w:rsidRPr="001A5496" w:rsidRDefault="006341A6" w:rsidP="006341A6">
      <w:pPr>
        <w:pStyle w:val="xxmsonormal"/>
        <w:numPr>
          <w:ilvl w:val="0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</w:pPr>
      <w:r w:rsidRPr="001A5496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2"/>
          <w:szCs w:val="22"/>
        </w:rPr>
        <w:t>Allison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: </w:t>
      </w:r>
      <w:r w:rsid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Is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there an employee training component </w:t>
      </w:r>
      <w:r w:rsid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in the 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DEIA plan</w:t>
      </w:r>
      <w:r w:rsid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you developed?</w:t>
      </w:r>
    </w:p>
    <w:p w14:paraId="47CDE792" w14:textId="44557F9A" w:rsidR="006341A6" w:rsidRPr="001A5496" w:rsidRDefault="006341A6" w:rsidP="006341A6">
      <w:pPr>
        <w:pStyle w:val="xxmsonormal"/>
        <w:numPr>
          <w:ilvl w:val="1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</w:pPr>
      <w:r w:rsidRPr="001A5496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2"/>
          <w:szCs w:val="22"/>
        </w:rPr>
        <w:t>Kandis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: </w:t>
      </w:r>
      <w:r w:rsid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It’s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being implemented as we </w:t>
      </w:r>
      <w:proofErr w:type="gramStart"/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speak</w:t>
      </w:r>
      <w:proofErr w:type="gramEnd"/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and I hope the initiatives are finding their way to the table</w:t>
      </w:r>
      <w:r w:rsid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. It’s 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important to touch the employee at all aspects of their career path; onboarding DEIJ is often overlooked; how to hire people or recruit people and make sure they feel included and appreciated</w:t>
      </w:r>
    </w:p>
    <w:p w14:paraId="4139A641" w14:textId="77777777" w:rsidR="006341A6" w:rsidRPr="001A5496" w:rsidRDefault="006341A6" w:rsidP="006341A6">
      <w:pPr>
        <w:pStyle w:val="xxmsonormal"/>
        <w:numPr>
          <w:ilvl w:val="0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</w:pPr>
      <w:r w:rsidRPr="001A5496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2"/>
          <w:szCs w:val="22"/>
        </w:rPr>
        <w:t>Randy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: I can relate to this working on the first of the DEIJ efforts</w:t>
      </w:r>
    </w:p>
    <w:p w14:paraId="5BABD9C3" w14:textId="3759B236" w:rsidR="006341A6" w:rsidRPr="001A5496" w:rsidRDefault="006341A6" w:rsidP="006341A6">
      <w:pPr>
        <w:pStyle w:val="xxmsonormal"/>
        <w:numPr>
          <w:ilvl w:val="0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</w:pPr>
      <w:r w:rsidRPr="001A5496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2"/>
          <w:szCs w:val="22"/>
        </w:rPr>
        <w:t>Kandis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: 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The conversation 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should start 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with, “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how can we collab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orate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and partner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?” T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hinking about the future and how we can all contribute is </w:t>
      </w:r>
      <w:proofErr w:type="gramStart"/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REALLY important</w:t>
      </w:r>
      <w:proofErr w:type="gramEnd"/>
    </w:p>
    <w:p w14:paraId="6ACDF8FC" w14:textId="4A8A6576" w:rsidR="006341A6" w:rsidRPr="001A5496" w:rsidRDefault="006341A6" w:rsidP="006341A6">
      <w:pPr>
        <w:pStyle w:val="xxmsonormal"/>
        <w:numPr>
          <w:ilvl w:val="0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</w:pPr>
      <w:r w:rsidRPr="001A5496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2"/>
          <w:szCs w:val="22"/>
        </w:rPr>
        <w:t>Bo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: </w:t>
      </w:r>
      <w:r w:rsidR="00D57784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H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ow do </w:t>
      </w:r>
      <w:r w:rsidR="00D57784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you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take care of </w:t>
      </w:r>
      <w:r w:rsidR="00D57784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yourself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and keep </w:t>
      </w:r>
      <w:r w:rsidR="00D57784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yourself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engaged and happy</w:t>
      </w:r>
      <w:r w:rsidR="00D57784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?</w:t>
      </w:r>
    </w:p>
    <w:p w14:paraId="7AD5D201" w14:textId="6149EE78" w:rsidR="006341A6" w:rsidRPr="001A5496" w:rsidRDefault="006341A6" w:rsidP="006341A6">
      <w:pPr>
        <w:pStyle w:val="xxmsonormal"/>
        <w:numPr>
          <w:ilvl w:val="1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</w:pPr>
      <w:r w:rsidRPr="001A5496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2"/>
          <w:szCs w:val="22"/>
        </w:rPr>
        <w:t>Kandis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: 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During the pandemic, I started w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alking around my neighborhood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.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I do that in the morn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ing or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evening and taking a walk can be really fulfilling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. In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terms of the job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,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one aspect is knowing when to turn on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/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off work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. L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earning to focus on the task at hand is important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. It’s okay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to say not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you’re not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ok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ay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– some days we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’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re not 100%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. I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f 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you </w:t>
      </w:r>
      <w:r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need a day, take a day</w:t>
      </w:r>
    </w:p>
    <w:p w14:paraId="77E6774E" w14:textId="662BE7D1" w:rsidR="006341A6" w:rsidRPr="001A5496" w:rsidRDefault="001A5496" w:rsidP="006341A6">
      <w:pPr>
        <w:pStyle w:val="xxmsonormal"/>
        <w:numPr>
          <w:ilvl w:val="0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2"/>
          <w:szCs w:val="22"/>
        </w:rPr>
        <w:t>Lora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: 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One thing DWG 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has heard a lot from the 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Bay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community is a challenge with access 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to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nonacademic or 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government 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funding opportunities put out – some challenges 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are 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around 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lastRenderedPageBreak/>
        <w:t>assimilation and acculturation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. H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ow do we meet fed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eral requirements 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for grant 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opportunities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while making those 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opportunities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truly open to communities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?</w:t>
      </w:r>
    </w:p>
    <w:p w14:paraId="5F7BF0C8" w14:textId="525C4D89" w:rsidR="006341A6" w:rsidRPr="001A5496" w:rsidRDefault="001A5496" w:rsidP="006341A6">
      <w:pPr>
        <w:pStyle w:val="xxmsonormal"/>
        <w:numPr>
          <w:ilvl w:val="0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</w:pPr>
      <w:r w:rsidRPr="001A5496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2"/>
          <w:szCs w:val="22"/>
        </w:rPr>
        <w:t>Jess</w:t>
      </w:r>
      <w:r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: 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You 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talked about being the 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“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first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”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in many positions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. Can you t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alk about a time you felt welcome in those positions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? W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hat was that space like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?</w:t>
      </w:r>
    </w:p>
    <w:p w14:paraId="30D115D4" w14:textId="41D19ECE" w:rsidR="006341A6" w:rsidRPr="001A5496" w:rsidRDefault="001A5496" w:rsidP="006341A6">
      <w:pPr>
        <w:pStyle w:val="xxmsonormal"/>
        <w:numPr>
          <w:ilvl w:val="1"/>
          <w:numId w:val="10"/>
        </w:numPr>
        <w:shd w:val="clear" w:color="auto" w:fill="FFFFFF"/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2"/>
          <w:szCs w:val="22"/>
        </w:rPr>
        <w:t>K</w:t>
      </w:r>
      <w:r w:rsidR="006341A6" w:rsidRPr="001A5496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2"/>
          <w:szCs w:val="22"/>
        </w:rPr>
        <w:t>andis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– </w:t>
      </w:r>
      <w:r w:rsidR="00FA0171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I’m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a queer female</w:t>
      </w:r>
      <w:r w:rsidR="00FA0171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, African American, 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single mother of 2</w:t>
      </w:r>
      <w:r w:rsidR="00FA0171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. W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hen </w:t>
      </w:r>
      <w:r w:rsidR="00FA0171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you’re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the 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“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only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”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in a space 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you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feel like 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you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can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’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t be 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your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true self in the </w:t>
      </w:r>
      <w:r w:rsidR="00B84020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space,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and 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you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</w:t>
      </w:r>
      <w:proofErr w:type="gramStart"/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have to</w:t>
      </w:r>
      <w:proofErr w:type="gramEnd"/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transform 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yourself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into the majorit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y. E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arly in my </w:t>
      </w:r>
      <w:r w:rsidR="00B84020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career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I moved 5 times in 10 years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. I know 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what it feels like when 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you’re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a number or statistic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. At a previous job,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I met the director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early on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and it felt like I </w:t>
      </w:r>
      <w:r w:rsidR="00B84020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mattered,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and 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my title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didn’t matter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, 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the director wanted to meet with every new hire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. We need to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think about a diverse env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ironment</w:t>
      </w:r>
      <w:r w:rsidR="006341A6" w:rsidRPr="001A5496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 xml:space="preserve"> but also an inclusive env</w:t>
      </w:r>
      <w:r w:rsidR="00B84020">
        <w:rPr>
          <w:rFonts w:asciiTheme="minorHAnsi" w:eastAsia="Times New Roman" w:hAnsiTheme="minorHAnsi" w:cstheme="minorHAnsi"/>
          <w:color w:val="538135" w:themeColor="accent6" w:themeShade="BF"/>
          <w:sz w:val="22"/>
          <w:szCs w:val="22"/>
        </w:rPr>
        <w:t>ironment.</w:t>
      </w:r>
    </w:p>
    <w:p w14:paraId="603F3271" w14:textId="77777777" w:rsidR="006341A6" w:rsidRDefault="006341A6" w:rsidP="006341A6">
      <w:pPr>
        <w:pStyle w:val="xxmsonormal"/>
        <w:shd w:val="clear" w:color="auto" w:fill="FFFFFF"/>
        <w:ind w:left="1440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0FC13086" w14:textId="77777777" w:rsidR="006341A6" w:rsidRDefault="006341A6" w:rsidP="006341A6">
      <w:pPr>
        <w:pStyle w:val="xxmsonormal"/>
        <w:shd w:val="clear" w:color="auto" w:fill="FFFFFF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D010B5">
        <w:rPr>
          <w:rFonts w:asciiTheme="minorHAnsi" w:eastAsia="Times New Roman" w:hAnsiTheme="minorHAnsi" w:cstheme="minorHAnsi"/>
          <w:b/>
          <w:bCs/>
          <w:sz w:val="22"/>
          <w:szCs w:val="22"/>
        </w:rPr>
        <w:t>Workgroup Successes &amp; Update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s</w:t>
      </w:r>
    </w:p>
    <w:p w14:paraId="4B6AD82A" w14:textId="77777777" w:rsidR="00FB259D" w:rsidRDefault="00FB259D" w:rsidP="006341A6">
      <w:pPr>
        <w:pStyle w:val="xxmsonormal"/>
        <w:numPr>
          <w:ilvl w:val="0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Diversity Workgroup</w:t>
      </w:r>
    </w:p>
    <w:p w14:paraId="0B2EBF1E" w14:textId="15E51CE8" w:rsidR="00FB259D" w:rsidRDefault="00FB259D" w:rsidP="00FB259D">
      <w:pPr>
        <w:pStyle w:val="xxmsonormal"/>
        <w:numPr>
          <w:ilvl w:val="1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Set </w:t>
      </w:r>
      <w:r w:rsidR="006341A6" w:rsidRPr="004A68C7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actions and </w:t>
      </w:r>
      <w:r w:rsidRPr="004A68C7">
        <w:rPr>
          <w:rFonts w:asciiTheme="minorHAnsi" w:eastAsia="Times New Roman" w:hAnsiTheme="minorHAnsi" w:cstheme="minorHAnsi"/>
          <w:color w:val="auto"/>
          <w:sz w:val="22"/>
          <w:szCs w:val="22"/>
        </w:rPr>
        <w:t>priorities</w:t>
      </w:r>
      <w:r w:rsidR="006341A6" w:rsidRPr="004A68C7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to</w:t>
      </w:r>
      <w:r w:rsidR="006341A6" w:rsidRPr="004A68C7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be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a working group</w:t>
      </w:r>
    </w:p>
    <w:p w14:paraId="016F4FB0" w14:textId="09C5217A" w:rsidR="006341A6" w:rsidRDefault="00FB259D" w:rsidP="00FB259D">
      <w:pPr>
        <w:pStyle w:val="xxmsonormal"/>
        <w:numPr>
          <w:ilvl w:val="1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P</w:t>
      </w:r>
      <w:r w:rsidR="006341A6" w:rsidRPr="004A68C7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lans and structure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are</w:t>
      </w:r>
      <w:r w:rsidR="006341A6" w:rsidRPr="004A68C7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in place and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there is </w:t>
      </w:r>
      <w:r w:rsidR="006341A6" w:rsidRPr="004A68C7">
        <w:rPr>
          <w:rFonts w:asciiTheme="minorHAnsi" w:eastAsia="Times New Roman" w:hAnsiTheme="minorHAnsi" w:cstheme="minorHAnsi"/>
          <w:color w:val="auto"/>
          <w:sz w:val="22"/>
          <w:szCs w:val="22"/>
        </w:rPr>
        <w:t>support at every level</w:t>
      </w:r>
    </w:p>
    <w:p w14:paraId="2650BF99" w14:textId="755D5A4B" w:rsidR="006341A6" w:rsidRDefault="006341A6" w:rsidP="00FB259D">
      <w:pPr>
        <w:pStyle w:val="xxmsonormal"/>
        <w:numPr>
          <w:ilvl w:val="1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If </w:t>
      </w:r>
      <w:r w:rsidR="00FB259D">
        <w:rPr>
          <w:rFonts w:asciiTheme="minorHAnsi" w:eastAsia="Times New Roman" w:hAnsiTheme="minorHAnsi" w:cstheme="minorHAnsi"/>
          <w:color w:val="auto"/>
          <w:sz w:val="22"/>
          <w:szCs w:val="22"/>
        </w:rPr>
        <w:t>you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notice someone</w:t>
      </w:r>
      <w:r w:rsidR="00FB259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i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s not here </w:t>
      </w:r>
      <w:r w:rsidR="00FB259D">
        <w:rPr>
          <w:rFonts w:asciiTheme="minorHAnsi" w:eastAsia="Times New Roman" w:hAnsiTheme="minorHAnsi" w:cstheme="minorHAnsi"/>
          <w:color w:val="auto"/>
          <w:sz w:val="22"/>
          <w:szCs w:val="22"/>
        </w:rPr>
        <w:t>but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they should be, </w:t>
      </w:r>
      <w:r w:rsidR="00FB259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Briana can do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outreach </w:t>
      </w:r>
      <w:r w:rsidR="00FB259D">
        <w:rPr>
          <w:rFonts w:asciiTheme="minorHAnsi" w:eastAsia="Times New Roman" w:hAnsiTheme="minorHAnsi" w:cstheme="minorHAnsi"/>
          <w:color w:val="auto"/>
          <w:sz w:val="22"/>
          <w:szCs w:val="22"/>
        </w:rPr>
        <w:t>to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have the best team possible to work on upcoming projects </w:t>
      </w:r>
    </w:p>
    <w:p w14:paraId="36539414" w14:textId="109E757C" w:rsidR="00FB259D" w:rsidRDefault="00FB259D" w:rsidP="00FB259D">
      <w:pPr>
        <w:pStyle w:val="xxmsonormal"/>
        <w:numPr>
          <w:ilvl w:val="0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Future Meetings</w:t>
      </w:r>
    </w:p>
    <w:p w14:paraId="02D30DF4" w14:textId="5C0336CB" w:rsidR="006341A6" w:rsidRDefault="006341A6" w:rsidP="00FB259D">
      <w:pPr>
        <w:pStyle w:val="xxmsonormal"/>
        <w:numPr>
          <w:ilvl w:val="1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Next </w:t>
      </w:r>
      <w:r w:rsidR="00FB259D">
        <w:rPr>
          <w:rFonts w:asciiTheme="minorHAnsi" w:eastAsia="Times New Roman" w:hAnsiTheme="minorHAnsi" w:cstheme="minorHAnsi"/>
          <w:color w:val="auto"/>
          <w:sz w:val="22"/>
          <w:szCs w:val="22"/>
        </w:rPr>
        <w:t>meeting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focus </w:t>
      </w:r>
      <w:r w:rsidR="00FB259D">
        <w:rPr>
          <w:rFonts w:asciiTheme="minorHAnsi" w:eastAsia="Times New Roman" w:hAnsiTheme="minorHAnsi" w:cstheme="minorHAnsi"/>
          <w:color w:val="auto"/>
          <w:sz w:val="22"/>
          <w:szCs w:val="22"/>
        </w:rPr>
        <w:t>will be on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how to </w:t>
      </w:r>
      <w:r w:rsidR="00FB259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direct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money to people who really need it</w:t>
      </w:r>
    </w:p>
    <w:p w14:paraId="3534DE3B" w14:textId="66555346" w:rsidR="004E72CF" w:rsidRDefault="00FB259D" w:rsidP="004E72CF">
      <w:pPr>
        <w:pStyle w:val="xxmsonormal"/>
        <w:numPr>
          <w:ilvl w:val="1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Issue of tapping people out of their capacity</w:t>
      </w:r>
    </w:p>
    <w:p w14:paraId="72689186" w14:textId="5E91A736" w:rsidR="004E72CF" w:rsidRPr="004E72CF" w:rsidRDefault="004E72CF" w:rsidP="004E72CF">
      <w:pPr>
        <w:pStyle w:val="xxmsonormal"/>
        <w:numPr>
          <w:ilvl w:val="2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What can we do as DWG to make sure people aren’t overwhelmed and stressed out? Better collaborate between signatories and </w:t>
      </w:r>
      <w:proofErr w:type="gramStart"/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workgroups?</w:t>
      </w:r>
      <w:proofErr w:type="gramEnd"/>
    </w:p>
    <w:p w14:paraId="71E5A2A5" w14:textId="540B0816" w:rsidR="004E72CF" w:rsidRDefault="004E72CF" w:rsidP="00FB259D">
      <w:pPr>
        <w:pStyle w:val="xxmsonormal"/>
        <w:numPr>
          <w:ilvl w:val="1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Themed meetings (EJ, Grant </w:t>
      </w:r>
      <w:proofErr w:type="gramStart"/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Programs,…</w:t>
      </w:r>
      <w:proofErr w:type="gramEnd"/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)</w:t>
      </w:r>
    </w:p>
    <w:p w14:paraId="4642104E" w14:textId="7926B966" w:rsidR="004E72CF" w:rsidRPr="004E72CF" w:rsidRDefault="004E72CF" w:rsidP="004E72CF">
      <w:pPr>
        <w:pStyle w:val="xxmsonormal"/>
        <w:numPr>
          <w:ilvl w:val="2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1A5496">
        <w:rPr>
          <w:rFonts w:asciiTheme="minorHAnsi" w:eastAsia="Times New Roman" w:hAnsiTheme="minorHAnsi" w:cstheme="minorHAnsi"/>
          <w:b/>
          <w:bCs/>
          <w:color w:val="4472C4" w:themeColor="accent1"/>
          <w:sz w:val="22"/>
          <w:szCs w:val="22"/>
        </w:rPr>
        <w:t>Jess</w:t>
      </w:r>
      <w:r>
        <w:rPr>
          <w:rFonts w:asciiTheme="minorHAnsi" w:eastAsia="Times New Roman" w:hAnsiTheme="minorHAnsi" w:cstheme="minorHAnsi"/>
          <w:color w:val="4472C4" w:themeColor="accent1"/>
          <w:sz w:val="22"/>
          <w:szCs w:val="22"/>
        </w:rPr>
        <w:t xml:space="preserve">: </w:t>
      </w:r>
      <w:r w:rsidRPr="001A5496">
        <w:rPr>
          <w:rFonts w:asciiTheme="minorHAnsi" w:eastAsia="Times New Roman" w:hAnsiTheme="minorHAnsi" w:cstheme="minorHAnsi"/>
          <w:color w:val="4472C4" w:themeColor="accent1"/>
          <w:sz w:val="22"/>
          <w:szCs w:val="22"/>
        </w:rPr>
        <w:t>Briana, I like the idea about themed meetings on key topics.</w:t>
      </w:r>
    </w:p>
    <w:p w14:paraId="65464294" w14:textId="77777777" w:rsidR="004E72CF" w:rsidRDefault="004E72CF" w:rsidP="004E72CF">
      <w:pPr>
        <w:pStyle w:val="xxmsonormal"/>
        <w:numPr>
          <w:ilvl w:val="1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4E72CF">
        <w:rPr>
          <w:rFonts w:asciiTheme="minorHAnsi" w:eastAsia="Times New Roman" w:hAnsiTheme="minorHAnsi" w:cstheme="minorHAnsi"/>
          <w:color w:val="auto"/>
          <w:sz w:val="22"/>
          <w:szCs w:val="22"/>
        </w:rPr>
        <w:t>Collaborate with workgroup members t</w:t>
      </w:r>
      <w:r w:rsidR="006341A6" w:rsidRPr="004E72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o </w:t>
      </w:r>
      <w:r w:rsidRPr="004E72CF">
        <w:rPr>
          <w:rFonts w:asciiTheme="minorHAnsi" w:eastAsia="Times New Roman" w:hAnsiTheme="minorHAnsi" w:cstheme="minorHAnsi"/>
          <w:color w:val="auto"/>
          <w:sz w:val="22"/>
          <w:szCs w:val="22"/>
        </w:rPr>
        <w:t>en</w:t>
      </w:r>
      <w:r w:rsidR="006341A6" w:rsidRPr="004E72CF">
        <w:rPr>
          <w:rFonts w:asciiTheme="minorHAnsi" w:eastAsia="Times New Roman" w:hAnsiTheme="minorHAnsi" w:cstheme="minorHAnsi"/>
          <w:color w:val="auto"/>
          <w:sz w:val="22"/>
          <w:szCs w:val="22"/>
        </w:rPr>
        <w:t>sure the time works</w:t>
      </w:r>
      <w:r w:rsidRPr="004E72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so everyone can</w:t>
      </w:r>
      <w:r w:rsidR="006341A6" w:rsidRPr="004E72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attend and fully participate</w:t>
      </w:r>
    </w:p>
    <w:p w14:paraId="465E6B0A" w14:textId="133DF9E8" w:rsidR="004E72CF" w:rsidRPr="004E72CF" w:rsidRDefault="004E72CF" w:rsidP="004E72CF">
      <w:pPr>
        <w:pStyle w:val="xxmsonormal"/>
        <w:numPr>
          <w:ilvl w:val="1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M</w:t>
      </w:r>
      <w:r w:rsidR="006341A6" w:rsidRPr="004E72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ake the EJ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meetings</w:t>
      </w:r>
      <w:r w:rsidR="006341A6" w:rsidRPr="004E72C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in the evening</w:t>
      </w:r>
    </w:p>
    <w:p w14:paraId="60392B26" w14:textId="77777777" w:rsidR="00FB259D" w:rsidRDefault="006341A6" w:rsidP="006341A6">
      <w:pPr>
        <w:pStyle w:val="xxmsonormal"/>
        <w:numPr>
          <w:ilvl w:val="0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GIT Funding Scope 3 project</w:t>
      </w:r>
    </w:p>
    <w:p w14:paraId="6F41B401" w14:textId="3DE8B475" w:rsidR="006341A6" w:rsidRDefault="006341A6" w:rsidP="00FB259D">
      <w:pPr>
        <w:pStyle w:val="xxmsonormal"/>
        <w:numPr>
          <w:ilvl w:val="1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in 2021 </w:t>
      </w:r>
      <w:r w:rsidR="00027F2F">
        <w:rPr>
          <w:rFonts w:asciiTheme="minorHAnsi" w:eastAsia="Times New Roman" w:hAnsiTheme="minorHAnsi" w:cstheme="minorHAnsi"/>
          <w:color w:val="auto"/>
          <w:sz w:val="22"/>
          <w:szCs w:val="22"/>
        </w:rPr>
        <w:t>G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abby from cc on scope 11 and that project wrapped up and will be shared at future mtg; from that, scope 3 is focused on equitable grants in the watershed and how we can bring funders together to troubleshoot and discuss barriers and bring in </w:t>
      </w:r>
      <w:proofErr w:type="gramStart"/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community  orgs</w:t>
      </w:r>
      <w:proofErr w:type="gramEnd"/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that might have trouble accessing funding and how we can benefit them</w:t>
      </w:r>
    </w:p>
    <w:p w14:paraId="3E2C4ECA" w14:textId="77777777" w:rsidR="00FA0171" w:rsidRDefault="00FA0171" w:rsidP="006341A6">
      <w:pPr>
        <w:pStyle w:val="xxmsonormal"/>
        <w:numPr>
          <w:ilvl w:val="0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DEIJ Coordinator</w:t>
      </w:r>
    </w:p>
    <w:p w14:paraId="1D977BDA" w14:textId="30527EF8" w:rsidR="00FA0171" w:rsidRDefault="00FA0171" w:rsidP="00FA0171">
      <w:pPr>
        <w:pStyle w:val="xxmsonormal"/>
        <w:numPr>
          <w:ilvl w:val="1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EPA HQ has 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 lot of focus on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DEIJ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and EJ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, 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and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DWG 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tries to do both </w:t>
      </w:r>
    </w:p>
    <w:p w14:paraId="65745CC5" w14:textId="6371EE24" w:rsidR="00FA0171" w:rsidRDefault="00FA0171" w:rsidP="00FA0171">
      <w:pPr>
        <w:pStyle w:val="xxmsonormal"/>
        <w:numPr>
          <w:ilvl w:val="1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DEIJ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coordinator can focus on internal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, the DEIJ Implementation Plan, providing training</w:t>
      </w:r>
    </w:p>
    <w:p w14:paraId="46A38F10" w14:textId="24C9D60A" w:rsidR="006341A6" w:rsidRDefault="006341A6" w:rsidP="00FA0171">
      <w:pPr>
        <w:pStyle w:val="xxmsonormal"/>
        <w:numPr>
          <w:ilvl w:val="1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Briana can focus on</w:t>
      </w:r>
      <w:r w:rsidR="00FA017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external,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FA017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EJ, how we can better serve </w:t>
      </w:r>
    </w:p>
    <w:p w14:paraId="0BB426AB" w14:textId="07710352" w:rsidR="006341A6" w:rsidRDefault="00FA0171" w:rsidP="006341A6">
      <w:pPr>
        <w:pStyle w:val="xxmsonormal"/>
        <w:numPr>
          <w:ilvl w:val="1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Allows DWG 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to not put on every hat for everyone and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focus on Log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ic and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A</w:t>
      </w:r>
      <w:r w:rsidR="006341A6">
        <w:rPr>
          <w:rFonts w:asciiTheme="minorHAnsi" w:eastAsia="Times New Roman" w:hAnsiTheme="minorHAnsi" w:cstheme="minorHAnsi"/>
          <w:color w:val="auto"/>
          <w:sz w:val="22"/>
          <w:szCs w:val="22"/>
        </w:rPr>
        <w:t>ction plan</w:t>
      </w:r>
    </w:p>
    <w:p w14:paraId="089D67FE" w14:textId="77777777" w:rsidR="00FA0171" w:rsidRDefault="00FA0171" w:rsidP="00FA0171">
      <w:pPr>
        <w:pStyle w:val="xxmsonormal"/>
        <w:numPr>
          <w:ilvl w:val="0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DWG Staffer Update</w:t>
      </w:r>
    </w:p>
    <w:p w14:paraId="4D174B20" w14:textId="77777777" w:rsidR="00FA0171" w:rsidRDefault="00FA0171" w:rsidP="00FA0171">
      <w:pPr>
        <w:pStyle w:val="xxmsonormal"/>
        <w:numPr>
          <w:ilvl w:val="1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S</w:t>
      </w:r>
      <w:r w:rsidR="006341A6" w:rsidRPr="00FA017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taffer vacancy is in the middle of the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CRC Cooperative Agreement</w:t>
      </w:r>
      <w:r w:rsidR="006341A6" w:rsidRPr="00FA017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renewal process</w:t>
      </w:r>
    </w:p>
    <w:p w14:paraId="709E5B22" w14:textId="77777777" w:rsidR="00FA0171" w:rsidRDefault="006341A6" w:rsidP="00FA0171">
      <w:pPr>
        <w:pStyle w:val="xxmsonormal"/>
        <w:numPr>
          <w:ilvl w:val="1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A017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CRC </w:t>
      </w:r>
      <w:r w:rsidR="00FA017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will </w:t>
      </w:r>
      <w:r w:rsidRPr="00FA017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continue </w:t>
      </w:r>
      <w:r w:rsidR="00FA0171">
        <w:rPr>
          <w:rFonts w:asciiTheme="minorHAnsi" w:eastAsia="Times New Roman" w:hAnsiTheme="minorHAnsi" w:cstheme="minorHAnsi"/>
          <w:color w:val="auto"/>
          <w:sz w:val="22"/>
          <w:szCs w:val="22"/>
        </w:rPr>
        <w:t>to manage EMCDP</w:t>
      </w:r>
      <w:r w:rsidRPr="00FA017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for the next 5 years</w:t>
      </w:r>
    </w:p>
    <w:p w14:paraId="46DD80F7" w14:textId="56DCF8CB" w:rsidR="00FA0171" w:rsidRDefault="00FA0171" w:rsidP="00FA0171">
      <w:pPr>
        <w:pStyle w:val="xxmsonormal"/>
        <w:numPr>
          <w:ilvl w:val="1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Chan</w:t>
      </w:r>
      <w:r w:rsidR="006341A6" w:rsidRPr="00FA0171">
        <w:rPr>
          <w:rFonts w:asciiTheme="minorHAnsi" w:eastAsia="Times New Roman" w:hAnsiTheme="minorHAnsi" w:cstheme="minorHAnsi"/>
          <w:color w:val="auto"/>
          <w:sz w:val="22"/>
          <w:szCs w:val="22"/>
        </w:rPr>
        <w:t>ges to the way staff support is structured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</w:rPr>
        <w:t>(in about 10 months)</w:t>
      </w:r>
    </w:p>
    <w:p w14:paraId="193C1709" w14:textId="7850F167" w:rsidR="006341A6" w:rsidRPr="00FA0171" w:rsidRDefault="00FA0171" w:rsidP="00FA0171">
      <w:pPr>
        <w:pStyle w:val="xxmsonormal"/>
        <w:numPr>
          <w:ilvl w:val="1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CRC will meet </w:t>
      </w:r>
      <w:r w:rsidR="006341A6" w:rsidRPr="00FA017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with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the G</w:t>
      </w:r>
      <w:r w:rsidR="006341A6" w:rsidRPr="00FA017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rants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t</w:t>
      </w:r>
      <w:r w:rsidR="006341A6" w:rsidRPr="00FA017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eams in early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A</w:t>
      </w:r>
      <w:r w:rsidR="006341A6" w:rsidRPr="00FA017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ugust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to strategize staff</w:t>
      </w:r>
      <w:r w:rsidR="006341A6" w:rsidRPr="00FA017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support </w:t>
      </w:r>
    </w:p>
    <w:p w14:paraId="3570114E" w14:textId="1171B550" w:rsidR="00FA0171" w:rsidRDefault="00FA0171" w:rsidP="006341A6">
      <w:pPr>
        <w:pStyle w:val="xxmsonormal"/>
        <w:numPr>
          <w:ilvl w:val="0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Diversity Survey</w:t>
      </w:r>
    </w:p>
    <w:p w14:paraId="52456C25" w14:textId="7A82D75A" w:rsidR="00FA0171" w:rsidRDefault="00FA0171" w:rsidP="00FA0171">
      <w:pPr>
        <w:pStyle w:val="xxmsonormal"/>
        <w:numPr>
          <w:ilvl w:val="1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Closed and the results were statistically significant!</w:t>
      </w:r>
    </w:p>
    <w:p w14:paraId="041C11F5" w14:textId="0A36F311" w:rsidR="00D57784" w:rsidRDefault="00D57784" w:rsidP="00D57784">
      <w:pPr>
        <w:pStyle w:val="xxmsonormal"/>
        <w:numPr>
          <w:ilvl w:val="1"/>
          <w:numId w:val="11"/>
        </w:numPr>
        <w:shd w:val="clear" w:color="auto" w:fill="FFFFFF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B077D2">
        <w:rPr>
          <w:rFonts w:asciiTheme="minorHAnsi" w:eastAsia="Times New Roman" w:hAnsiTheme="minorHAnsi" w:cstheme="minorHAnsi"/>
          <w:sz w:val="22"/>
          <w:szCs w:val="22"/>
        </w:rPr>
        <w:lastRenderedPageBreak/>
        <w:t>Next workgroup meeting September we will talk about diversity indicator survey results and community assistance grants</w:t>
      </w:r>
    </w:p>
    <w:p w14:paraId="1F81288D" w14:textId="77777777" w:rsidR="00FB259D" w:rsidRDefault="00D57784" w:rsidP="00D57784">
      <w:pPr>
        <w:pStyle w:val="ListParagraph"/>
        <w:numPr>
          <w:ilvl w:val="0"/>
          <w:numId w:val="11"/>
        </w:numPr>
        <w:rPr>
          <w:color w:val="4472C4" w:themeColor="accent1"/>
        </w:rPr>
      </w:pPr>
      <w:r w:rsidRPr="00FB259D">
        <w:rPr>
          <w:color w:val="4472C4" w:themeColor="accent1"/>
        </w:rPr>
        <w:t xml:space="preserve">Chesapeake Youth Initiative Youth Ambassadors </w:t>
      </w:r>
    </w:p>
    <w:p w14:paraId="03E216B7" w14:textId="123E3598" w:rsidR="00FB259D" w:rsidRDefault="00FB259D" w:rsidP="00FB259D">
      <w:pPr>
        <w:pStyle w:val="ListParagraph"/>
        <w:numPr>
          <w:ilvl w:val="1"/>
          <w:numId w:val="11"/>
        </w:numPr>
        <w:rPr>
          <w:color w:val="4472C4" w:themeColor="accent1"/>
        </w:rPr>
      </w:pPr>
      <w:r>
        <w:rPr>
          <w:color w:val="4472C4" w:themeColor="accent1"/>
        </w:rPr>
        <w:t>C</w:t>
      </w:r>
      <w:r w:rsidR="00D57784" w:rsidRPr="00FB259D">
        <w:rPr>
          <w:color w:val="4472C4" w:themeColor="accent1"/>
        </w:rPr>
        <w:t xml:space="preserve">rafting their action projects for the summer. If you're interested in sharing our expertise in helping to scope out their projects, please </w:t>
      </w:r>
      <w:r>
        <w:rPr>
          <w:color w:val="4472C4" w:themeColor="accent1"/>
        </w:rPr>
        <w:t xml:space="preserve">contact </w:t>
      </w:r>
      <w:r w:rsidRPr="00FB259D">
        <w:rPr>
          <w:color w:val="4472C4" w:themeColor="accent1"/>
        </w:rPr>
        <w:t>Brittany Hall</w:t>
      </w:r>
    </w:p>
    <w:p w14:paraId="1A859A68" w14:textId="138E157E" w:rsidR="00D57784" w:rsidRPr="00FB259D" w:rsidRDefault="00D57784" w:rsidP="00FB259D">
      <w:pPr>
        <w:pStyle w:val="ListParagraph"/>
        <w:numPr>
          <w:ilvl w:val="1"/>
          <w:numId w:val="11"/>
        </w:numPr>
        <w:rPr>
          <w:color w:val="4472C4" w:themeColor="accent1"/>
        </w:rPr>
      </w:pPr>
      <w:r w:rsidRPr="00FB259D">
        <w:rPr>
          <w:color w:val="4472C4" w:themeColor="accent1"/>
        </w:rPr>
        <w:t>Most live in the DC/MD/VA area</w:t>
      </w:r>
    </w:p>
    <w:p w14:paraId="73F5C3E1" w14:textId="77777777" w:rsidR="00FB259D" w:rsidRDefault="00D57784" w:rsidP="00D57784">
      <w:pPr>
        <w:pStyle w:val="ListParagraph"/>
        <w:numPr>
          <w:ilvl w:val="0"/>
          <w:numId w:val="11"/>
        </w:numPr>
        <w:rPr>
          <w:color w:val="4472C4" w:themeColor="accent1"/>
        </w:rPr>
      </w:pPr>
      <w:r w:rsidRPr="00FB259D">
        <w:rPr>
          <w:color w:val="4472C4" w:themeColor="accent1"/>
        </w:rPr>
        <w:t>The SACNAS National Diversity in STEM Conference</w:t>
      </w:r>
    </w:p>
    <w:p w14:paraId="5E3B622C" w14:textId="44901B84" w:rsidR="00D57784" w:rsidRPr="00FB259D" w:rsidRDefault="00FB259D" w:rsidP="00FB259D">
      <w:pPr>
        <w:pStyle w:val="ListParagraph"/>
        <w:numPr>
          <w:ilvl w:val="1"/>
          <w:numId w:val="11"/>
        </w:numPr>
        <w:rPr>
          <w:color w:val="4472C4" w:themeColor="accent1"/>
        </w:rPr>
      </w:pPr>
      <w:r>
        <w:rPr>
          <w:color w:val="4472C4" w:themeColor="accent1"/>
        </w:rPr>
        <w:t>I</w:t>
      </w:r>
      <w:r w:rsidR="00D57784" w:rsidRPr="00FB259D">
        <w:rPr>
          <w:color w:val="4472C4" w:themeColor="accent1"/>
        </w:rPr>
        <w:t xml:space="preserve">n Puerto Rico this year </w:t>
      </w:r>
    </w:p>
    <w:p w14:paraId="030A815C" w14:textId="77777777" w:rsidR="00D57784" w:rsidRDefault="00D57784" w:rsidP="00D57784">
      <w:pPr>
        <w:pStyle w:val="ListParagraph"/>
        <w:numPr>
          <w:ilvl w:val="1"/>
          <w:numId w:val="11"/>
        </w:numPr>
        <w:rPr>
          <w:b/>
          <w:bCs/>
          <w:color w:val="4472C4" w:themeColor="accent1"/>
        </w:rPr>
      </w:pPr>
      <w:r w:rsidRPr="00FB259D">
        <w:rPr>
          <w:color w:val="4472C4" w:themeColor="accent1"/>
        </w:rPr>
        <w:t>Early Registration deadline:</w:t>
      </w:r>
      <w:r>
        <w:rPr>
          <w:b/>
          <w:bCs/>
          <w:color w:val="4472C4" w:themeColor="accent1"/>
        </w:rPr>
        <w:t xml:space="preserve"> </w:t>
      </w:r>
      <w:r w:rsidRPr="00D57784">
        <w:rPr>
          <w:b/>
          <w:bCs/>
          <w:color w:val="4472C4" w:themeColor="accent1"/>
        </w:rPr>
        <w:t xml:space="preserve">July 31st </w:t>
      </w:r>
    </w:p>
    <w:p w14:paraId="417165C1" w14:textId="2B9C13BC" w:rsidR="00D57784" w:rsidRPr="00FB259D" w:rsidRDefault="00FB259D" w:rsidP="00D57784">
      <w:pPr>
        <w:pStyle w:val="ListParagraph"/>
        <w:numPr>
          <w:ilvl w:val="1"/>
          <w:numId w:val="11"/>
        </w:numPr>
        <w:rPr>
          <w:color w:val="4472C4" w:themeColor="accent1"/>
        </w:rPr>
      </w:pPr>
      <w:r w:rsidRPr="00FB259D">
        <w:rPr>
          <w:color w:val="4472C4" w:themeColor="accent1"/>
        </w:rPr>
        <w:t>This is</w:t>
      </w:r>
      <w:r w:rsidR="00D57784" w:rsidRPr="00FB259D">
        <w:rPr>
          <w:color w:val="4472C4" w:themeColor="accent1"/>
        </w:rPr>
        <w:t xml:space="preserve"> a great conference to go to even if you haven't submitted an abstract</w:t>
      </w:r>
    </w:p>
    <w:p w14:paraId="7917963C" w14:textId="213DDFED" w:rsidR="00D57784" w:rsidRPr="00FB259D" w:rsidRDefault="00652F43" w:rsidP="00D57784">
      <w:pPr>
        <w:pStyle w:val="ListParagraph"/>
        <w:numPr>
          <w:ilvl w:val="1"/>
          <w:numId w:val="11"/>
        </w:numPr>
        <w:rPr>
          <w:color w:val="4472C4" w:themeColor="accent1"/>
        </w:rPr>
      </w:pPr>
      <w:hyperlink r:id="rId9" w:history="1">
        <w:r w:rsidR="00D57784" w:rsidRPr="00FB259D">
          <w:rPr>
            <w:rStyle w:val="Hyperlink"/>
            <w:color w:val="4472C4" w:themeColor="accent1"/>
          </w:rPr>
          <w:t>https://www.sacnas.org/conference</w:t>
        </w:r>
      </w:hyperlink>
      <w:r w:rsidR="00D57784" w:rsidRPr="00FB259D">
        <w:rPr>
          <w:color w:val="4472C4" w:themeColor="accent1"/>
        </w:rPr>
        <w:t xml:space="preserve"> </w:t>
      </w:r>
    </w:p>
    <w:p w14:paraId="26E43E52" w14:textId="1B93531B" w:rsidR="006341A6" w:rsidRDefault="006341A6" w:rsidP="006341A6">
      <w:pPr>
        <w:pBdr>
          <w:bottom w:val="single" w:sz="6" w:space="1" w:color="auto"/>
        </w:pBdr>
        <w:rPr>
          <w:b/>
          <w:bCs/>
        </w:rPr>
      </w:pPr>
    </w:p>
    <w:p w14:paraId="7DE80527" w14:textId="77777777" w:rsidR="00FB259D" w:rsidRDefault="00FB259D" w:rsidP="006341A6">
      <w:pPr>
        <w:pBdr>
          <w:bottom w:val="single" w:sz="6" w:space="1" w:color="auto"/>
        </w:pBdr>
        <w:rPr>
          <w:b/>
          <w:bCs/>
        </w:rPr>
      </w:pPr>
    </w:p>
    <w:p w14:paraId="015BA41A" w14:textId="77777777" w:rsidR="00D73587" w:rsidRDefault="00D73587" w:rsidP="006341A6">
      <w:pPr>
        <w:rPr>
          <w:rFonts w:asciiTheme="minorHAnsi" w:eastAsia="Times New Roman" w:hAnsiTheme="minorHAnsi" w:cstheme="minorHAnsi"/>
          <w:b/>
          <w:bCs/>
          <w:u w:val="single"/>
        </w:rPr>
      </w:pPr>
    </w:p>
    <w:p w14:paraId="3E6E505A" w14:textId="290D657D" w:rsidR="001A5496" w:rsidRDefault="001A5496" w:rsidP="001A5496"/>
    <w:tbl>
      <w:tblPr>
        <w:tblW w:w="109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760"/>
      </w:tblGrid>
      <w:tr w:rsidR="00B87D17" w:rsidRPr="00B87D17" w14:paraId="579C2BDA" w14:textId="514816C4" w:rsidTr="00D73587">
        <w:trPr>
          <w:trHeight w:val="29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2475D5EA" w14:textId="4BC25979" w:rsidR="00B87D17" w:rsidRPr="00B87D17" w:rsidRDefault="00D73587" w:rsidP="00B87D17">
            <w:pPr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D73587">
              <w:rPr>
                <w:rFonts w:eastAsia="Times New Roman"/>
                <w:b/>
                <w:bCs/>
                <w:color w:val="000000"/>
                <w:lang w:eastAsia="en-US"/>
              </w:rPr>
              <w:t>Attendees</w:t>
            </w:r>
          </w:p>
        </w:tc>
        <w:tc>
          <w:tcPr>
            <w:tcW w:w="5760" w:type="dxa"/>
          </w:tcPr>
          <w:p w14:paraId="559E450E" w14:textId="5AAF61D4" w:rsidR="00B87D17" w:rsidRPr="00B87D17" w:rsidRDefault="00B87D17" w:rsidP="00B87D17">
            <w:pPr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CA25FE" w:rsidRPr="00B87D17" w14:paraId="67FFAFF0" w14:textId="33CBFA7C" w:rsidTr="00D73587">
        <w:trPr>
          <w:trHeight w:val="29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1D4B2CBA" w14:textId="4120B2F2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 xml:space="preserve">Briana Yancy; </w:t>
            </w:r>
            <w:r w:rsidR="00D73587">
              <w:rPr>
                <w:rFonts w:eastAsia="Times New Roman"/>
                <w:color w:val="000000"/>
                <w:lang w:eastAsia="en-US"/>
              </w:rPr>
              <w:t xml:space="preserve">US </w:t>
            </w:r>
            <w:r>
              <w:rPr>
                <w:rFonts w:eastAsia="Times New Roman"/>
                <w:color w:val="000000"/>
                <w:lang w:eastAsia="en-US"/>
              </w:rPr>
              <w:t>EPA</w:t>
            </w:r>
          </w:p>
        </w:tc>
        <w:tc>
          <w:tcPr>
            <w:tcW w:w="5760" w:type="dxa"/>
            <w:vAlign w:val="bottom"/>
          </w:tcPr>
          <w:p w14:paraId="33553D11" w14:textId="0BC3AF30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Wellington Ashe</w:t>
            </w:r>
            <w:r w:rsidR="0014576B">
              <w:rPr>
                <w:rFonts w:eastAsia="Times New Roman"/>
                <w:color w:val="000000"/>
                <w:lang w:eastAsia="en-US"/>
              </w:rPr>
              <w:t>;</w:t>
            </w:r>
            <w:r w:rsidR="00652F43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="00652F43">
              <w:rPr>
                <w:rFonts w:eastAsia="Times New Roman"/>
                <w:color w:val="000000"/>
                <w:lang w:eastAsia="en-US"/>
              </w:rPr>
              <w:t>Civicworks</w:t>
            </w:r>
            <w:proofErr w:type="spellEnd"/>
          </w:p>
        </w:tc>
      </w:tr>
      <w:tr w:rsidR="00CA25FE" w:rsidRPr="00B87D17" w14:paraId="3ACB4F4C" w14:textId="68147CBB" w:rsidTr="00D73587">
        <w:trPr>
          <w:trHeight w:val="29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570D7842" w14:textId="7ACE60A6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 xml:space="preserve">Mackenzie </w:t>
            </w:r>
            <w:r>
              <w:rPr>
                <w:rFonts w:eastAsia="Times New Roman"/>
                <w:color w:val="000000"/>
                <w:lang w:eastAsia="en-US"/>
              </w:rPr>
              <w:t xml:space="preserve">Smith; </w:t>
            </w:r>
            <w:r w:rsidR="00027F2F">
              <w:rPr>
                <w:rFonts w:eastAsia="Times New Roman"/>
                <w:color w:val="000000"/>
                <w:lang w:eastAsia="en-US"/>
              </w:rPr>
              <w:t>Towson University</w:t>
            </w:r>
          </w:p>
        </w:tc>
        <w:tc>
          <w:tcPr>
            <w:tcW w:w="5760" w:type="dxa"/>
            <w:vAlign w:val="bottom"/>
          </w:tcPr>
          <w:p w14:paraId="7501FDAD" w14:textId="24A6876C" w:rsidR="00CA25FE" w:rsidRPr="00B87D17" w:rsidRDefault="0014576B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Allison Ng</w:t>
            </w:r>
            <w:r>
              <w:rPr>
                <w:rFonts w:eastAsia="Times New Roman"/>
                <w:color w:val="000000"/>
                <w:lang w:eastAsia="en-US"/>
              </w:rPr>
              <w:t>; US EPA</w:t>
            </w:r>
          </w:p>
        </w:tc>
      </w:tr>
      <w:tr w:rsidR="00CA25FE" w:rsidRPr="00B87D17" w14:paraId="3FD73E7C" w14:textId="686DDDB1" w:rsidTr="00D73587">
        <w:trPr>
          <w:trHeight w:val="29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24ADEFDA" w14:textId="08DE57D5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Bianca Martinez Penn</w:t>
            </w:r>
            <w:r>
              <w:rPr>
                <w:rFonts w:eastAsia="Times New Roman"/>
                <w:color w:val="000000"/>
                <w:lang w:eastAsia="en-US"/>
              </w:rPr>
              <w:t>; University of Miami</w:t>
            </w:r>
          </w:p>
        </w:tc>
        <w:tc>
          <w:tcPr>
            <w:tcW w:w="5760" w:type="dxa"/>
            <w:vAlign w:val="bottom"/>
          </w:tcPr>
          <w:p w14:paraId="59DEB547" w14:textId="529D9D07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Sandi Olek</w:t>
            </w:r>
            <w:r w:rsidR="00652F43">
              <w:rPr>
                <w:rFonts w:eastAsia="Times New Roman"/>
                <w:color w:val="000000"/>
                <w:lang w:eastAsia="en-US"/>
              </w:rPr>
              <w:t>; MD DNR</w:t>
            </w:r>
          </w:p>
        </w:tc>
      </w:tr>
      <w:tr w:rsidR="00CA25FE" w:rsidRPr="00B87D17" w14:paraId="69D34439" w14:textId="4FDD46CC" w:rsidTr="00D73587">
        <w:trPr>
          <w:trHeight w:val="29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3F84EF0B" w14:textId="59E93C0C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Caroline Johnson</w:t>
            </w:r>
            <w:r>
              <w:rPr>
                <w:rFonts w:eastAsia="Times New Roman"/>
                <w:color w:val="000000"/>
                <w:lang w:eastAsia="en-US"/>
              </w:rPr>
              <w:t xml:space="preserve">; Chesapeake Research Consortium (CRC) </w:t>
            </w:r>
          </w:p>
        </w:tc>
        <w:tc>
          <w:tcPr>
            <w:tcW w:w="5760" w:type="dxa"/>
            <w:vAlign w:val="bottom"/>
          </w:tcPr>
          <w:p w14:paraId="76F1F06D" w14:textId="0AB2404D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Sophie Stern</w:t>
            </w:r>
            <w:r w:rsidR="00027F2F">
              <w:rPr>
                <w:rFonts w:eastAsia="Times New Roman"/>
                <w:color w:val="000000"/>
                <w:lang w:eastAsia="en-US"/>
              </w:rPr>
              <w:t>; Alliance for the Chesapeake Bay</w:t>
            </w:r>
          </w:p>
        </w:tc>
      </w:tr>
      <w:tr w:rsidR="00CA25FE" w:rsidRPr="00B87D17" w14:paraId="6CEFEC37" w14:textId="3AA16A27" w:rsidTr="00D73587">
        <w:trPr>
          <w:trHeight w:val="29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68ED26A1" w14:textId="4C7C08C6" w:rsidR="00CA25FE" w:rsidRPr="00B87D17" w:rsidRDefault="00D73587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 xml:space="preserve">Wendy O'Sullivan </w:t>
            </w:r>
            <w:r>
              <w:rPr>
                <w:rFonts w:eastAsia="Times New Roman"/>
                <w:color w:val="000000"/>
                <w:lang w:eastAsia="en-US"/>
              </w:rPr>
              <w:t>–</w:t>
            </w:r>
            <w:r w:rsidRPr="00B87D17">
              <w:rPr>
                <w:rFonts w:eastAsia="Times New Roman"/>
                <w:color w:val="000000"/>
                <w:lang w:eastAsia="en-US"/>
              </w:rPr>
              <w:t xml:space="preserve"> N</w:t>
            </w:r>
            <w:r>
              <w:rPr>
                <w:rFonts w:eastAsia="Times New Roman"/>
                <w:color w:val="000000"/>
                <w:lang w:eastAsia="en-US"/>
              </w:rPr>
              <w:t>ational Park Service (NPS)</w:t>
            </w:r>
          </w:p>
        </w:tc>
        <w:tc>
          <w:tcPr>
            <w:tcW w:w="5760" w:type="dxa"/>
            <w:vAlign w:val="bottom"/>
          </w:tcPr>
          <w:p w14:paraId="5D722B04" w14:textId="5813E522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Susan Casey</w:t>
            </w:r>
            <w:r w:rsidR="00027F2F">
              <w:rPr>
                <w:rFonts w:eastAsia="Times New Roman"/>
                <w:color w:val="000000"/>
                <w:lang w:eastAsia="en-US"/>
              </w:rPr>
              <w:t>; MDE</w:t>
            </w:r>
          </w:p>
        </w:tc>
      </w:tr>
      <w:tr w:rsidR="00CA25FE" w:rsidRPr="00B87D17" w14:paraId="556AFC87" w14:textId="7FE911EA" w:rsidTr="00D73587">
        <w:trPr>
          <w:trHeight w:val="29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4B45F23D" w14:textId="7233AE5B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Clare Sevcik</w:t>
            </w:r>
            <w:r>
              <w:rPr>
                <w:rFonts w:eastAsia="Times New Roman"/>
                <w:color w:val="000000"/>
                <w:lang w:eastAsia="en-US"/>
              </w:rPr>
              <w:t>;</w:t>
            </w:r>
            <w:r w:rsidRPr="00B87D17">
              <w:rPr>
                <w:rFonts w:eastAsia="Times New Roman"/>
                <w:color w:val="000000"/>
                <w:lang w:eastAsia="en-US"/>
              </w:rPr>
              <w:t xml:space="preserve"> DNREC</w:t>
            </w:r>
          </w:p>
        </w:tc>
        <w:tc>
          <w:tcPr>
            <w:tcW w:w="5760" w:type="dxa"/>
            <w:vAlign w:val="bottom"/>
          </w:tcPr>
          <w:p w14:paraId="2B613991" w14:textId="475560A3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Caitlin Eversmier</w:t>
            </w:r>
            <w:r w:rsidR="00027F2F">
              <w:rPr>
                <w:rFonts w:eastAsia="Times New Roman"/>
                <w:color w:val="000000"/>
                <w:lang w:eastAsia="en-US"/>
              </w:rPr>
              <w:t xml:space="preserve">; </w:t>
            </w:r>
            <w:r w:rsidR="00652F43">
              <w:rPr>
                <w:rFonts w:eastAsia="Times New Roman"/>
                <w:color w:val="000000"/>
                <w:lang w:eastAsia="en-US"/>
              </w:rPr>
              <w:t>MDE</w:t>
            </w:r>
          </w:p>
        </w:tc>
      </w:tr>
      <w:tr w:rsidR="00CA25FE" w:rsidRPr="00B87D17" w14:paraId="736A0AEA" w14:textId="4BEA3762" w:rsidTr="00D73587">
        <w:trPr>
          <w:trHeight w:val="29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0466B63E" w14:textId="5FC88697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Lora</w:t>
            </w:r>
            <w:r>
              <w:rPr>
                <w:rFonts w:eastAsia="Times New Roman"/>
                <w:color w:val="000000"/>
                <w:lang w:eastAsia="en-US"/>
              </w:rPr>
              <w:t xml:space="preserve"> Harris; UMCES </w:t>
            </w:r>
          </w:p>
        </w:tc>
        <w:tc>
          <w:tcPr>
            <w:tcW w:w="5760" w:type="dxa"/>
          </w:tcPr>
          <w:p w14:paraId="735B7DEB" w14:textId="4DE1153F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Cindy Osorto</w:t>
            </w:r>
            <w:r w:rsidR="00652F43">
              <w:rPr>
                <w:rFonts w:eastAsia="Times New Roman"/>
                <w:color w:val="000000"/>
                <w:lang w:eastAsia="en-US"/>
              </w:rPr>
              <w:t>; MDE</w:t>
            </w:r>
          </w:p>
        </w:tc>
      </w:tr>
      <w:tr w:rsidR="00CA25FE" w:rsidRPr="00B87D17" w14:paraId="781A39F3" w14:textId="17FA9FFA" w:rsidTr="00D73587">
        <w:trPr>
          <w:trHeight w:val="29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46319B28" w14:textId="2EE80F43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Phoebe Galione</w:t>
            </w:r>
            <w:r w:rsidR="00652F43">
              <w:rPr>
                <w:rFonts w:eastAsia="Times New Roman"/>
                <w:color w:val="000000"/>
                <w:lang w:eastAsia="en-US"/>
              </w:rPr>
              <w:t xml:space="preserve"> </w:t>
            </w:r>
            <w:r w:rsidR="00652F43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Alliance for Aquatic Resource Monitoring (ALLARM)</w:t>
            </w:r>
          </w:p>
        </w:tc>
        <w:tc>
          <w:tcPr>
            <w:tcW w:w="5760" w:type="dxa"/>
          </w:tcPr>
          <w:p w14:paraId="04D7FA30" w14:textId="730F8D2C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Marisa Baldine; CRC</w:t>
            </w:r>
          </w:p>
        </w:tc>
      </w:tr>
      <w:tr w:rsidR="00CA25FE" w:rsidRPr="00B87D17" w14:paraId="00862E81" w14:textId="6CA5B809" w:rsidTr="00D73587">
        <w:trPr>
          <w:trHeight w:val="29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212E191D" w14:textId="77777777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Cheyenne Owens USFWS</w:t>
            </w:r>
          </w:p>
        </w:tc>
        <w:tc>
          <w:tcPr>
            <w:tcW w:w="5760" w:type="dxa"/>
          </w:tcPr>
          <w:p w14:paraId="2C921EBE" w14:textId="3EB6F0A5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Ola-Imani Davis</w:t>
            </w:r>
            <w:r>
              <w:rPr>
                <w:rFonts w:eastAsia="Times New Roman"/>
                <w:color w:val="000000"/>
                <w:lang w:eastAsia="en-US"/>
              </w:rPr>
              <w:t>;</w:t>
            </w:r>
            <w:r w:rsidRPr="00B87D17">
              <w:rPr>
                <w:rFonts w:eastAsia="Times New Roman"/>
                <w:color w:val="000000"/>
                <w:lang w:eastAsia="en-US"/>
              </w:rPr>
              <w:t xml:space="preserve"> Alliance for the Chesapeake Bay</w:t>
            </w:r>
          </w:p>
        </w:tc>
      </w:tr>
      <w:tr w:rsidR="00CA25FE" w:rsidRPr="00B87D17" w14:paraId="7F43238C" w14:textId="7CB22108" w:rsidTr="00D73587">
        <w:trPr>
          <w:trHeight w:val="29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36B2AA7C" w14:textId="77777777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Melissa Fagan, CRC</w:t>
            </w:r>
          </w:p>
        </w:tc>
        <w:tc>
          <w:tcPr>
            <w:tcW w:w="5760" w:type="dxa"/>
          </w:tcPr>
          <w:p w14:paraId="58AA3115" w14:textId="6EBDB9A7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Kandis Boyd</w:t>
            </w:r>
            <w:r w:rsidR="00D73587">
              <w:rPr>
                <w:rFonts w:eastAsia="Times New Roman"/>
                <w:color w:val="000000"/>
                <w:lang w:eastAsia="en-US"/>
              </w:rPr>
              <w:t>; US EPA</w:t>
            </w:r>
          </w:p>
        </w:tc>
      </w:tr>
      <w:tr w:rsidR="00CA25FE" w:rsidRPr="00B87D17" w14:paraId="19CCB1DB" w14:textId="1429D22A" w:rsidTr="00D73587">
        <w:trPr>
          <w:trHeight w:val="29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4DB7A89F" w14:textId="641D56B5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Rico</w:t>
            </w:r>
            <w:r>
              <w:rPr>
                <w:rFonts w:eastAsia="Times New Roman"/>
                <w:color w:val="000000"/>
                <w:lang w:eastAsia="en-US"/>
              </w:rPr>
              <w:t xml:space="preserve"> Newman</w:t>
            </w:r>
            <w:r w:rsidR="00027F2F">
              <w:rPr>
                <w:rFonts w:eastAsia="Times New Roman"/>
                <w:color w:val="000000"/>
                <w:lang w:eastAsia="en-US"/>
              </w:rPr>
              <w:t>;</w:t>
            </w:r>
            <w:r w:rsidR="00652F43">
              <w:rPr>
                <w:rFonts w:eastAsia="Times New Roman"/>
                <w:color w:val="000000"/>
                <w:lang w:eastAsia="en-US"/>
              </w:rPr>
              <w:t xml:space="preserve"> </w:t>
            </w:r>
            <w:r w:rsidR="00652F43" w:rsidRPr="00207659">
              <w:rPr>
                <w:rFonts w:eastAsia="Times New Roman"/>
                <w:color w:val="000000" w:themeColor="text1"/>
                <w:lang w:eastAsia="en-US"/>
              </w:rPr>
              <w:t>Maryland Commission on Indian Affairs</w:t>
            </w:r>
          </w:p>
        </w:tc>
        <w:tc>
          <w:tcPr>
            <w:tcW w:w="5760" w:type="dxa"/>
          </w:tcPr>
          <w:p w14:paraId="23705F70" w14:textId="362EC21E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Laura Cattell Noll</w:t>
            </w:r>
            <w:r w:rsidR="00652F43">
              <w:rPr>
                <w:rFonts w:eastAsia="Times New Roman"/>
                <w:color w:val="000000"/>
                <w:lang w:eastAsia="en-US"/>
              </w:rPr>
              <w:t>; Alliance for the Chesapeake Bay</w:t>
            </w:r>
          </w:p>
        </w:tc>
      </w:tr>
      <w:tr w:rsidR="00CA25FE" w:rsidRPr="00B87D17" w14:paraId="2FC72642" w14:textId="290A1EC9" w:rsidTr="00D73587">
        <w:trPr>
          <w:trHeight w:val="29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5CCFED15" w14:textId="794F0C45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Randy K. Rowel</w:t>
            </w:r>
            <w:r w:rsidR="00D73587">
              <w:rPr>
                <w:rFonts w:eastAsia="Times New Roman"/>
                <w:color w:val="000000"/>
                <w:lang w:eastAsia="en-US"/>
              </w:rPr>
              <w:t>; CRC</w:t>
            </w:r>
          </w:p>
        </w:tc>
        <w:tc>
          <w:tcPr>
            <w:tcW w:w="5760" w:type="dxa"/>
          </w:tcPr>
          <w:p w14:paraId="044BC95C" w14:textId="1EA313DD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Kathy Somoza</w:t>
            </w:r>
            <w:r w:rsidR="00652F43">
              <w:rPr>
                <w:rFonts w:eastAsia="Times New Roman"/>
                <w:color w:val="000000"/>
                <w:lang w:eastAsia="en-US"/>
              </w:rPr>
              <w:t>; Chesapeake Bay Trust</w:t>
            </w:r>
          </w:p>
        </w:tc>
      </w:tr>
      <w:tr w:rsidR="00CA25FE" w:rsidRPr="00B87D17" w14:paraId="325B76FA" w14:textId="6A7874B5" w:rsidTr="00D73587">
        <w:trPr>
          <w:trHeight w:val="29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06136D79" w14:textId="7EF6DFA8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Alisha Camacho</w:t>
            </w:r>
            <w:r w:rsidR="00027F2F">
              <w:rPr>
                <w:rFonts w:eastAsia="Times New Roman"/>
                <w:color w:val="000000"/>
                <w:lang w:eastAsia="en-US"/>
              </w:rPr>
              <w:t>; Washington Area Community Investment Fund</w:t>
            </w:r>
          </w:p>
        </w:tc>
        <w:tc>
          <w:tcPr>
            <w:tcW w:w="5760" w:type="dxa"/>
          </w:tcPr>
          <w:p w14:paraId="2A223CFD" w14:textId="59A6E4E1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Julie Lawson</w:t>
            </w:r>
            <w:r w:rsidR="00027F2F">
              <w:rPr>
                <w:rFonts w:eastAsia="Times New Roman"/>
                <w:color w:val="000000"/>
                <w:lang w:eastAsia="en-US"/>
              </w:rPr>
              <w:t>; Citizen Advisory Committee (CAC)</w:t>
            </w:r>
          </w:p>
        </w:tc>
      </w:tr>
      <w:tr w:rsidR="00CA25FE" w:rsidRPr="00B87D17" w14:paraId="0B525C91" w14:textId="7E8A8BB3" w:rsidTr="00D73587">
        <w:trPr>
          <w:trHeight w:val="29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79F01B40" w14:textId="619A1158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Trystan Sill</w:t>
            </w:r>
            <w:r>
              <w:rPr>
                <w:rFonts w:eastAsia="Times New Roman"/>
                <w:color w:val="000000"/>
                <w:lang w:eastAsia="en-US"/>
              </w:rPr>
              <w:t>; MD DNR</w:t>
            </w:r>
          </w:p>
        </w:tc>
        <w:tc>
          <w:tcPr>
            <w:tcW w:w="5760" w:type="dxa"/>
          </w:tcPr>
          <w:p w14:paraId="241E5168" w14:textId="5D347473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Emily Hendrickson</w:t>
            </w:r>
            <w:r w:rsidR="00027F2F">
              <w:rPr>
                <w:rFonts w:eastAsia="Times New Roman"/>
                <w:color w:val="000000"/>
                <w:lang w:eastAsia="en-US"/>
              </w:rPr>
              <w:t xml:space="preserve">; </w:t>
            </w:r>
            <w:r w:rsidR="00027F2F" w:rsidRPr="00B92684">
              <w:rPr>
                <w:rFonts w:eastAsia="Times New Roman"/>
                <w:color w:val="000000" w:themeColor="text1"/>
                <w:lang w:eastAsia="en-US"/>
              </w:rPr>
              <w:t>PA DCNR</w:t>
            </w:r>
          </w:p>
        </w:tc>
      </w:tr>
      <w:tr w:rsidR="00CA25FE" w:rsidRPr="00B87D17" w14:paraId="676AE841" w14:textId="3A25D487" w:rsidTr="00D73587">
        <w:trPr>
          <w:trHeight w:val="29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71B5D2F5" w14:textId="180C732B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Rachel Felver</w:t>
            </w:r>
            <w:r w:rsidR="00D73587">
              <w:rPr>
                <w:rFonts w:eastAsia="Times New Roman"/>
                <w:color w:val="000000"/>
                <w:lang w:eastAsia="en-US"/>
              </w:rPr>
              <w:t>; Alliance for the Chesapeake Bay</w:t>
            </w:r>
          </w:p>
        </w:tc>
        <w:tc>
          <w:tcPr>
            <w:tcW w:w="5760" w:type="dxa"/>
          </w:tcPr>
          <w:p w14:paraId="58571F66" w14:textId="73F08748" w:rsidR="00CA25FE" w:rsidRPr="00B87D17" w:rsidRDefault="00027F2F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Breck Sullivan</w:t>
            </w:r>
            <w:r>
              <w:rPr>
                <w:rFonts w:eastAsia="Times New Roman"/>
                <w:color w:val="000000"/>
                <w:lang w:eastAsia="en-US"/>
              </w:rPr>
              <w:t>; USGS</w:t>
            </w:r>
          </w:p>
        </w:tc>
      </w:tr>
      <w:tr w:rsidR="00CA25FE" w:rsidRPr="00B87D17" w14:paraId="06B5A2A4" w14:textId="215C7C86" w:rsidTr="00D73587">
        <w:trPr>
          <w:trHeight w:val="29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0B5CEB25" w14:textId="1BA2026F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Britt Slattery</w:t>
            </w:r>
            <w:r w:rsidR="00D73587">
              <w:rPr>
                <w:rFonts w:eastAsia="Times New Roman"/>
                <w:color w:val="000000"/>
                <w:lang w:eastAsia="en-US"/>
              </w:rPr>
              <w:t>; NPS</w:t>
            </w:r>
          </w:p>
        </w:tc>
        <w:tc>
          <w:tcPr>
            <w:tcW w:w="5760" w:type="dxa"/>
            <w:vAlign w:val="bottom"/>
          </w:tcPr>
          <w:p w14:paraId="7421ECCE" w14:textId="73F59D48" w:rsidR="00CA25FE" w:rsidRPr="00B87D17" w:rsidRDefault="00D73587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Madeline Lambrix</w:t>
            </w:r>
            <w:r>
              <w:rPr>
                <w:rFonts w:eastAsia="Times New Roman"/>
                <w:color w:val="000000"/>
                <w:lang w:eastAsia="en-US"/>
              </w:rPr>
              <w:t>; US EPA</w:t>
            </w:r>
          </w:p>
        </w:tc>
      </w:tr>
      <w:tr w:rsidR="00CA25FE" w:rsidRPr="00B87D17" w14:paraId="3CAD187F" w14:textId="548689A7" w:rsidTr="00D73587">
        <w:trPr>
          <w:trHeight w:val="29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012D29E6" w14:textId="192A9A53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Carmera Thomas</w:t>
            </w:r>
            <w:r w:rsidR="00D73587">
              <w:rPr>
                <w:rFonts w:eastAsia="Times New Roman"/>
                <w:color w:val="000000"/>
                <w:lang w:eastAsia="en-US"/>
              </w:rPr>
              <w:t xml:space="preserve">; </w:t>
            </w:r>
            <w:r w:rsidR="00027F2F" w:rsidRPr="002B2BE8">
              <w:rPr>
                <w:color w:val="000000" w:themeColor="text1"/>
              </w:rPr>
              <w:t>The Conservation Fund &amp; Greater Baltimore Wilderness Coalition</w:t>
            </w:r>
          </w:p>
        </w:tc>
        <w:tc>
          <w:tcPr>
            <w:tcW w:w="5760" w:type="dxa"/>
            <w:vAlign w:val="bottom"/>
          </w:tcPr>
          <w:p w14:paraId="485BBE62" w14:textId="75AC991C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 xml:space="preserve">Ashley </w:t>
            </w:r>
            <w:r w:rsidR="00D73587">
              <w:rPr>
                <w:rFonts w:eastAsia="Times New Roman"/>
                <w:color w:val="000000"/>
                <w:lang w:eastAsia="en-US"/>
              </w:rPr>
              <w:t>J</w:t>
            </w:r>
            <w:r w:rsidRPr="00B87D17">
              <w:rPr>
                <w:rFonts w:eastAsia="Times New Roman"/>
                <w:color w:val="000000"/>
                <w:lang w:eastAsia="en-US"/>
              </w:rPr>
              <w:t>ames</w:t>
            </w:r>
            <w:r w:rsidR="00D73587">
              <w:rPr>
                <w:rFonts w:eastAsia="Times New Roman"/>
                <w:color w:val="000000"/>
                <w:lang w:eastAsia="en-US"/>
              </w:rPr>
              <w:t>; U.S. EPA</w:t>
            </w:r>
          </w:p>
        </w:tc>
      </w:tr>
      <w:tr w:rsidR="00CA25FE" w:rsidRPr="00B87D17" w14:paraId="0998D445" w14:textId="02A392F7" w:rsidTr="00D73587">
        <w:trPr>
          <w:trHeight w:val="29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5791A5F7" w14:textId="48D76AFD" w:rsidR="00CA25FE" w:rsidRPr="00B87D17" w:rsidRDefault="00D73587" w:rsidP="00CA25FE">
            <w:pPr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Brittany Hall</w:t>
            </w:r>
            <w:r>
              <w:rPr>
                <w:rFonts w:eastAsia="Times New Roman"/>
                <w:color w:val="000000"/>
                <w:lang w:eastAsia="en-US"/>
              </w:rPr>
              <w:t>; NPS</w:t>
            </w:r>
          </w:p>
        </w:tc>
        <w:tc>
          <w:tcPr>
            <w:tcW w:w="5760" w:type="dxa"/>
            <w:vAlign w:val="bottom"/>
          </w:tcPr>
          <w:p w14:paraId="5849CDA5" w14:textId="16A94391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Kalaia Tripeaux</w:t>
            </w:r>
            <w:r w:rsidR="00027F2F">
              <w:rPr>
                <w:rFonts w:eastAsia="Times New Roman"/>
                <w:color w:val="000000"/>
                <w:lang w:eastAsia="en-US"/>
              </w:rPr>
              <w:t>;</w:t>
            </w:r>
            <w:r w:rsidR="00027F2F" w:rsidRPr="002B2BE8">
              <w:rPr>
                <w:color w:val="000000" w:themeColor="text1"/>
              </w:rPr>
              <w:t xml:space="preserve"> </w:t>
            </w:r>
            <w:r w:rsidR="00027F2F" w:rsidRPr="002B2BE8">
              <w:rPr>
                <w:color w:val="000000" w:themeColor="text1"/>
              </w:rPr>
              <w:t>PA DCNR</w:t>
            </w:r>
          </w:p>
        </w:tc>
      </w:tr>
      <w:tr w:rsidR="00CA25FE" w:rsidRPr="00B87D17" w14:paraId="6525F732" w14:textId="22630A76" w:rsidTr="00D73587">
        <w:trPr>
          <w:trHeight w:val="29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4713FEE2" w14:textId="1ACBE352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Bo Williams</w:t>
            </w:r>
            <w:r w:rsidR="00D73587">
              <w:rPr>
                <w:rFonts w:eastAsia="Times New Roman"/>
                <w:color w:val="000000"/>
                <w:lang w:eastAsia="en-US"/>
              </w:rPr>
              <w:t>; US EPA</w:t>
            </w:r>
          </w:p>
        </w:tc>
        <w:tc>
          <w:tcPr>
            <w:tcW w:w="5760" w:type="dxa"/>
            <w:vAlign w:val="bottom"/>
          </w:tcPr>
          <w:p w14:paraId="4C952157" w14:textId="3786FFD6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Alex Smith</w:t>
            </w:r>
            <w:r w:rsidR="00D73587">
              <w:rPr>
                <w:rFonts w:eastAsia="Times New Roman"/>
                <w:color w:val="000000"/>
                <w:lang w:eastAsia="en-US"/>
              </w:rPr>
              <w:t>; Division Street Landscaping</w:t>
            </w:r>
          </w:p>
        </w:tc>
      </w:tr>
      <w:tr w:rsidR="00CA25FE" w:rsidRPr="00B87D17" w14:paraId="3431A1F0" w14:textId="102CE398" w:rsidTr="00D73587">
        <w:trPr>
          <w:trHeight w:val="29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7C8923DC" w14:textId="3501AFDC" w:rsidR="00CA25FE" w:rsidRPr="00B87D17" w:rsidRDefault="00D73587" w:rsidP="00CA25FE">
            <w:pPr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Vanessa Van Note; US EPA</w:t>
            </w:r>
          </w:p>
        </w:tc>
        <w:tc>
          <w:tcPr>
            <w:tcW w:w="5760" w:type="dxa"/>
            <w:vAlign w:val="bottom"/>
          </w:tcPr>
          <w:p w14:paraId="252401A8" w14:textId="5DED1D9F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Avery</w:t>
            </w:r>
            <w:r w:rsidR="00D73587">
              <w:rPr>
                <w:rFonts w:eastAsia="Times New Roman"/>
                <w:color w:val="000000"/>
                <w:lang w:eastAsia="en-US"/>
              </w:rPr>
              <w:t xml:space="preserve"> Lavoie</w:t>
            </w:r>
            <w:r w:rsidR="00027F2F">
              <w:rPr>
                <w:rFonts w:eastAsia="Times New Roman"/>
                <w:color w:val="000000"/>
                <w:lang w:eastAsia="en-US"/>
              </w:rPr>
              <w:t>; US EPA</w:t>
            </w:r>
          </w:p>
        </w:tc>
      </w:tr>
      <w:tr w:rsidR="00CA25FE" w:rsidRPr="00B87D17" w14:paraId="779BC01C" w14:textId="71604FC9" w:rsidTr="00D73587">
        <w:trPr>
          <w:trHeight w:val="290"/>
        </w:trPr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6F1E4721" w14:textId="77777777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  <w:r w:rsidRPr="00B87D17">
              <w:rPr>
                <w:rFonts w:eastAsia="Times New Roman"/>
                <w:color w:val="000000"/>
                <w:lang w:eastAsia="en-US"/>
              </w:rPr>
              <w:t>Jess Blackburn, CAC Coordinator</w:t>
            </w:r>
          </w:p>
        </w:tc>
        <w:tc>
          <w:tcPr>
            <w:tcW w:w="5760" w:type="dxa"/>
            <w:vAlign w:val="bottom"/>
          </w:tcPr>
          <w:p w14:paraId="16E1D659" w14:textId="6B3F3C13" w:rsidR="00CA25FE" w:rsidRPr="00B87D17" w:rsidRDefault="00CA25FE" w:rsidP="00CA25FE">
            <w:pPr>
              <w:rPr>
                <w:rFonts w:eastAsia="Times New Roman"/>
                <w:color w:val="000000"/>
                <w:lang w:eastAsia="en-US"/>
              </w:rPr>
            </w:pPr>
          </w:p>
        </w:tc>
      </w:tr>
    </w:tbl>
    <w:p w14:paraId="01FB2942" w14:textId="77777777" w:rsidR="001A5496" w:rsidRDefault="001A5496" w:rsidP="00CA25FE"/>
    <w:sectPr w:rsidR="001A549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052F6" w14:textId="77777777" w:rsidR="00000000" w:rsidRDefault="00652F43">
      <w:r>
        <w:separator/>
      </w:r>
    </w:p>
  </w:endnote>
  <w:endnote w:type="continuationSeparator" w:id="0">
    <w:p w14:paraId="72264600" w14:textId="77777777" w:rsidR="00000000" w:rsidRDefault="0065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24B26" w14:textId="77777777" w:rsidR="00000000" w:rsidRDefault="00652F43">
      <w:r>
        <w:separator/>
      </w:r>
    </w:p>
  </w:footnote>
  <w:footnote w:type="continuationSeparator" w:id="0">
    <w:p w14:paraId="22FFAD3F" w14:textId="77777777" w:rsidR="00000000" w:rsidRDefault="0065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0656" w14:textId="77777777" w:rsidR="00170B1A" w:rsidRDefault="004E72CF">
    <w:pPr>
      <w:pStyle w:val="Header"/>
    </w:pPr>
    <w:r>
      <w:rPr>
        <w:rFonts w:asciiTheme="minorHAnsi" w:hAnsiTheme="minorHAnsi" w:cstheme="minorHAnsi"/>
        <w:noProof/>
        <w:color w:val="000000"/>
      </w:rPr>
      <w:drawing>
        <wp:anchor distT="0" distB="0" distL="114300" distR="114300" simplePos="0" relativeHeight="251659264" behindDoc="0" locked="0" layoutInCell="1" allowOverlap="1" wp14:anchorId="74EC5621" wp14:editId="29B12075">
          <wp:simplePos x="0" y="0"/>
          <wp:positionH relativeFrom="column">
            <wp:posOffset>-730250</wp:posOffset>
          </wp:positionH>
          <wp:positionV relativeFrom="paragraph">
            <wp:posOffset>-317500</wp:posOffset>
          </wp:positionV>
          <wp:extent cx="1314450" cy="109099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090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6BD"/>
    <w:multiLevelType w:val="hybridMultilevel"/>
    <w:tmpl w:val="56C8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50B5"/>
    <w:multiLevelType w:val="multilevel"/>
    <w:tmpl w:val="8CAC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A05B4"/>
    <w:multiLevelType w:val="hybridMultilevel"/>
    <w:tmpl w:val="F46EB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92B0B"/>
    <w:multiLevelType w:val="hybridMultilevel"/>
    <w:tmpl w:val="2146B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777D0"/>
    <w:multiLevelType w:val="multilevel"/>
    <w:tmpl w:val="8CAC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663DE7"/>
    <w:multiLevelType w:val="hybridMultilevel"/>
    <w:tmpl w:val="0600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2405A"/>
    <w:multiLevelType w:val="hybridMultilevel"/>
    <w:tmpl w:val="1CDC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561AF"/>
    <w:multiLevelType w:val="hybridMultilevel"/>
    <w:tmpl w:val="960E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E5741"/>
    <w:multiLevelType w:val="multilevel"/>
    <w:tmpl w:val="8CAC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474F29"/>
    <w:multiLevelType w:val="multilevel"/>
    <w:tmpl w:val="6344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ED4550"/>
    <w:multiLevelType w:val="multilevel"/>
    <w:tmpl w:val="8CAC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FB7EA4"/>
    <w:multiLevelType w:val="hybridMultilevel"/>
    <w:tmpl w:val="62C23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0"/>
  </w:num>
  <w:num w:numId="5">
    <w:abstractNumId w:val="11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A6"/>
    <w:rsid w:val="00027F2F"/>
    <w:rsid w:val="0014576B"/>
    <w:rsid w:val="001A5496"/>
    <w:rsid w:val="00397F88"/>
    <w:rsid w:val="004E72CF"/>
    <w:rsid w:val="006341A6"/>
    <w:rsid w:val="00652F43"/>
    <w:rsid w:val="007248C0"/>
    <w:rsid w:val="00B84020"/>
    <w:rsid w:val="00B87D17"/>
    <w:rsid w:val="00CA25FE"/>
    <w:rsid w:val="00D57784"/>
    <w:rsid w:val="00D73587"/>
    <w:rsid w:val="00FA0171"/>
    <w:rsid w:val="00FB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3F05"/>
  <w15:chartTrackingRefBased/>
  <w15:docId w15:val="{BA2A05CE-2626-446E-BBD5-96F88DE8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A6"/>
    <w:pPr>
      <w:spacing w:after="0" w:line="240" w:lineRule="auto"/>
    </w:pPr>
    <w:rPr>
      <w:rFonts w:ascii="Calibri" w:eastAsiaTheme="minorEastAsia" w:hAnsi="Calibri" w:cs="Calibr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6341A6"/>
    <w:rPr>
      <w:rFonts w:ascii="Garamond" w:hAnsi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41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1A6"/>
    <w:rPr>
      <w:rFonts w:ascii="Calibri" w:eastAsiaTheme="minorEastAsia" w:hAnsi="Calibri" w:cs="Calibri"/>
      <w:lang w:eastAsia="ja-JP"/>
    </w:rPr>
  </w:style>
  <w:style w:type="character" w:styleId="Hyperlink">
    <w:name w:val="Hyperlink"/>
    <w:basedOn w:val="DefaultParagraphFont"/>
    <w:uiPriority w:val="99"/>
    <w:unhideWhenUsed/>
    <w:rsid w:val="006341A6"/>
    <w:rPr>
      <w:color w:val="0563C1"/>
      <w:u w:val="single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6341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6341A6"/>
  </w:style>
  <w:style w:type="character" w:styleId="UnresolvedMention">
    <w:name w:val="Unresolved Mention"/>
    <w:basedOn w:val="DefaultParagraphFont"/>
    <w:uiPriority w:val="99"/>
    <w:semiHidden/>
    <w:unhideWhenUsed/>
    <w:rsid w:val="001A549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A2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5FE"/>
    <w:rPr>
      <w:rFonts w:ascii="Calibri" w:eastAsiaTheme="minorEastAsia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apeakebay.net/what/event/diversity_workgroup_july_2022_bi_monthly_meet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esapeakebay.net/what/event/diversity_workgroup_july_2022_bi_monthly_meet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acnas.org/confere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5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Caroline</dc:creator>
  <cp:keywords/>
  <dc:description/>
  <cp:lastModifiedBy>Yancy, Briana</cp:lastModifiedBy>
  <cp:revision>4</cp:revision>
  <dcterms:created xsi:type="dcterms:W3CDTF">2022-07-20T18:39:00Z</dcterms:created>
  <dcterms:modified xsi:type="dcterms:W3CDTF">2022-07-27T15:21:00Z</dcterms:modified>
</cp:coreProperties>
</file>