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55" w:rsidRPr="00261FF5" w:rsidRDefault="002C67E7">
      <w:pPr>
        <w:pStyle w:val="Heading1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Agricultural Advisory Committee: Shaping Chesapeake Bay Policy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Introduction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 xml:space="preserve">Agriculture now holds a formal seat at the table in shaping the future of the Chesapeake Bay. Our mission is to bring practical, real-world agricultural solutions that align with </w:t>
      </w:r>
      <w:r w:rsidRPr="00261FF5">
        <w:rPr>
          <w:rFonts w:ascii="Times New Roman" w:hAnsi="Times New Roman" w:cs="Times New Roman"/>
        </w:rPr>
        <w:t>the Chesapeake Bay Program’s updated vision for 2025 and beyond—one grounded in sustainability, economic viability, and clean water.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Chesapeake Bay Watershed Agreement: Revised Vision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To achieve a resilient, sustainable Chesapeake Bay watershed—characteriz</w:t>
      </w:r>
      <w:r w:rsidRPr="00261FF5">
        <w:rPr>
          <w:rFonts w:ascii="Times New Roman" w:hAnsi="Times New Roman" w:cs="Times New Roman"/>
        </w:rPr>
        <w:t>ed by clean water, healthy wildlife, protected working lands, preserved cultural heritage, and equitable access to natural resources.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Core Principles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Place-based targeting of actions</w:t>
      </w:r>
      <w:r w:rsidRPr="00261FF5">
        <w:rPr>
          <w:rFonts w:ascii="Times New Roman" w:hAnsi="Times New Roman" w:cs="Times New Roman"/>
        </w:rPr>
        <w:br/>
        <w:t>• Cost-effective implementation</w:t>
      </w:r>
      <w:r w:rsidRPr="00261FF5">
        <w:rPr>
          <w:rFonts w:ascii="Times New Roman" w:hAnsi="Times New Roman" w:cs="Times New Roman"/>
        </w:rPr>
        <w:br/>
        <w:t>• Science- and data-informed decision-m</w:t>
      </w:r>
      <w:r w:rsidRPr="00261FF5">
        <w:rPr>
          <w:rFonts w:ascii="Times New Roman" w:hAnsi="Times New Roman" w:cs="Times New Roman"/>
        </w:rPr>
        <w:t>aking</w:t>
      </w:r>
      <w:r w:rsidRPr="00261FF5">
        <w:rPr>
          <w:rFonts w:ascii="Times New Roman" w:hAnsi="Times New Roman" w:cs="Times New Roman"/>
        </w:rPr>
        <w:br/>
        <w:t>• Empowerment of local leadership</w:t>
      </w:r>
      <w:r w:rsidRPr="00261FF5">
        <w:rPr>
          <w:rFonts w:ascii="Times New Roman" w:hAnsi="Times New Roman" w:cs="Times New Roman"/>
        </w:rPr>
        <w:br/>
        <w:t>• Transparency and public accountability</w:t>
      </w:r>
      <w:r w:rsidRPr="00261FF5">
        <w:rPr>
          <w:rFonts w:ascii="Times New Roman" w:hAnsi="Times New Roman" w:cs="Times New Roman"/>
        </w:rPr>
        <w:br/>
        <w:t>• Adaptive management and continuous improvement</w:t>
      </w:r>
      <w:r w:rsidRPr="00261FF5">
        <w:rPr>
          <w:rFonts w:ascii="Times New Roman" w:hAnsi="Times New Roman" w:cs="Times New Roman"/>
        </w:rPr>
        <w:br/>
        <w:t>• Innovation through new technologies and approaches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Summary of Watershed Agreement Goals &amp; Outcomes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Thriving Habitat and Wild</w:t>
      </w:r>
      <w:r w:rsidRPr="00261FF5">
        <w:rPr>
          <w:rFonts w:ascii="Times New Roman" w:hAnsi="Times New Roman" w:cs="Times New Roman"/>
          <w:color w:val="auto"/>
        </w:rPr>
        <w:t>life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Restore 1,800 acres of oyster reefs</w:t>
      </w:r>
      <w:r w:rsidRPr="00261FF5">
        <w:rPr>
          <w:rFonts w:ascii="Times New Roman" w:hAnsi="Times New Roman" w:cs="Times New Roman"/>
        </w:rPr>
        <w:br/>
        <w:t>• Improve 3% of non-tidal stream health every 6 years</w:t>
      </w:r>
      <w:r w:rsidRPr="00261FF5">
        <w:rPr>
          <w:rFonts w:ascii="Times New Roman" w:hAnsi="Times New Roman" w:cs="Times New Roman"/>
        </w:rPr>
        <w:br/>
        <w:t>• Reconnect 150 miles of aquatic habitat every 2 years</w:t>
      </w:r>
      <w:r w:rsidRPr="00261FF5">
        <w:rPr>
          <w:rFonts w:ascii="Times New Roman" w:hAnsi="Times New Roman" w:cs="Times New Roman"/>
        </w:rPr>
        <w:br/>
        <w:t>• Protect brook trout and wetlands</w:t>
      </w:r>
      <w:r w:rsidRPr="00261FF5">
        <w:rPr>
          <w:rFonts w:ascii="Times New Roman" w:hAnsi="Times New Roman" w:cs="Times New Roman"/>
        </w:rPr>
        <w:br/>
        <w:t>• Achieve 196,000 acres of submerged aquatic vegetation (SAV) Bay-wid</w:t>
      </w:r>
      <w:r w:rsidRPr="00261FF5">
        <w:rPr>
          <w:rFonts w:ascii="Times New Roman" w:hAnsi="Times New Roman" w:cs="Times New Roman"/>
        </w:rPr>
        <w:t>e by 2035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Clean Water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Continue reducing nitrogen, phosphorus, and sediment through 2030 and beyond</w:t>
      </w:r>
      <w:r w:rsidRPr="00261FF5">
        <w:rPr>
          <w:rFonts w:ascii="Times New Roman" w:hAnsi="Times New Roman" w:cs="Times New Roman"/>
        </w:rPr>
        <w:br/>
        <w:t>• Strengthen water-quality monitoring and assessment methods</w:t>
      </w:r>
      <w:r w:rsidRPr="00261FF5">
        <w:rPr>
          <w:rFonts w:ascii="Times New Roman" w:hAnsi="Times New Roman" w:cs="Times New Roman"/>
        </w:rPr>
        <w:br/>
        <w:t>• Implement and verify best practices under Phase III Watershed Implementation Plans (WIPs)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He</w:t>
      </w:r>
      <w:r w:rsidRPr="00261FF5">
        <w:rPr>
          <w:rFonts w:ascii="Times New Roman" w:hAnsi="Times New Roman" w:cs="Times New Roman"/>
          <w:color w:val="auto"/>
        </w:rPr>
        <w:t>althy Landscapes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Protect 1.5–2 million acres of ecologically/culturally significant land by 2040</w:t>
      </w:r>
      <w:r w:rsidRPr="00261FF5">
        <w:rPr>
          <w:rFonts w:ascii="Times New Roman" w:hAnsi="Times New Roman" w:cs="Times New Roman"/>
        </w:rPr>
        <w:br/>
        <w:t>• Prioritize forest buffers, wetlands, agricultural lands, and open space</w:t>
      </w:r>
      <w:r w:rsidRPr="00261FF5">
        <w:rPr>
          <w:rFonts w:ascii="Times New Roman" w:hAnsi="Times New Roman" w:cs="Times New Roman"/>
        </w:rPr>
        <w:br/>
        <w:t>• Implement climate adaptation strategies in at least 7 subwatersheds by 2040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Engag</w:t>
      </w:r>
      <w:r w:rsidRPr="00261FF5">
        <w:rPr>
          <w:rFonts w:ascii="Times New Roman" w:hAnsi="Times New Roman" w:cs="Times New Roman"/>
          <w:color w:val="auto"/>
        </w:rPr>
        <w:t>ed Communities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Add 100 new public access sites by 2040</w:t>
      </w:r>
      <w:r w:rsidRPr="00261FF5">
        <w:rPr>
          <w:rFonts w:ascii="Times New Roman" w:hAnsi="Times New Roman" w:cs="Times New Roman"/>
        </w:rPr>
        <w:br/>
        <w:t>• Expand ADA accessibility and recreational infrastructure</w:t>
      </w:r>
      <w:r w:rsidRPr="00261FF5">
        <w:rPr>
          <w:rFonts w:ascii="Times New Roman" w:hAnsi="Times New Roman" w:cs="Times New Roman"/>
        </w:rPr>
        <w:br/>
        <w:t>• Increase environmental career awareness and school-based watershed education</w:t>
      </w:r>
    </w:p>
    <w:p w:rsidR="009E3F0C" w:rsidRDefault="009E3F0C">
      <w:pPr>
        <w:pStyle w:val="Heading2"/>
        <w:rPr>
          <w:rFonts w:ascii="Times New Roman" w:hAnsi="Times New Roman" w:cs="Times New Roman"/>
          <w:color w:val="auto"/>
        </w:rPr>
      </w:pP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Agricu</w:t>
      </w:r>
      <w:r w:rsidRPr="00261FF5">
        <w:rPr>
          <w:rFonts w:ascii="Times New Roman" w:hAnsi="Times New Roman" w:cs="Times New Roman"/>
          <w:color w:val="auto"/>
        </w:rPr>
        <w:t>ltural</w:t>
      </w:r>
      <w:r w:rsidRPr="00261FF5">
        <w:rPr>
          <w:rFonts w:ascii="Times New Roman" w:hAnsi="Times New Roman" w:cs="Times New Roman"/>
          <w:color w:val="auto"/>
        </w:rPr>
        <w:t xml:space="preserve"> Relevance in the Revised Agreement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Strong emphasis on place-based BMP targeting, aligning with committee recommendations</w:t>
      </w:r>
      <w:r w:rsidRPr="00261FF5">
        <w:rPr>
          <w:rFonts w:ascii="Times New Roman" w:hAnsi="Times New Roman" w:cs="Times New Roman"/>
        </w:rPr>
        <w:br/>
        <w:t>• Endorsement of innovative technologies and performance-based practices, supporting manure transport and credit frameworks</w:t>
      </w:r>
      <w:r w:rsidRPr="00261FF5">
        <w:rPr>
          <w:rFonts w:ascii="Times New Roman" w:hAnsi="Times New Roman" w:cs="Times New Roman"/>
        </w:rPr>
        <w:br/>
        <w:t xml:space="preserve">• </w:t>
      </w:r>
      <w:r w:rsidRPr="00261FF5">
        <w:rPr>
          <w:rFonts w:ascii="Times New Roman" w:hAnsi="Times New Roman" w:cs="Times New Roman"/>
        </w:rPr>
        <w:t>Priority on measurable, cost-effective outcomes, supporting targeted Tier 1 BMP strategies</w:t>
      </w:r>
    </w:p>
    <w:p w:rsidR="00771255" w:rsidRPr="00261FF5" w:rsidRDefault="009E3F0C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Suggested </w:t>
      </w:r>
      <w:r w:rsidR="002C67E7" w:rsidRPr="00261FF5">
        <w:rPr>
          <w:rFonts w:ascii="Times New Roman" w:hAnsi="Times New Roman" w:cs="Times New Roman"/>
          <w:color w:val="auto"/>
        </w:rPr>
        <w:t xml:space="preserve">Policy Priorities </w:t>
      </w:r>
      <w:r>
        <w:rPr>
          <w:rFonts w:ascii="Times New Roman" w:hAnsi="Times New Roman" w:cs="Times New Roman"/>
          <w:color w:val="auto"/>
        </w:rPr>
        <w:t xml:space="preserve">for the </w:t>
      </w:r>
      <w:r w:rsidR="002C67E7" w:rsidRPr="00261FF5">
        <w:rPr>
          <w:rFonts w:ascii="Times New Roman" w:hAnsi="Times New Roman" w:cs="Times New Roman"/>
          <w:color w:val="auto"/>
        </w:rPr>
        <w:t>Agricultural Advisory Committee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1. Targeted Tier 1 BMPs in Priority Watersheds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 xml:space="preserve">• </w:t>
      </w:r>
      <w:r w:rsidR="00CB043F" w:rsidRPr="00261FF5">
        <w:rPr>
          <w:rFonts w:ascii="Times New Roman" w:hAnsi="Times New Roman" w:cs="Times New Roman"/>
        </w:rPr>
        <w:t>Encourage</w:t>
      </w:r>
      <w:r w:rsidRPr="00261FF5">
        <w:rPr>
          <w:rFonts w:ascii="Times New Roman" w:hAnsi="Times New Roman" w:cs="Times New Roman"/>
        </w:rPr>
        <w:t xml:space="preserve"> Nutrient Management Plans and Conservation Plans </w:t>
      </w:r>
      <w:r w:rsidRPr="00261FF5">
        <w:rPr>
          <w:rFonts w:ascii="Times New Roman" w:hAnsi="Times New Roman" w:cs="Times New Roman"/>
        </w:rPr>
        <w:t>meeting ‘T’ soil loss tolerances</w:t>
      </w:r>
      <w:r w:rsidRPr="00261FF5">
        <w:rPr>
          <w:rFonts w:ascii="Times New Roman" w:hAnsi="Times New Roman" w:cs="Times New Roman"/>
        </w:rPr>
        <w:br/>
        <w:t>• Promote stream exclusion practices (stream access limitation rather than full exclusion)</w:t>
      </w:r>
      <w:r w:rsidRPr="00261FF5">
        <w:rPr>
          <w:rFonts w:ascii="Times New Roman" w:hAnsi="Times New Roman" w:cs="Times New Roman"/>
        </w:rPr>
        <w:br/>
        <w:t>• Encourage adoption of the 4Rs of Fertilizer Stewardship (Right source, rate, time, and place)</w:t>
      </w:r>
      <w:r w:rsidRPr="00261FF5">
        <w:rPr>
          <w:rFonts w:ascii="Times New Roman" w:hAnsi="Times New Roman" w:cs="Times New Roman"/>
        </w:rPr>
        <w:br/>
        <w:t>• Focus financial and technical assi</w:t>
      </w:r>
      <w:r w:rsidRPr="00261FF5">
        <w:rPr>
          <w:rFonts w:ascii="Times New Roman" w:hAnsi="Times New Roman" w:cs="Times New Roman"/>
        </w:rPr>
        <w:t>stance on high-impact subwatersheds (e.g., Lower Susquehanna, Shenandoah)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2. Support for Innovative Manure Conversion &amp; Transport Technologies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Integrate soil health credits into future Bay models</w:t>
      </w:r>
      <w:r w:rsidRPr="00261FF5">
        <w:rPr>
          <w:rFonts w:ascii="Times New Roman" w:hAnsi="Times New Roman" w:cs="Times New Roman"/>
        </w:rPr>
        <w:br/>
        <w:t>• Invest in technologies such as drying, composting, pelle</w:t>
      </w:r>
      <w:r w:rsidRPr="00261FF5">
        <w:rPr>
          <w:rFonts w:ascii="Times New Roman" w:hAnsi="Times New Roman" w:cs="Times New Roman"/>
        </w:rPr>
        <w:t>tizing, and bioenergy conversion</w:t>
      </w:r>
      <w:r w:rsidRPr="00261FF5">
        <w:rPr>
          <w:rFonts w:ascii="Times New Roman" w:hAnsi="Times New Roman" w:cs="Times New Roman"/>
        </w:rPr>
        <w:br/>
        <w:t>• Develop inter-county and interstate infrastructure for efficient manure transport</w:t>
      </w:r>
      <w:r w:rsidRPr="00261FF5">
        <w:rPr>
          <w:rFonts w:ascii="Times New Roman" w:hAnsi="Times New Roman" w:cs="Times New Roman"/>
        </w:rPr>
        <w:br/>
        <w:t>• Establish a Bay-model-approved framework to credit nutrient reductions from manure export</w:t>
      </w:r>
      <w:r w:rsidRPr="00261FF5">
        <w:rPr>
          <w:rFonts w:ascii="Times New Roman" w:hAnsi="Times New Roman" w:cs="Times New Roman"/>
        </w:rPr>
        <w:br/>
        <w:t xml:space="preserve">• Promote pay-for-performance programs tied to </w:t>
      </w:r>
      <w:r w:rsidRPr="00261FF5">
        <w:rPr>
          <w:rFonts w:ascii="Times New Roman" w:hAnsi="Times New Roman" w:cs="Times New Roman"/>
        </w:rPr>
        <w:t>verified nutrient reductions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Alignment with the 2025 Chesapeake Bay Watershed Agreement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Tier 1 BMPs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Clean Water Goal: Supports reduction of nitrogen, phosphorus, and sediment</w:t>
      </w:r>
      <w:r w:rsidRPr="00261FF5">
        <w:rPr>
          <w:rFonts w:ascii="Times New Roman" w:hAnsi="Times New Roman" w:cs="Times New Roman"/>
        </w:rPr>
        <w:br/>
        <w:t>• Stream Health Outcome: Advances science-based land and livestock management</w:t>
      </w:r>
      <w:r w:rsidRPr="00261FF5">
        <w:rPr>
          <w:rFonts w:ascii="Times New Roman" w:hAnsi="Times New Roman" w:cs="Times New Roman"/>
        </w:rPr>
        <w:br/>
        <w:t>•</w:t>
      </w:r>
      <w:r w:rsidRPr="00261FF5">
        <w:rPr>
          <w:rFonts w:ascii="Times New Roman" w:hAnsi="Times New Roman" w:cs="Times New Roman"/>
        </w:rPr>
        <w:t xml:space="preserve"> Core Principles: Aligns with place-based, cost-effective approaches</w:t>
      </w:r>
      <w:r w:rsidRPr="00261FF5">
        <w:rPr>
          <w:rFonts w:ascii="Times New Roman" w:hAnsi="Times New Roman" w:cs="Times New Roman"/>
        </w:rPr>
        <w:br/>
        <w:t>• Healthy Landscapes Goal: Supports protection of working lands contributing to water quality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Manure Conversion &amp; Transport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 xml:space="preserve">• Reducing Excess Nutrients Outcome: Promotes innovation and </w:t>
      </w:r>
      <w:r w:rsidRPr="00261FF5">
        <w:rPr>
          <w:rFonts w:ascii="Times New Roman" w:hAnsi="Times New Roman" w:cs="Times New Roman"/>
        </w:rPr>
        <w:t>verifiable outcomes</w:t>
      </w:r>
      <w:r w:rsidRPr="00261FF5">
        <w:rPr>
          <w:rFonts w:ascii="Times New Roman" w:hAnsi="Times New Roman" w:cs="Times New Roman"/>
        </w:rPr>
        <w:br/>
        <w:t>• Adaptive Management Principle: Encourages use of new technologies and flexible policy models</w:t>
      </w:r>
      <w:r w:rsidRPr="00261FF5">
        <w:rPr>
          <w:rFonts w:ascii="Times New Roman" w:hAnsi="Times New Roman" w:cs="Times New Roman"/>
        </w:rPr>
        <w:br/>
        <w:t>• Changing Conditions Goal: Invests in infrastructure and nature-based solutions</w:t>
      </w:r>
      <w:r w:rsidR="00CB043F">
        <w:rPr>
          <w:rFonts w:ascii="Times New Roman" w:hAnsi="Times New Roman" w:cs="Times New Roman"/>
        </w:rPr>
        <w:t xml:space="preserve"> (Soil Health)</w:t>
      </w:r>
      <w:r w:rsidRPr="00261FF5">
        <w:rPr>
          <w:rFonts w:ascii="Times New Roman" w:hAnsi="Times New Roman" w:cs="Times New Roman"/>
        </w:rPr>
        <w:br/>
        <w:t>• Management Strategy Framework: Advocates for crediting non</w:t>
      </w:r>
      <w:r w:rsidRPr="00261FF5">
        <w:rPr>
          <w:rFonts w:ascii="Times New Roman" w:hAnsi="Times New Roman" w:cs="Times New Roman"/>
        </w:rPr>
        <w:t>-traditional conservation practices</w:t>
      </w:r>
      <w:r w:rsidR="00CB043F">
        <w:rPr>
          <w:rFonts w:ascii="Times New Roman" w:hAnsi="Times New Roman" w:cs="Times New Roman"/>
        </w:rPr>
        <w:t xml:space="preserve"> (Soil Health)</w:t>
      </w:r>
    </w:p>
    <w:p w:rsidR="00771255" w:rsidRPr="00261FF5" w:rsidRDefault="002C67E7">
      <w:pPr>
        <w:pStyle w:val="Heading2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Supporting Research &amp; Reporting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1. “How Well Are Ag Practices Helping the Chesapeake Bay?”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Author: Karl Blankenship, Bay Journal (via USGS) – January 23, 2024</w:t>
      </w:r>
      <w:r w:rsidRPr="00261FF5">
        <w:rPr>
          <w:rFonts w:ascii="Times New Roman" w:hAnsi="Times New Roman" w:cs="Times New Roman"/>
        </w:rPr>
        <w:br/>
        <w:t>• Key Finding: Over $2 billion invested in ag BMPs since 20</w:t>
      </w:r>
      <w:r w:rsidRPr="00261FF5">
        <w:rPr>
          <w:rFonts w:ascii="Times New Roman" w:hAnsi="Times New Roman" w:cs="Times New Roman"/>
        </w:rPr>
        <w:t>14, yet little consistent evidence of water-quality improvement</w:t>
      </w:r>
      <w:r w:rsidRPr="00261FF5">
        <w:rPr>
          <w:rFonts w:ascii="Times New Roman" w:hAnsi="Times New Roman" w:cs="Times New Roman"/>
        </w:rPr>
        <w:br/>
        <w:t>• Quote: “We lack a coordinated effort to…produce findings about the relationship between agricultural conservation practices and water quality response.”</w:t>
      </w:r>
      <w:r w:rsidRPr="00261FF5">
        <w:rPr>
          <w:rFonts w:ascii="Times New Roman" w:hAnsi="Times New Roman" w:cs="Times New Roman"/>
        </w:rPr>
        <w:br/>
        <w:t>• Note: A new small watershed monitor</w:t>
      </w:r>
      <w:r w:rsidRPr="00261FF5">
        <w:rPr>
          <w:rFonts w:ascii="Times New Roman" w:hAnsi="Times New Roman" w:cs="Times New Roman"/>
        </w:rPr>
        <w:t>ing initiative has begun; results expected over the next decade</w:t>
      </w:r>
      <w:r w:rsidRPr="00261FF5">
        <w:rPr>
          <w:rFonts w:ascii="Times New Roman" w:hAnsi="Times New Roman" w:cs="Times New Roman"/>
        </w:rPr>
        <w:br/>
        <w:t>• Link: https://www.usgs.gov/news/state-news-release/how-well-are-ag-practices-helping-chesapeake-bay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2. “Monitoring the Effectiveness of Conservation Practices in Small Agricultural Watershed</w:t>
      </w:r>
      <w:r w:rsidRPr="00261FF5">
        <w:rPr>
          <w:rFonts w:ascii="Times New Roman" w:hAnsi="Times New Roman" w:cs="Times New Roman"/>
          <w:color w:val="auto"/>
        </w:rPr>
        <w:t>s”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Source: USGS Chesapeake Bay Activities – April 2, 2024</w:t>
      </w:r>
      <w:r w:rsidRPr="00261FF5">
        <w:rPr>
          <w:rFonts w:ascii="Times New Roman" w:hAnsi="Times New Roman" w:cs="Times New Roman"/>
        </w:rPr>
        <w:br/>
        <w:t>• Summary: Pilot monitoring in five small watersheds (e.g., Hammer Creek, PA) evaluates practices like cover crops and stream fencing</w:t>
      </w:r>
      <w:r w:rsidRPr="00261FF5">
        <w:rPr>
          <w:rFonts w:ascii="Times New Roman" w:hAnsi="Times New Roman" w:cs="Times New Roman"/>
        </w:rPr>
        <w:br/>
        <w:t>• Note: Data collected includes real-time nutrient and sedimen</w:t>
      </w:r>
      <w:r w:rsidRPr="00261FF5">
        <w:rPr>
          <w:rFonts w:ascii="Times New Roman" w:hAnsi="Times New Roman" w:cs="Times New Roman"/>
        </w:rPr>
        <w:t>t levels</w:t>
      </w:r>
      <w:r w:rsidRPr="00261FF5">
        <w:rPr>
          <w:rFonts w:ascii="Times New Roman" w:hAnsi="Times New Roman" w:cs="Times New Roman"/>
        </w:rPr>
        <w:br/>
        <w:t>• Link: https://www.usgs.gov/centers/cba/science/monitoring-effectiveness-conservation-practices-small-agricultural-watersheds</w:t>
      </w:r>
    </w:p>
    <w:p w:rsidR="00771255" w:rsidRPr="00261FF5" w:rsidRDefault="002C67E7">
      <w:pPr>
        <w:pStyle w:val="Heading3"/>
        <w:rPr>
          <w:rFonts w:ascii="Times New Roman" w:hAnsi="Times New Roman" w:cs="Times New Roman"/>
          <w:color w:val="auto"/>
        </w:rPr>
      </w:pPr>
      <w:r w:rsidRPr="00261FF5">
        <w:rPr>
          <w:rFonts w:ascii="Times New Roman" w:hAnsi="Times New Roman" w:cs="Times New Roman"/>
          <w:color w:val="auto"/>
        </w:rPr>
        <w:t>3. “Building Trust to Boost the Bay”</w:t>
      </w:r>
    </w:p>
    <w:p w:rsidR="00771255" w:rsidRPr="00261FF5" w:rsidRDefault="002C67E7">
      <w:pPr>
        <w:rPr>
          <w:rFonts w:ascii="Times New Roman" w:hAnsi="Times New Roman" w:cs="Times New Roman"/>
        </w:rPr>
      </w:pPr>
      <w:r w:rsidRPr="00261FF5">
        <w:rPr>
          <w:rFonts w:ascii="Times New Roman" w:hAnsi="Times New Roman" w:cs="Times New Roman"/>
        </w:rPr>
        <w:t>• Author: Karl Blankenship, Stroud Water Research Center – June 5, 2024</w:t>
      </w:r>
      <w:r w:rsidRPr="00261FF5">
        <w:rPr>
          <w:rFonts w:ascii="Times New Roman" w:hAnsi="Times New Roman" w:cs="Times New Roman"/>
        </w:rPr>
        <w:br/>
        <w:t xml:space="preserve">• Summary: </w:t>
      </w:r>
      <w:r w:rsidRPr="00261FF5">
        <w:rPr>
          <w:rFonts w:ascii="Times New Roman" w:hAnsi="Times New Roman" w:cs="Times New Roman"/>
        </w:rPr>
        <w:t>Highlights trust-building through local stream improvements and visibility; drives greater farmer participation in BMP adoption</w:t>
      </w:r>
      <w:r w:rsidRPr="00261FF5">
        <w:rPr>
          <w:rFonts w:ascii="Times New Roman" w:hAnsi="Times New Roman" w:cs="Times New Roman"/>
        </w:rPr>
        <w:br/>
        <w:t>• Link: https://stroudcenter.org/news/building-trust-to-boost-the-bay/</w:t>
      </w:r>
    </w:p>
    <w:sectPr w:rsidR="00771255" w:rsidRPr="00261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61FF5"/>
    <w:rsid w:val="0029639D"/>
    <w:rsid w:val="002C67E7"/>
    <w:rsid w:val="00326F90"/>
    <w:rsid w:val="00771255"/>
    <w:rsid w:val="009E3F0C"/>
    <w:rsid w:val="00A73733"/>
    <w:rsid w:val="00AA1D8D"/>
    <w:rsid w:val="00B47730"/>
    <w:rsid w:val="00CB04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95025"/>
  <w14:defaultImageDpi w14:val="300"/>
  <w15:docId w15:val="{90826FFD-0614-4155-A55B-39996A6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7AED9B-94DF-46D5-A696-F7933CE9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Fink, William C.</cp:lastModifiedBy>
  <cp:revision>4</cp:revision>
  <dcterms:created xsi:type="dcterms:W3CDTF">2025-06-25T22:38:00Z</dcterms:created>
  <dcterms:modified xsi:type="dcterms:W3CDTF">2025-06-25T23:04:00Z</dcterms:modified>
  <cp:category/>
</cp:coreProperties>
</file>