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52660" w14:textId="77777777" w:rsidR="00DD1C7C" w:rsidRPr="002B6F39" w:rsidRDefault="00DD1C7C" w:rsidP="00DD1C7C">
      <w:pPr>
        <w:spacing w:after="120"/>
        <w:jc w:val="center"/>
        <w:rPr>
          <w:rFonts w:hAnsi="Times New Roman" w:cs="Times New Roman"/>
          <w:b/>
          <w:bCs/>
        </w:rPr>
      </w:pPr>
      <w:r w:rsidRPr="002B6F39">
        <w:rPr>
          <w:rFonts w:hAnsi="Times New Roman" w:cs="Times New Roman"/>
          <w:b/>
          <w:bCs/>
        </w:rPr>
        <w:t>Chesapeake Bay Program | Indicator Analysis and Methods Document</w:t>
      </w:r>
    </w:p>
    <w:p w14:paraId="7B9E0DDC" w14:textId="78AEECC6" w:rsidR="00DD1C7C" w:rsidRPr="002B6F39" w:rsidRDefault="00F5329D" w:rsidP="00DD1C7C">
      <w:pPr>
        <w:spacing w:after="120"/>
        <w:jc w:val="center"/>
        <w:rPr>
          <w:rFonts w:hAnsi="Times New Roman" w:cs="Times New Roman"/>
          <w:i/>
          <w:iCs/>
          <w:color w:val="7030A0"/>
        </w:rPr>
      </w:pPr>
      <w:r w:rsidRPr="002B6F39">
        <w:rPr>
          <w:rFonts w:hAnsi="Times New Roman" w:cs="Times New Roman"/>
          <w:color w:val="7030A0"/>
        </w:rPr>
        <w:t>Chesapeake Bay Total Maximum Daily Loads Indicator</w:t>
      </w:r>
    </w:p>
    <w:p w14:paraId="4A4F97DC" w14:textId="08E68578" w:rsidR="00454C3B" w:rsidRPr="002B6F39" w:rsidRDefault="00454C3B" w:rsidP="00454C3B">
      <w:pPr>
        <w:jc w:val="center"/>
        <w:rPr>
          <w:rFonts w:hAnsi="Times New Roman" w:cs="Times New Roman"/>
          <w:i/>
          <w:iCs/>
        </w:rPr>
      </w:pPr>
      <w:r w:rsidRPr="002B6F39">
        <w:rPr>
          <w:rFonts w:hAnsi="Times New Roman" w:cs="Times New Roman"/>
          <w:i/>
          <w:iCs/>
        </w:rPr>
        <w:t xml:space="preserve">Updated </w:t>
      </w:r>
      <w:r w:rsidR="00E5674E">
        <w:rPr>
          <w:rFonts w:hAnsi="Times New Roman" w:cs="Times New Roman" w:hint="eastAsia"/>
          <w:i/>
          <w:iCs/>
          <w:lang w:eastAsia="zh-CN"/>
        </w:rPr>
        <w:t>March</w:t>
      </w:r>
      <w:r w:rsidR="00516F97" w:rsidRPr="002B6F39">
        <w:rPr>
          <w:rFonts w:hAnsi="Times New Roman" w:cs="Times New Roman"/>
          <w:i/>
          <w:iCs/>
          <w:lang w:eastAsia="zh-CN"/>
        </w:rPr>
        <w:t xml:space="preserve"> </w:t>
      </w:r>
      <w:r w:rsidR="00F85C9A" w:rsidRPr="002B6F39">
        <w:rPr>
          <w:rFonts w:hAnsi="Times New Roman" w:cs="Times New Roman"/>
          <w:i/>
          <w:iCs/>
          <w:lang w:eastAsia="zh-CN"/>
        </w:rPr>
        <w:t>2023</w:t>
      </w:r>
      <w:r w:rsidR="00860C5F" w:rsidRPr="002B6F39">
        <w:rPr>
          <w:rFonts w:hAnsi="Times New Roman" w:cs="Times New Roman"/>
          <w:i/>
          <w:iCs/>
          <w:lang w:eastAsia="zh-CN"/>
        </w:rPr>
        <w:t xml:space="preserve"> </w:t>
      </w:r>
    </w:p>
    <w:p w14:paraId="3BEA70F7" w14:textId="2B28F45D" w:rsidR="00DD1C7C" w:rsidRPr="002B6F39" w:rsidRDefault="00DD1C7C" w:rsidP="00441811">
      <w:pPr>
        <w:jc w:val="center"/>
        <w:rPr>
          <w:rFonts w:hAnsi="Times New Roman" w:cs="Times New Roman"/>
          <w:i/>
          <w:iCs/>
        </w:rPr>
      </w:pPr>
    </w:p>
    <w:p w14:paraId="5267D789" w14:textId="515A93D0" w:rsidR="00D02E31" w:rsidRPr="002B6F39" w:rsidRDefault="0097787C" w:rsidP="00A408BF">
      <w:pPr>
        <w:rPr>
          <w:rFonts w:hAnsi="Times New Roman" w:cs="Times New Roman"/>
          <w:i/>
          <w:iCs/>
        </w:rPr>
      </w:pPr>
      <w:r w:rsidRPr="002B6F39">
        <w:rPr>
          <w:rFonts w:hAnsi="Times New Roman" w:cs="Times New Roman"/>
        </w:rPr>
        <w:t>Indicator Title:</w:t>
      </w:r>
      <w:r w:rsidR="00E56571" w:rsidRPr="002B6F39">
        <w:rPr>
          <w:rFonts w:hAnsi="Times New Roman" w:cs="Times New Roman"/>
        </w:rPr>
        <w:t xml:space="preserve"> </w:t>
      </w:r>
      <w:r w:rsidR="00F5329D" w:rsidRPr="002B6F39">
        <w:rPr>
          <w:rFonts w:hAnsi="Times New Roman" w:cs="Times New Roman"/>
          <w:color w:val="0070C0"/>
        </w:rPr>
        <w:t>Chesapeake Bay Total Maximum Daily Loads Indicator</w:t>
      </w:r>
    </w:p>
    <w:p w14:paraId="17D0BDEB" w14:textId="77777777" w:rsidR="00E56571" w:rsidRPr="002B6F39" w:rsidRDefault="00E56571" w:rsidP="00A408BF">
      <w:pPr>
        <w:rPr>
          <w:rFonts w:hAnsi="Times New Roman" w:cs="Times New Roman"/>
        </w:rPr>
      </w:pPr>
    </w:p>
    <w:p w14:paraId="74C4940F" w14:textId="224E6D38" w:rsidR="00D02E31" w:rsidRPr="002B6F39" w:rsidRDefault="0097787C" w:rsidP="00A408BF">
      <w:pPr>
        <w:rPr>
          <w:rFonts w:hAnsi="Times New Roman" w:cs="Times New Roman"/>
        </w:rPr>
      </w:pPr>
      <w:r w:rsidRPr="002B6F39">
        <w:rPr>
          <w:rFonts w:hAnsi="Times New Roman" w:cs="Times New Roman"/>
        </w:rPr>
        <w:t>Relevant Outcome</w:t>
      </w:r>
      <w:r w:rsidR="00D45602" w:rsidRPr="002B6F39">
        <w:rPr>
          <w:rFonts w:hAnsi="Times New Roman" w:cs="Times New Roman"/>
        </w:rPr>
        <w:t>(s)</w:t>
      </w:r>
      <w:r w:rsidR="00E56571" w:rsidRPr="002B6F39">
        <w:rPr>
          <w:rFonts w:hAnsi="Times New Roman" w:cs="Times New Roman"/>
        </w:rPr>
        <w:t xml:space="preserve">: </w:t>
      </w:r>
      <w:r w:rsidR="00E56571" w:rsidRPr="002B6F39">
        <w:rPr>
          <w:rFonts w:hAnsi="Times New Roman" w:cs="Times New Roman"/>
          <w:color w:val="0070C0"/>
        </w:rPr>
        <w:t xml:space="preserve">2017 </w:t>
      </w:r>
      <w:r w:rsidR="003B72F6" w:rsidRPr="002B6F39">
        <w:rPr>
          <w:rFonts w:hAnsi="Times New Roman" w:cs="Times New Roman"/>
          <w:color w:val="0070C0"/>
        </w:rPr>
        <w:t xml:space="preserve">and 2025 </w:t>
      </w:r>
      <w:r w:rsidR="00E56571" w:rsidRPr="002B6F39">
        <w:rPr>
          <w:rFonts w:hAnsi="Times New Roman" w:cs="Times New Roman"/>
          <w:color w:val="0070C0"/>
        </w:rPr>
        <w:t>Watershed Implementation Plans (WIP) Outcome</w:t>
      </w:r>
    </w:p>
    <w:p w14:paraId="3470F5DE" w14:textId="77777777" w:rsidR="00D02E31" w:rsidRPr="002B6F39" w:rsidRDefault="00D02E31" w:rsidP="00A408BF">
      <w:pPr>
        <w:rPr>
          <w:rFonts w:hAnsi="Times New Roman" w:cs="Times New Roman"/>
          <w:color w:val="FF0000"/>
        </w:rPr>
      </w:pPr>
    </w:p>
    <w:p w14:paraId="6C950735" w14:textId="07EAEB0E" w:rsidR="00D02E31" w:rsidRPr="002B6F39" w:rsidRDefault="0097787C" w:rsidP="00A408BF">
      <w:pPr>
        <w:rPr>
          <w:rFonts w:hAnsi="Times New Roman" w:cs="Times New Roman"/>
        </w:rPr>
      </w:pPr>
      <w:r w:rsidRPr="002B6F39">
        <w:rPr>
          <w:rFonts w:hAnsi="Times New Roman" w:cs="Times New Roman"/>
        </w:rPr>
        <w:t>Relevant Goal</w:t>
      </w:r>
      <w:r w:rsidR="00D45602" w:rsidRPr="002B6F39">
        <w:rPr>
          <w:rFonts w:hAnsi="Times New Roman" w:cs="Times New Roman"/>
        </w:rPr>
        <w:t>(s)</w:t>
      </w:r>
      <w:r w:rsidRPr="002B6F39">
        <w:rPr>
          <w:rFonts w:hAnsi="Times New Roman" w:cs="Times New Roman"/>
        </w:rPr>
        <w:t xml:space="preserve">: </w:t>
      </w:r>
      <w:r w:rsidR="00E56571" w:rsidRPr="002B6F39">
        <w:rPr>
          <w:rFonts w:hAnsi="Times New Roman" w:cs="Times New Roman"/>
          <w:color w:val="0070C0"/>
        </w:rPr>
        <w:t>Water Quality</w:t>
      </w:r>
    </w:p>
    <w:p w14:paraId="1E9B54F6" w14:textId="77777777" w:rsidR="003D3CDF" w:rsidRPr="002B6F39" w:rsidRDefault="003D3CDF" w:rsidP="00A408BF">
      <w:pPr>
        <w:rPr>
          <w:rFonts w:hAnsi="Times New Roman" w:cs="Times New Roman"/>
        </w:rPr>
      </w:pPr>
    </w:p>
    <w:p w14:paraId="01A709D3" w14:textId="471815A9" w:rsidR="003D3CDF" w:rsidRPr="002B6F39" w:rsidRDefault="003D3CDF" w:rsidP="00A408BF">
      <w:pPr>
        <w:rPr>
          <w:rFonts w:hAnsi="Times New Roman" w:cs="Times New Roman"/>
        </w:rPr>
      </w:pPr>
      <w:r w:rsidRPr="002B6F39">
        <w:rPr>
          <w:rFonts w:hAnsi="Times New Roman" w:cs="Times New Roman"/>
        </w:rPr>
        <w:t xml:space="preserve">Location within Framework (i.e., </w:t>
      </w:r>
      <w:r w:rsidR="00E87B46" w:rsidRPr="002B6F39">
        <w:rPr>
          <w:rFonts w:hAnsi="Times New Roman" w:cs="Times New Roman"/>
        </w:rPr>
        <w:t>Influencing Factor, Output or Performance)</w:t>
      </w:r>
      <w:r w:rsidRPr="002B6F39">
        <w:rPr>
          <w:rFonts w:hAnsi="Times New Roman" w:cs="Times New Roman"/>
        </w:rPr>
        <w:t xml:space="preserve">: </w:t>
      </w:r>
      <w:r w:rsidR="00E56571" w:rsidRPr="002B6F39">
        <w:rPr>
          <w:rFonts w:hAnsi="Times New Roman" w:cs="Times New Roman"/>
          <w:color w:val="0070C0"/>
        </w:rPr>
        <w:t>Performance</w:t>
      </w:r>
    </w:p>
    <w:p w14:paraId="7B1C7BC7" w14:textId="77777777" w:rsidR="000A5C14" w:rsidRPr="002B6F39" w:rsidRDefault="000A5C14" w:rsidP="00A408BF">
      <w:pPr>
        <w:rPr>
          <w:rFonts w:hAnsi="Times New Roman" w:cs="Times New Roman"/>
          <w:color w:val="1D1D1D"/>
        </w:rPr>
      </w:pPr>
    </w:p>
    <w:p w14:paraId="0D4E8A99" w14:textId="349ACB49" w:rsidR="00D02E31" w:rsidRPr="002B6F39" w:rsidRDefault="0097787C" w:rsidP="00B643EF">
      <w:pPr>
        <w:pStyle w:val="Heading2"/>
        <w:rPr>
          <w:rFonts w:ascii="Times New Roman" w:hAnsi="Times New Roman" w:cs="Times New Roman"/>
        </w:rPr>
      </w:pPr>
      <w:r w:rsidRPr="002B6F39">
        <w:rPr>
          <w:rFonts w:ascii="Times New Roman" w:hAnsi="Times New Roman" w:cs="Times New Roman"/>
        </w:rPr>
        <w:t>A. Data Set and Source</w:t>
      </w:r>
    </w:p>
    <w:p w14:paraId="1927BF17" w14:textId="77777777" w:rsidR="00D02E31" w:rsidRPr="002B6F39" w:rsidRDefault="00D02E31" w:rsidP="00A408BF">
      <w:pPr>
        <w:rPr>
          <w:rFonts w:hAnsi="Times New Roman" w:cs="Times New Roman"/>
          <w:color w:val="0070C0"/>
          <w:u w:color="0070C0"/>
        </w:rPr>
      </w:pPr>
    </w:p>
    <w:p w14:paraId="1E728327" w14:textId="77777777" w:rsidR="009C4DF9" w:rsidRPr="002B6F39" w:rsidRDefault="0097787C" w:rsidP="009C4DF9">
      <w:pPr>
        <w:numPr>
          <w:ilvl w:val="0"/>
          <w:numId w:val="3"/>
        </w:numPr>
        <w:ind w:left="389" w:hanging="389"/>
        <w:rPr>
          <w:rFonts w:hAnsi="Times New Roman" w:cs="Times New Roman"/>
        </w:rPr>
      </w:pPr>
      <w:r w:rsidRPr="002B6F39">
        <w:rPr>
          <w:rFonts w:hAnsi="Times New Roman" w:cs="Times New Roman"/>
        </w:rPr>
        <w:t xml:space="preserve">Describe the data set. </w:t>
      </w:r>
      <w:r w:rsidR="00C63721" w:rsidRPr="002B6F39">
        <w:rPr>
          <w:rFonts w:hAnsi="Times New Roman" w:cs="Times New Roman"/>
        </w:rPr>
        <w:t>What parameters are measured? What parameters are obtained by calculation? For what purpose(s) are the data used?</w:t>
      </w:r>
    </w:p>
    <w:p w14:paraId="726F78DF" w14:textId="77777777" w:rsidR="000D5A90" w:rsidRPr="002B6F39" w:rsidRDefault="000D5A90" w:rsidP="000D5A90">
      <w:pPr>
        <w:ind w:left="389"/>
        <w:rPr>
          <w:rFonts w:eastAsia="Times New Roman" w:hAnsi="Times New Roman" w:cs="Times New Roman"/>
        </w:rPr>
      </w:pPr>
    </w:p>
    <w:p w14:paraId="55985C5A" w14:textId="77777777" w:rsidR="00CC2D9A" w:rsidRPr="002B6F39" w:rsidRDefault="00CC2D9A" w:rsidP="00CC2D9A">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River discharge </w:t>
      </w:r>
      <w:r w:rsidRPr="002B6F39">
        <w:rPr>
          <w:rFonts w:hAnsi="Times New Roman" w:cs="Times New Roman"/>
          <w:color w:val="0070C0"/>
          <w:lang w:eastAsia="zh-CN"/>
        </w:rPr>
        <w:t>and</w:t>
      </w:r>
      <w:r w:rsidRPr="002B6F39">
        <w:rPr>
          <w:rFonts w:hAnsi="Times New Roman" w:cs="Times New Roman"/>
          <w:color w:val="0070C0"/>
        </w:rPr>
        <w:t xml:space="preserve"> </w:t>
      </w:r>
      <w:r w:rsidRPr="002B6F39">
        <w:rPr>
          <w:rFonts w:hAnsi="Times New Roman" w:cs="Times New Roman"/>
          <w:color w:val="0070C0"/>
          <w:lang w:eastAsia="zh-CN"/>
        </w:rPr>
        <w:t>nutrient</w:t>
      </w:r>
      <w:r w:rsidRPr="002B6F39">
        <w:rPr>
          <w:rFonts w:hAnsi="Times New Roman" w:cs="Times New Roman"/>
          <w:color w:val="0070C0"/>
        </w:rPr>
        <w:t xml:space="preserve"> concentrations are measured directly at the river input monitoring (RIM) sites according to approved field and laboratory methods and associated quality control protocols that are described by Chesapeake Bay Program (2017). </w:t>
      </w:r>
    </w:p>
    <w:p w14:paraId="56A9A424" w14:textId="77777777" w:rsidR="00CF46E7" w:rsidRPr="002B6F39" w:rsidRDefault="00CF46E7" w:rsidP="00C50C02">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48C3DEAA" w14:textId="3FFC8C92" w:rsidR="006A426E" w:rsidRPr="002B6F39" w:rsidRDefault="00EF417E" w:rsidP="00C50C02">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Nitrogen and phosphorus </w:t>
      </w:r>
      <w:r w:rsidR="00E56571" w:rsidRPr="002B6F39">
        <w:rPr>
          <w:rFonts w:hAnsi="Times New Roman" w:cs="Times New Roman"/>
          <w:color w:val="0070C0"/>
        </w:rPr>
        <w:t xml:space="preserve">load </w:t>
      </w:r>
      <w:r w:rsidR="00AB77D1" w:rsidRPr="002B6F39">
        <w:rPr>
          <w:rFonts w:hAnsi="Times New Roman" w:cs="Times New Roman"/>
          <w:color w:val="0070C0"/>
        </w:rPr>
        <w:t xml:space="preserve">and </w:t>
      </w:r>
      <w:r w:rsidR="00F5329D" w:rsidRPr="002B6F39">
        <w:rPr>
          <w:rFonts w:hAnsi="Times New Roman" w:cs="Times New Roman"/>
          <w:color w:val="0070C0"/>
        </w:rPr>
        <w:t xml:space="preserve">trend </w:t>
      </w:r>
      <w:r w:rsidR="00E56571" w:rsidRPr="002B6F39">
        <w:rPr>
          <w:rFonts w:hAnsi="Times New Roman" w:cs="Times New Roman"/>
          <w:color w:val="0070C0"/>
        </w:rPr>
        <w:t xml:space="preserve">estimates </w:t>
      </w:r>
      <w:r w:rsidRPr="002B6F39">
        <w:rPr>
          <w:rFonts w:hAnsi="Times New Roman" w:cs="Times New Roman"/>
          <w:color w:val="0070C0"/>
        </w:rPr>
        <w:t xml:space="preserve">at the RIM </w:t>
      </w:r>
      <w:r w:rsidR="00F33032" w:rsidRPr="002B6F39">
        <w:rPr>
          <w:rFonts w:hAnsi="Times New Roman" w:cs="Times New Roman"/>
          <w:color w:val="0070C0"/>
        </w:rPr>
        <w:t>sites</w:t>
      </w:r>
      <w:r w:rsidRPr="002B6F39">
        <w:rPr>
          <w:rFonts w:hAnsi="Times New Roman" w:cs="Times New Roman"/>
          <w:color w:val="0070C0"/>
        </w:rPr>
        <w:t xml:space="preserve"> </w:t>
      </w:r>
      <w:r w:rsidR="00E56571" w:rsidRPr="002B6F39">
        <w:rPr>
          <w:rFonts w:hAnsi="Times New Roman" w:cs="Times New Roman"/>
          <w:color w:val="0070C0"/>
        </w:rPr>
        <w:t xml:space="preserve">are made by </w:t>
      </w:r>
      <w:r w:rsidRPr="002B6F39">
        <w:rPr>
          <w:rFonts w:hAnsi="Times New Roman" w:cs="Times New Roman"/>
          <w:color w:val="0070C0"/>
        </w:rPr>
        <w:t xml:space="preserve">the </w:t>
      </w:r>
      <w:r w:rsidR="00E56571" w:rsidRPr="002B6F39">
        <w:rPr>
          <w:rFonts w:hAnsi="Times New Roman" w:cs="Times New Roman"/>
          <w:color w:val="0070C0"/>
        </w:rPr>
        <w:t>USGS using the Weighted Regressions on Time, Discharge, and Season (WRTDS) model</w:t>
      </w:r>
      <w:r w:rsidR="00DE25DB" w:rsidRPr="002B6F39">
        <w:rPr>
          <w:rFonts w:hAnsi="Times New Roman" w:cs="Times New Roman"/>
          <w:color w:val="0070C0"/>
        </w:rPr>
        <w:t xml:space="preserve"> </w:t>
      </w:r>
      <w:r w:rsidR="00383E5A" w:rsidRPr="002B6F39">
        <w:rPr>
          <w:rFonts w:hAnsi="Times New Roman" w:cs="Times New Roman"/>
          <w:color w:val="0070C0"/>
        </w:rPr>
        <w:t>(Hirsch et al., 2010</w:t>
      </w:r>
      <w:r w:rsidR="00D87742" w:rsidRPr="002B6F39">
        <w:rPr>
          <w:rFonts w:hAnsi="Times New Roman" w:cs="Times New Roman"/>
          <w:color w:val="0070C0"/>
        </w:rPr>
        <w:t>)</w:t>
      </w:r>
      <w:r w:rsidR="00383E5A" w:rsidRPr="002B6F39">
        <w:rPr>
          <w:rFonts w:hAnsi="Times New Roman" w:cs="Times New Roman"/>
          <w:color w:val="0070C0"/>
        </w:rPr>
        <w:t xml:space="preserve">. </w:t>
      </w:r>
    </w:p>
    <w:p w14:paraId="09CE94B4" w14:textId="77777777" w:rsidR="006A426E" w:rsidRPr="002B6F39" w:rsidRDefault="006A426E" w:rsidP="00C50C02">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118ED9DD" w14:textId="77777777" w:rsidR="00511408" w:rsidRPr="002B6F39" w:rsidRDefault="00511408" w:rsidP="00511408">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Wastewater loads (i.e., those delivered to the Bay) are estimated from EPA discharge monitoring (end-of-pipe) adjusted by delivery factors used in the Phase 6 Watershed Model. </w:t>
      </w:r>
    </w:p>
    <w:p w14:paraId="58590821" w14:textId="77777777" w:rsidR="0086343B" w:rsidRPr="002B6F39" w:rsidRDefault="0086343B" w:rsidP="00744F48">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20F63177" w14:textId="35376F8F" w:rsidR="00744F48" w:rsidRPr="002B6F39" w:rsidRDefault="00744F48" w:rsidP="00744F48">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For nitrogen, atmospheric deposition to tidal waters </w:t>
      </w:r>
      <w:r w:rsidR="001D58FA" w:rsidRPr="002B6F39">
        <w:rPr>
          <w:rFonts w:hAnsi="Times New Roman" w:cs="Times New Roman"/>
          <w:color w:val="0070C0"/>
        </w:rPr>
        <w:t>is estimated using the CMAQ Model for dry deposition (Dennis et al.</w:t>
      </w:r>
      <w:r w:rsidR="00931651" w:rsidRPr="002B6F39">
        <w:rPr>
          <w:rFonts w:hAnsi="Times New Roman" w:cs="Times New Roman"/>
          <w:color w:val="0070C0"/>
        </w:rPr>
        <w:t>,</w:t>
      </w:r>
      <w:r w:rsidR="001D58FA" w:rsidRPr="002B6F39">
        <w:rPr>
          <w:rFonts w:hAnsi="Times New Roman" w:cs="Times New Roman"/>
          <w:color w:val="0070C0"/>
        </w:rPr>
        <w:t xml:space="preserve"> 2007 and Hameedi et al.</w:t>
      </w:r>
      <w:r w:rsidR="00931651" w:rsidRPr="002B6F39">
        <w:rPr>
          <w:rFonts w:hAnsi="Times New Roman" w:cs="Times New Roman"/>
          <w:color w:val="0070C0"/>
        </w:rPr>
        <w:t>,</w:t>
      </w:r>
      <w:r w:rsidR="001D58FA" w:rsidRPr="002B6F39">
        <w:rPr>
          <w:rFonts w:hAnsi="Times New Roman" w:cs="Times New Roman"/>
          <w:color w:val="0070C0"/>
        </w:rPr>
        <w:t xml:space="preserve"> 2007) and a regression model for wet deposition (Grimm and Lynch, 2000, 2005; Lynch and Grimm 2003).</w:t>
      </w:r>
    </w:p>
    <w:p w14:paraId="6A40A616" w14:textId="3815F0DE" w:rsidR="00B615D1" w:rsidRPr="002B6F39" w:rsidRDefault="00B615D1" w:rsidP="00C50C02">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26933A05" w14:textId="77777777" w:rsidR="003403CA" w:rsidRPr="002B6F39" w:rsidRDefault="00C702F4" w:rsidP="003403CA">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lang w:eastAsia="zh-CN"/>
        </w:rPr>
        <w:t>Nitrogen</w:t>
      </w:r>
      <w:r w:rsidRPr="002B6F39">
        <w:rPr>
          <w:rFonts w:hAnsi="Times New Roman" w:cs="Times New Roman"/>
          <w:color w:val="0070C0"/>
        </w:rPr>
        <w:t xml:space="preserve"> and phosphorus edge-of-tidal (EOT) load</w:t>
      </w:r>
      <w:r w:rsidR="00091C23" w:rsidRPr="002B6F39">
        <w:rPr>
          <w:rFonts w:hAnsi="Times New Roman" w:cs="Times New Roman"/>
          <w:color w:val="0070C0"/>
        </w:rPr>
        <w:t>s</w:t>
      </w:r>
      <w:r w:rsidRPr="002B6F39">
        <w:rPr>
          <w:rFonts w:hAnsi="Times New Roman" w:cs="Times New Roman"/>
          <w:color w:val="0070C0"/>
        </w:rPr>
        <w:t xml:space="preserve"> for the RIM watershed and the below-RIM watershed are obtained from the CBP Phase 6 Watershed Model. </w:t>
      </w:r>
      <w:r w:rsidR="003403CA" w:rsidRPr="002B6F39">
        <w:rPr>
          <w:rFonts w:hAnsi="Times New Roman" w:cs="Times New Roman"/>
          <w:color w:val="0070C0"/>
        </w:rPr>
        <w:t>For details of the Model, see</w:t>
      </w:r>
    </w:p>
    <w:p w14:paraId="6557AAAE" w14:textId="79259FF7" w:rsidR="000B6F84" w:rsidRPr="002B6F39" w:rsidRDefault="008E36B1" w:rsidP="003403CA">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hyperlink r:id="rId12" w:history="1">
        <w:r w:rsidR="003403CA" w:rsidRPr="002B6F39">
          <w:rPr>
            <w:rFonts w:hAnsi="Times New Roman" w:cs="Times New Roman"/>
            <w:color w:val="0070C0"/>
          </w:rPr>
          <w:t>https://cast.chesapeakebay.net/Documentation/ModelDocumentation</w:t>
        </w:r>
      </w:hyperlink>
      <w:r w:rsidR="003403CA" w:rsidRPr="002B6F39">
        <w:rPr>
          <w:rFonts w:hAnsi="Times New Roman" w:cs="Times New Roman"/>
          <w:color w:val="0070C0"/>
        </w:rPr>
        <w:t xml:space="preserve"> (CAST-2019). </w:t>
      </w:r>
      <w:r w:rsidR="00C702F4" w:rsidRPr="002B6F39">
        <w:rPr>
          <w:rFonts w:hAnsi="Times New Roman" w:cs="Times New Roman"/>
          <w:color w:val="0070C0"/>
        </w:rPr>
        <w:t xml:space="preserve">For this indicator, two versions of the Watershed Model are used. The static version of the Watershed Model, called Chesapeake Assessment Scenario Tool (CAST), provides estimates of </w:t>
      </w:r>
      <w:r w:rsidR="001A634F" w:rsidRPr="002B6F39">
        <w:rPr>
          <w:rFonts w:hAnsi="Times New Roman" w:cs="Times New Roman"/>
          <w:color w:val="0070C0"/>
        </w:rPr>
        <w:t xml:space="preserve">long-term </w:t>
      </w:r>
      <w:r w:rsidR="00C702F4" w:rsidRPr="002B6F39">
        <w:rPr>
          <w:rFonts w:hAnsi="Times New Roman" w:cs="Times New Roman"/>
          <w:color w:val="0070C0"/>
        </w:rPr>
        <w:t>load resulting from a given state of the watershed (land use, point source, populations, BMP implementation). In comparison, the dynamic version of the Watershed Model, referred to as Dynamic Model, accounts for lag in nutrient application and delivery</w:t>
      </w:r>
      <w:r w:rsidR="00091C23" w:rsidRPr="002B6F39">
        <w:rPr>
          <w:rFonts w:hAnsi="Times New Roman" w:cs="Times New Roman"/>
          <w:color w:val="0070C0"/>
        </w:rPr>
        <w:t xml:space="preserve"> and therefore provides estimates of current load from a given state of the watershed.</w:t>
      </w:r>
    </w:p>
    <w:p w14:paraId="5B79ADE5" w14:textId="77777777" w:rsidR="00091C23" w:rsidRPr="002B6F39" w:rsidRDefault="00091C23" w:rsidP="00C702F4">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115311FA" w14:textId="5130742D" w:rsidR="00C50C02" w:rsidRPr="002B6F39" w:rsidRDefault="00B615D1" w:rsidP="00C50C02">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TMDL targets, watershed implementation plan (WIP) goals, </w:t>
      </w:r>
      <w:r w:rsidR="0065770A" w:rsidRPr="002B6F39">
        <w:rPr>
          <w:rFonts w:hAnsi="Times New Roman" w:cs="Times New Roman"/>
          <w:color w:val="0070C0"/>
        </w:rPr>
        <w:t>and</w:t>
      </w:r>
      <w:r w:rsidRPr="002B6F39">
        <w:rPr>
          <w:rFonts w:hAnsi="Times New Roman" w:cs="Times New Roman"/>
          <w:color w:val="0070C0"/>
        </w:rPr>
        <w:t xml:space="preserve"> adjustments for the effects of climate change and Conowingo infill</w:t>
      </w:r>
      <w:r w:rsidR="000B6F84" w:rsidRPr="002B6F39">
        <w:rPr>
          <w:rFonts w:hAnsi="Times New Roman" w:cs="Times New Roman"/>
          <w:color w:val="0070C0"/>
        </w:rPr>
        <w:t>,</w:t>
      </w:r>
      <w:r w:rsidRPr="002B6F39">
        <w:rPr>
          <w:rFonts w:hAnsi="Times New Roman" w:cs="Times New Roman"/>
          <w:color w:val="0070C0"/>
        </w:rPr>
        <w:t xml:space="preserve"> are published by the Chesapeake Bay Program Partnership. </w:t>
      </w:r>
      <w:r w:rsidR="00790D1E" w:rsidRPr="002B6F39">
        <w:rPr>
          <w:rFonts w:hAnsi="Times New Roman" w:cs="Times New Roman"/>
          <w:color w:val="0070C0"/>
        </w:rPr>
        <w:t>For details of the TMDL, refer to U.S. Environmental Protection Agency (2010).</w:t>
      </w:r>
    </w:p>
    <w:p w14:paraId="7423578B" w14:textId="77777777" w:rsidR="00B14C33" w:rsidRPr="002B6F39" w:rsidRDefault="00B14C33" w:rsidP="00C50C02">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099E2CF7" w14:textId="7990612E" w:rsidR="000D5A90" w:rsidRPr="002B6F39" w:rsidRDefault="0097787C" w:rsidP="000D5A90">
      <w:pPr>
        <w:numPr>
          <w:ilvl w:val="0"/>
          <w:numId w:val="3"/>
        </w:numPr>
        <w:ind w:left="389" w:hanging="389"/>
        <w:rPr>
          <w:rFonts w:eastAsia="Times New Roman" w:hAnsi="Times New Roman" w:cs="Times New Roman"/>
        </w:rPr>
      </w:pPr>
      <w:r w:rsidRPr="002B6F39">
        <w:rPr>
          <w:rFonts w:hAnsi="Times New Roman" w:cs="Times New Roman"/>
        </w:rPr>
        <w:t>List the source(s) of the data set, the custodian of the source data, and the relevant contact at the Chesapeake Bay Program.</w:t>
      </w:r>
    </w:p>
    <w:p w14:paraId="060CBEB3" w14:textId="1609614D" w:rsidR="00E56571" w:rsidRPr="002B6F39" w:rsidRDefault="0097787C" w:rsidP="00A408BF">
      <w:pPr>
        <w:numPr>
          <w:ilvl w:val="2"/>
          <w:numId w:val="5"/>
        </w:numPr>
        <w:rPr>
          <w:rFonts w:eastAsia="Times New Roman" w:hAnsi="Times New Roman" w:cs="Times New Roman"/>
          <w:position w:val="-2"/>
        </w:rPr>
      </w:pPr>
      <w:r w:rsidRPr="002B6F39">
        <w:rPr>
          <w:rFonts w:hAnsi="Times New Roman" w:cs="Times New Roman"/>
        </w:rPr>
        <w:t>Source:</w:t>
      </w:r>
      <w:r w:rsidR="00E56571" w:rsidRPr="002B6F39">
        <w:rPr>
          <w:rFonts w:hAnsi="Times New Roman" w:cs="Times New Roman"/>
        </w:rPr>
        <w:t xml:space="preserve"> </w:t>
      </w:r>
      <w:r w:rsidR="00E56571" w:rsidRPr="002B6F39">
        <w:rPr>
          <w:rFonts w:hAnsi="Times New Roman" w:cs="Times New Roman"/>
          <w:color w:val="0070C0"/>
        </w:rPr>
        <w:t>USGS, EPA, CBPO</w:t>
      </w:r>
      <w:r w:rsidR="00996438" w:rsidRPr="002B6F39">
        <w:rPr>
          <w:rFonts w:hAnsi="Times New Roman" w:cs="Times New Roman"/>
          <w:color w:val="0070C0"/>
        </w:rPr>
        <w:t>.</w:t>
      </w:r>
    </w:p>
    <w:p w14:paraId="406205A4" w14:textId="0B5CED51" w:rsidR="00E56571" w:rsidRPr="002B6F39" w:rsidRDefault="0097787C" w:rsidP="00A408BF">
      <w:pPr>
        <w:numPr>
          <w:ilvl w:val="2"/>
          <w:numId w:val="5"/>
        </w:numPr>
        <w:rPr>
          <w:rFonts w:eastAsia="Times New Roman" w:hAnsi="Times New Roman" w:cs="Times New Roman"/>
          <w:position w:val="-2"/>
        </w:rPr>
      </w:pPr>
      <w:r w:rsidRPr="002B6F39">
        <w:rPr>
          <w:rFonts w:hAnsi="Times New Roman" w:cs="Times New Roman"/>
        </w:rPr>
        <w:t>Custodian</w:t>
      </w:r>
      <w:r w:rsidR="00E56571" w:rsidRPr="002B6F39">
        <w:rPr>
          <w:rFonts w:hAnsi="Times New Roman" w:cs="Times New Roman"/>
        </w:rPr>
        <w:t>s</w:t>
      </w:r>
      <w:r w:rsidRPr="002B6F39">
        <w:rPr>
          <w:rFonts w:hAnsi="Times New Roman" w:cs="Times New Roman"/>
        </w:rPr>
        <w:t>:</w:t>
      </w:r>
    </w:p>
    <w:p w14:paraId="004E822C" w14:textId="28A12F30" w:rsidR="00E56571" w:rsidRPr="002B6F39" w:rsidRDefault="00B7364A" w:rsidP="00A408BF">
      <w:pPr>
        <w:numPr>
          <w:ilvl w:val="4"/>
          <w:numId w:val="5"/>
        </w:numPr>
        <w:contextualSpacing/>
        <w:rPr>
          <w:rFonts w:eastAsia="Times New Roman" w:hAnsi="Times New Roman" w:cs="Times New Roman"/>
          <w:position w:val="-2"/>
        </w:rPr>
      </w:pPr>
      <w:r w:rsidRPr="002B6F39">
        <w:rPr>
          <w:rFonts w:hAnsi="Times New Roman" w:cs="Times New Roman"/>
          <w:color w:val="0070C0"/>
          <w:lang w:eastAsia="zh-CN"/>
        </w:rPr>
        <w:t>Monitored</w:t>
      </w:r>
      <w:r w:rsidRPr="002B6F39">
        <w:rPr>
          <w:rFonts w:hAnsi="Times New Roman" w:cs="Times New Roman"/>
          <w:color w:val="0070C0"/>
        </w:rPr>
        <w:t xml:space="preserve"> riverine loads from the RIM watershed</w:t>
      </w:r>
      <w:r w:rsidR="00E56571" w:rsidRPr="002B6F39">
        <w:rPr>
          <w:rFonts w:hAnsi="Times New Roman" w:cs="Times New Roman"/>
          <w:color w:val="0070C0"/>
        </w:rPr>
        <w:t xml:space="preserve"> – </w:t>
      </w:r>
      <w:r w:rsidR="004C4D24" w:rsidRPr="002B6F39">
        <w:rPr>
          <w:rFonts w:hAnsi="Times New Roman" w:cs="Times New Roman"/>
          <w:color w:val="0070C0"/>
        </w:rPr>
        <w:t>Doug Moyer (USGS</w:t>
      </w:r>
      <w:r w:rsidR="00996438" w:rsidRPr="002B6F39">
        <w:rPr>
          <w:rFonts w:hAnsi="Times New Roman" w:cs="Times New Roman"/>
          <w:color w:val="0070C0"/>
        </w:rPr>
        <w:t>,</w:t>
      </w:r>
      <w:r w:rsidR="004C4D24" w:rsidRPr="002B6F39">
        <w:rPr>
          <w:rFonts w:hAnsi="Times New Roman" w:cs="Times New Roman"/>
          <w:color w:val="0070C0"/>
        </w:rPr>
        <w:t xml:space="preserve"> 804-261-2634)</w:t>
      </w:r>
      <w:r w:rsidR="00121C17" w:rsidRPr="002B6F39">
        <w:rPr>
          <w:rFonts w:hAnsi="Times New Roman" w:cs="Times New Roman"/>
          <w:color w:val="0070C0"/>
        </w:rPr>
        <w:t>, Chris Mason (USGS,</w:t>
      </w:r>
      <w:r w:rsidR="008C3597" w:rsidRPr="002B6F39">
        <w:rPr>
          <w:rFonts w:hAnsi="Times New Roman" w:cs="Times New Roman"/>
        </w:rPr>
        <w:t xml:space="preserve"> </w:t>
      </w:r>
      <w:r w:rsidR="008C3597" w:rsidRPr="002B6F39">
        <w:rPr>
          <w:rFonts w:hAnsi="Times New Roman" w:cs="Times New Roman"/>
          <w:color w:val="0070C0"/>
        </w:rPr>
        <w:t>804-261-2613)</w:t>
      </w:r>
      <w:r w:rsidR="00996438" w:rsidRPr="002B6F39">
        <w:rPr>
          <w:rFonts w:hAnsi="Times New Roman" w:cs="Times New Roman"/>
          <w:color w:val="0070C0"/>
        </w:rPr>
        <w:t>.</w:t>
      </w:r>
    </w:p>
    <w:p w14:paraId="1AD2BF69" w14:textId="1261BF5D" w:rsidR="00E56571" w:rsidRPr="002B6F39" w:rsidRDefault="00C77875" w:rsidP="00A408BF">
      <w:pPr>
        <w:numPr>
          <w:ilvl w:val="4"/>
          <w:numId w:val="5"/>
        </w:numPr>
        <w:ind w:left="922" w:hanging="202"/>
        <w:contextualSpacing/>
        <w:rPr>
          <w:rFonts w:hAnsi="Times New Roman" w:cs="Times New Roman"/>
          <w:color w:val="0070C0"/>
        </w:rPr>
      </w:pPr>
      <w:r w:rsidRPr="002B6F39">
        <w:rPr>
          <w:rFonts w:hAnsi="Times New Roman" w:cs="Times New Roman"/>
          <w:color w:val="0070C0"/>
        </w:rPr>
        <w:t>Estimated loads from the RIM watershed and the below-RIM watershed</w:t>
      </w:r>
      <w:r w:rsidR="00996438" w:rsidRPr="002B6F39">
        <w:rPr>
          <w:rFonts w:hAnsi="Times New Roman" w:cs="Times New Roman"/>
          <w:color w:val="0070C0"/>
        </w:rPr>
        <w:t xml:space="preserve"> </w:t>
      </w:r>
      <w:r w:rsidR="00A47D48" w:rsidRPr="002B6F39">
        <w:rPr>
          <w:rFonts w:hAnsi="Times New Roman" w:cs="Times New Roman"/>
          <w:color w:val="0070C0"/>
        </w:rPr>
        <w:t xml:space="preserve">using the Watershed Model </w:t>
      </w:r>
      <w:r w:rsidR="00996438" w:rsidRPr="002B6F39">
        <w:rPr>
          <w:rFonts w:hAnsi="Times New Roman" w:cs="Times New Roman"/>
          <w:color w:val="0070C0"/>
        </w:rPr>
        <w:t>– Gary Shenk (US</w:t>
      </w:r>
      <w:r w:rsidR="002F4359" w:rsidRPr="002B6F39">
        <w:rPr>
          <w:rFonts w:hAnsi="Times New Roman" w:cs="Times New Roman"/>
          <w:color w:val="0070C0"/>
        </w:rPr>
        <w:t>GS</w:t>
      </w:r>
      <w:r w:rsidR="00996438" w:rsidRPr="002B6F39">
        <w:rPr>
          <w:rFonts w:hAnsi="Times New Roman" w:cs="Times New Roman"/>
          <w:color w:val="0070C0"/>
        </w:rPr>
        <w:t>-</w:t>
      </w:r>
      <w:r w:rsidR="00E56571" w:rsidRPr="002B6F39">
        <w:rPr>
          <w:rFonts w:hAnsi="Times New Roman" w:cs="Times New Roman"/>
          <w:color w:val="0070C0"/>
        </w:rPr>
        <w:t xml:space="preserve">CBPO, </w:t>
      </w:r>
      <w:r w:rsidR="001A2E44" w:rsidRPr="002B6F39">
        <w:rPr>
          <w:rFonts w:hAnsi="Times New Roman" w:cs="Times New Roman"/>
          <w:color w:val="0070C0"/>
        </w:rPr>
        <w:t>410-507-2681</w:t>
      </w:r>
      <w:r w:rsidR="00E56571" w:rsidRPr="002B6F39">
        <w:rPr>
          <w:rFonts w:hAnsi="Times New Roman" w:cs="Times New Roman"/>
          <w:color w:val="0070C0"/>
        </w:rPr>
        <w:t>)</w:t>
      </w:r>
      <w:r w:rsidR="00273EB0" w:rsidRPr="002B6F39">
        <w:rPr>
          <w:rFonts w:hAnsi="Times New Roman" w:cs="Times New Roman"/>
          <w:color w:val="0070C0"/>
        </w:rPr>
        <w:t xml:space="preserve">, </w:t>
      </w:r>
      <w:r w:rsidR="001E41E7" w:rsidRPr="002B6F39">
        <w:rPr>
          <w:rFonts w:hAnsi="Times New Roman" w:cs="Times New Roman"/>
          <w:color w:val="0070C0"/>
        </w:rPr>
        <w:t>Gopal Bhatt (PSU-CBPO, 410-267-9871).</w:t>
      </w:r>
    </w:p>
    <w:p w14:paraId="407393B9" w14:textId="47D0580C" w:rsidR="00D02E31" w:rsidRPr="002B6F39" w:rsidRDefault="00E56571" w:rsidP="00A408BF">
      <w:pPr>
        <w:numPr>
          <w:ilvl w:val="4"/>
          <w:numId w:val="5"/>
        </w:numPr>
        <w:ind w:left="922" w:hanging="202"/>
        <w:contextualSpacing/>
        <w:rPr>
          <w:rFonts w:hAnsi="Times New Roman" w:cs="Times New Roman"/>
          <w:color w:val="0070C0"/>
        </w:rPr>
      </w:pPr>
      <w:r w:rsidRPr="002B6F39">
        <w:rPr>
          <w:rFonts w:hAnsi="Times New Roman" w:cs="Times New Roman"/>
          <w:color w:val="0070C0"/>
        </w:rPr>
        <w:t>Nitrogen loads from atmospheric deposition to tidal waters</w:t>
      </w:r>
      <w:r w:rsidR="00996438" w:rsidRPr="002B6F39">
        <w:rPr>
          <w:rFonts w:hAnsi="Times New Roman" w:cs="Times New Roman"/>
          <w:color w:val="0070C0"/>
        </w:rPr>
        <w:t xml:space="preserve"> </w:t>
      </w:r>
      <w:r w:rsidRPr="002B6F39">
        <w:rPr>
          <w:rFonts w:hAnsi="Times New Roman" w:cs="Times New Roman"/>
          <w:color w:val="0070C0"/>
        </w:rPr>
        <w:t>– Lewis Linker (</w:t>
      </w:r>
      <w:r w:rsidR="008B5EBB" w:rsidRPr="002B6F39">
        <w:rPr>
          <w:rFonts w:hAnsi="Times New Roman" w:cs="Times New Roman"/>
          <w:color w:val="0070C0"/>
        </w:rPr>
        <w:t>U</w:t>
      </w:r>
      <w:r w:rsidR="00996438" w:rsidRPr="002B6F39">
        <w:rPr>
          <w:rFonts w:hAnsi="Times New Roman" w:cs="Times New Roman"/>
          <w:color w:val="0070C0"/>
        </w:rPr>
        <w:t>SEPA-</w:t>
      </w:r>
      <w:r w:rsidR="008B5EBB" w:rsidRPr="002B6F39">
        <w:rPr>
          <w:rFonts w:hAnsi="Times New Roman" w:cs="Times New Roman"/>
          <w:color w:val="0070C0"/>
        </w:rPr>
        <w:t xml:space="preserve">CBPO, </w:t>
      </w:r>
      <w:r w:rsidRPr="002B6F39">
        <w:rPr>
          <w:rFonts w:hAnsi="Times New Roman" w:cs="Times New Roman"/>
          <w:color w:val="0070C0"/>
        </w:rPr>
        <w:t>410-267-5741)</w:t>
      </w:r>
      <w:r w:rsidR="00273EB0" w:rsidRPr="002B6F39">
        <w:rPr>
          <w:rFonts w:hAnsi="Times New Roman" w:cs="Times New Roman"/>
          <w:color w:val="0070C0"/>
        </w:rPr>
        <w:t>, Gopal Bhatt (PSU-CBPO, 410-267-9871)</w:t>
      </w:r>
      <w:r w:rsidR="00996438" w:rsidRPr="002B6F39">
        <w:rPr>
          <w:rFonts w:hAnsi="Times New Roman" w:cs="Times New Roman"/>
          <w:color w:val="0070C0"/>
        </w:rPr>
        <w:t>.</w:t>
      </w:r>
    </w:p>
    <w:p w14:paraId="1ECEAFF5" w14:textId="6E69AFD9" w:rsidR="006822AB" w:rsidRPr="002B6F39" w:rsidRDefault="006822AB" w:rsidP="006822AB">
      <w:pPr>
        <w:numPr>
          <w:ilvl w:val="4"/>
          <w:numId w:val="5"/>
        </w:numPr>
        <w:ind w:left="922" w:hanging="202"/>
        <w:contextualSpacing/>
        <w:rPr>
          <w:rFonts w:hAnsi="Times New Roman" w:cs="Times New Roman"/>
          <w:color w:val="0070C0"/>
        </w:rPr>
      </w:pPr>
      <w:r w:rsidRPr="002B6F39">
        <w:rPr>
          <w:rFonts w:hAnsi="Times New Roman" w:cs="Times New Roman"/>
          <w:color w:val="0070C0"/>
        </w:rPr>
        <w:t>TMDL goals, WIP goals, and adjustments – Gary Shenk (USGS-CBPO, 410-507-2681).</w:t>
      </w:r>
    </w:p>
    <w:p w14:paraId="13EB3859" w14:textId="77777777" w:rsidR="004B0FEB" w:rsidRPr="002B6F39" w:rsidRDefault="00C63721" w:rsidP="00A408BF">
      <w:pPr>
        <w:numPr>
          <w:ilvl w:val="2"/>
          <w:numId w:val="7"/>
        </w:numPr>
        <w:rPr>
          <w:rFonts w:hAnsi="Times New Roman" w:cs="Times New Roman"/>
        </w:rPr>
      </w:pPr>
      <w:r w:rsidRPr="002B6F39">
        <w:rPr>
          <w:rFonts w:hAnsi="Times New Roman" w:cs="Times New Roman"/>
        </w:rPr>
        <w:t xml:space="preserve">Chesapeake Bay Program Contact (name, email address, phone number): </w:t>
      </w:r>
    </w:p>
    <w:p w14:paraId="16F251EB" w14:textId="3A4AAB1A" w:rsidR="00D02E31" w:rsidRPr="002B6F39" w:rsidRDefault="00920B86" w:rsidP="00CA73E8">
      <w:pPr>
        <w:numPr>
          <w:ilvl w:val="4"/>
          <w:numId w:val="5"/>
        </w:numPr>
        <w:ind w:left="922" w:hanging="202"/>
        <w:contextualSpacing/>
        <w:rPr>
          <w:rFonts w:hAnsi="Times New Roman" w:cs="Times New Roman"/>
          <w:color w:val="0070C0"/>
        </w:rPr>
      </w:pPr>
      <w:r w:rsidRPr="002B6F39">
        <w:rPr>
          <w:rFonts w:hAnsi="Times New Roman" w:cs="Times New Roman"/>
          <w:color w:val="0070C0"/>
        </w:rPr>
        <w:t>Gary Shenk (US</w:t>
      </w:r>
      <w:r w:rsidRPr="002B6F39">
        <w:rPr>
          <w:rFonts w:hAnsi="Times New Roman" w:cs="Times New Roman"/>
          <w:color w:val="0070C0"/>
          <w:lang w:eastAsia="zh-CN"/>
        </w:rPr>
        <w:t>GS</w:t>
      </w:r>
      <w:r w:rsidRPr="002B6F39">
        <w:rPr>
          <w:rFonts w:hAnsi="Times New Roman" w:cs="Times New Roman"/>
          <w:color w:val="0070C0"/>
        </w:rPr>
        <w:t xml:space="preserve">-CBPO, </w:t>
      </w:r>
      <w:r w:rsidR="007F335E" w:rsidRPr="002B6F39">
        <w:rPr>
          <w:rFonts w:hAnsi="Times New Roman" w:cs="Times New Roman"/>
          <w:color w:val="0070C0"/>
        </w:rPr>
        <w:t xml:space="preserve">gshenk@chesapeakebay.net, </w:t>
      </w:r>
      <w:r w:rsidRPr="002B6F39">
        <w:rPr>
          <w:rFonts w:hAnsi="Times New Roman" w:cs="Times New Roman"/>
          <w:color w:val="0070C0"/>
        </w:rPr>
        <w:t>410-</w:t>
      </w:r>
      <w:r w:rsidR="001A2E44" w:rsidRPr="002B6F39">
        <w:rPr>
          <w:rFonts w:hAnsi="Times New Roman" w:cs="Times New Roman"/>
          <w:color w:val="0070C0"/>
        </w:rPr>
        <w:t>507-2681</w:t>
      </w:r>
      <w:r w:rsidRPr="002B6F39">
        <w:rPr>
          <w:rFonts w:hAnsi="Times New Roman" w:cs="Times New Roman"/>
          <w:color w:val="0070C0"/>
        </w:rPr>
        <w:t>)</w:t>
      </w:r>
    </w:p>
    <w:p w14:paraId="636523B0" w14:textId="77777777" w:rsidR="000A5C14" w:rsidRPr="002B6F39" w:rsidRDefault="000A5C14" w:rsidP="00A408BF">
      <w:pPr>
        <w:ind w:left="360"/>
        <w:rPr>
          <w:rFonts w:hAnsi="Times New Roman" w:cs="Times New Roman"/>
        </w:rPr>
      </w:pPr>
    </w:p>
    <w:p w14:paraId="0448F206" w14:textId="4BCF6805" w:rsidR="00996438" w:rsidRPr="002B6F39" w:rsidRDefault="00CB38F6" w:rsidP="00E463A6">
      <w:pPr>
        <w:numPr>
          <w:ilvl w:val="0"/>
          <w:numId w:val="3"/>
        </w:numPr>
        <w:ind w:left="389" w:hanging="389"/>
        <w:rPr>
          <w:rFonts w:eastAsia="Times New Roman" w:hAnsi="Times New Roman" w:cs="Times New Roman"/>
        </w:rPr>
      </w:pPr>
      <w:r w:rsidRPr="002B6F39">
        <w:rPr>
          <w:rFonts w:hAnsi="Times New Roman" w:cs="Times New Roman"/>
        </w:rPr>
        <w:t xml:space="preserve">Please provide a link to the location of the data set. </w:t>
      </w:r>
      <w:r w:rsidR="00C63721" w:rsidRPr="002B6F39">
        <w:rPr>
          <w:rFonts w:hAnsi="Times New Roman" w:cs="Times New Roman"/>
        </w:rPr>
        <w:t xml:space="preserve">Are metadata, </w:t>
      </w:r>
      <w:r w:rsidR="0097787C" w:rsidRPr="002B6F39">
        <w:rPr>
          <w:rFonts w:hAnsi="Times New Roman" w:cs="Times New Roman"/>
        </w:rPr>
        <w:t>data-dictionaries and embedded definitions</w:t>
      </w:r>
      <w:r w:rsidR="00C63721" w:rsidRPr="002B6F39">
        <w:rPr>
          <w:rFonts w:hAnsi="Times New Roman" w:cs="Times New Roman"/>
        </w:rPr>
        <w:t xml:space="preserve"> included?</w:t>
      </w:r>
      <w:r w:rsidR="00E463A6" w:rsidRPr="002B6F39">
        <w:rPr>
          <w:rFonts w:eastAsia="Times New Roman" w:hAnsi="Times New Roman" w:cs="Times New Roman"/>
        </w:rPr>
        <w:t xml:space="preserve"> </w:t>
      </w:r>
    </w:p>
    <w:p w14:paraId="6ED674FC" w14:textId="77777777" w:rsidR="000D5A90" w:rsidRPr="002B6F39" w:rsidRDefault="000D5A90" w:rsidP="000D5A90">
      <w:pPr>
        <w:ind w:left="389"/>
        <w:rPr>
          <w:rFonts w:eastAsia="Times New Roman" w:hAnsi="Times New Roman" w:cs="Times New Roman"/>
        </w:rPr>
      </w:pPr>
    </w:p>
    <w:p w14:paraId="722368B5" w14:textId="7BDA0EBE" w:rsidR="00D02E31" w:rsidRPr="002B6F39" w:rsidRDefault="008B5EBB" w:rsidP="00A408BF">
      <w:pPr>
        <w:rPr>
          <w:rFonts w:hAnsi="Times New Roman" w:cs="Times New Roman"/>
        </w:rPr>
      </w:pPr>
      <w:r w:rsidRPr="002B6F39">
        <w:rPr>
          <w:rFonts w:hAnsi="Times New Roman" w:cs="Times New Roman"/>
          <w:color w:val="0070C0"/>
        </w:rPr>
        <w:t xml:space="preserve">Data set and associated dictionaries and definitions are available from the custodians of the source data </w:t>
      </w:r>
      <w:r w:rsidR="004C4D24" w:rsidRPr="002B6F39">
        <w:rPr>
          <w:rFonts w:hAnsi="Times New Roman" w:cs="Times New Roman"/>
          <w:color w:val="0070C0"/>
        </w:rPr>
        <w:t xml:space="preserve">listed </w:t>
      </w:r>
      <w:r w:rsidRPr="002B6F39">
        <w:rPr>
          <w:rFonts w:hAnsi="Times New Roman" w:cs="Times New Roman"/>
          <w:color w:val="0070C0"/>
        </w:rPr>
        <w:t>in question 2.</w:t>
      </w:r>
    </w:p>
    <w:p w14:paraId="39D3DB6C" w14:textId="77777777" w:rsidR="00C63721" w:rsidRPr="002B6F39" w:rsidRDefault="00C63721" w:rsidP="00A408BF">
      <w:pPr>
        <w:rPr>
          <w:rFonts w:hAnsi="Times New Roman" w:cs="Times New Roman"/>
        </w:rPr>
      </w:pPr>
    </w:p>
    <w:p w14:paraId="5374DBD1" w14:textId="77749285" w:rsidR="00D02E31" w:rsidRPr="002B6F39" w:rsidRDefault="0097787C" w:rsidP="00A408BF">
      <w:pPr>
        <w:pStyle w:val="Heading1"/>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t>B. Temporal Considerations</w:t>
      </w:r>
    </w:p>
    <w:p w14:paraId="4521C8B4" w14:textId="77777777" w:rsidR="00D02E31" w:rsidRPr="002B6F39" w:rsidRDefault="00D02E31" w:rsidP="00A408BF">
      <w:pPr>
        <w:rPr>
          <w:rFonts w:hAnsi="Times New Roman" w:cs="Times New Roman"/>
          <w:b/>
          <w:bCs/>
        </w:rPr>
      </w:pPr>
    </w:p>
    <w:p w14:paraId="698EF992" w14:textId="77777777" w:rsidR="000D5A90" w:rsidRPr="002B6F39" w:rsidRDefault="0097787C" w:rsidP="00E463A6">
      <w:pPr>
        <w:numPr>
          <w:ilvl w:val="0"/>
          <w:numId w:val="3"/>
        </w:numPr>
        <w:ind w:left="389" w:hanging="389"/>
        <w:rPr>
          <w:rFonts w:eastAsia="Times New Roman" w:hAnsi="Times New Roman" w:cs="Times New Roman"/>
        </w:rPr>
      </w:pPr>
      <w:r w:rsidRPr="002B6F39">
        <w:rPr>
          <w:rFonts w:hAnsi="Times New Roman" w:cs="Times New Roman"/>
        </w:rPr>
        <w:t xml:space="preserve">Data collection date(s): </w:t>
      </w:r>
    </w:p>
    <w:p w14:paraId="554CB980" w14:textId="77777777" w:rsidR="000D5A90" w:rsidRPr="002B6F39" w:rsidRDefault="000D5A90" w:rsidP="000D5A90">
      <w:pPr>
        <w:rPr>
          <w:rFonts w:hAnsi="Times New Roman" w:cs="Times New Roman"/>
        </w:rPr>
      </w:pPr>
    </w:p>
    <w:p w14:paraId="1AD9E3C7" w14:textId="10C2826F" w:rsidR="00E463A6" w:rsidRPr="002B6F39" w:rsidRDefault="00BC1890" w:rsidP="000D5A90">
      <w:pPr>
        <w:rPr>
          <w:rFonts w:eastAsia="Times New Roman" w:hAnsi="Times New Roman" w:cs="Times New Roman"/>
        </w:rPr>
      </w:pPr>
      <w:r w:rsidRPr="002B6F39">
        <w:rPr>
          <w:rFonts w:hAnsi="Times New Roman" w:cs="Times New Roman"/>
          <w:color w:val="0070C0"/>
        </w:rPr>
        <w:t xml:space="preserve">Water year (October 1-September 30) </w:t>
      </w:r>
      <w:r w:rsidR="009710C7" w:rsidRPr="002B6F39">
        <w:rPr>
          <w:rFonts w:hAnsi="Times New Roman" w:cs="Times New Roman"/>
          <w:color w:val="0070C0"/>
        </w:rPr>
        <w:t>19</w:t>
      </w:r>
      <w:r w:rsidR="00C64B59" w:rsidRPr="002B6F39">
        <w:rPr>
          <w:rFonts w:hAnsi="Times New Roman" w:cs="Times New Roman"/>
          <w:color w:val="0070C0"/>
        </w:rPr>
        <w:t>85</w:t>
      </w:r>
      <w:r w:rsidRPr="002B6F39">
        <w:rPr>
          <w:rFonts w:hAnsi="Times New Roman" w:cs="Times New Roman"/>
          <w:color w:val="0070C0"/>
        </w:rPr>
        <w:t>-</w:t>
      </w:r>
      <w:r w:rsidR="00006746" w:rsidRPr="002B6F39">
        <w:rPr>
          <w:rFonts w:hAnsi="Times New Roman" w:cs="Times New Roman"/>
          <w:color w:val="0070C0"/>
        </w:rPr>
        <w:t>2021</w:t>
      </w:r>
      <w:r w:rsidR="00996438" w:rsidRPr="002B6F39">
        <w:rPr>
          <w:rFonts w:hAnsi="Times New Roman" w:cs="Times New Roman"/>
          <w:color w:val="0070C0"/>
        </w:rPr>
        <w:t>.</w:t>
      </w:r>
    </w:p>
    <w:p w14:paraId="4F97D46D" w14:textId="77777777" w:rsidR="00D02E31" w:rsidRPr="002B6F39" w:rsidRDefault="00D02E31" w:rsidP="00A408BF">
      <w:pPr>
        <w:rPr>
          <w:rFonts w:hAnsi="Times New Roman" w:cs="Times New Roman"/>
        </w:rPr>
      </w:pPr>
    </w:p>
    <w:p w14:paraId="0EBD4725" w14:textId="37943DFD" w:rsidR="00D02E31" w:rsidRPr="002B6F39" w:rsidRDefault="0097787C" w:rsidP="00E463A6">
      <w:pPr>
        <w:numPr>
          <w:ilvl w:val="0"/>
          <w:numId w:val="3"/>
        </w:numPr>
        <w:ind w:left="389" w:hanging="389"/>
        <w:rPr>
          <w:rFonts w:eastAsia="Times New Roman" w:hAnsi="Times New Roman" w:cs="Times New Roman"/>
        </w:rPr>
      </w:pPr>
      <w:r w:rsidRPr="002B6F39">
        <w:rPr>
          <w:rFonts w:hAnsi="Times New Roman" w:cs="Times New Roman"/>
        </w:rPr>
        <w:t>Planned update frequency (e.g., annual, biannual, etc.):</w:t>
      </w:r>
      <w:r w:rsidR="00E463A6" w:rsidRPr="002B6F39">
        <w:rPr>
          <w:rFonts w:eastAsia="Times New Roman" w:hAnsi="Times New Roman" w:cs="Times New Roman"/>
        </w:rPr>
        <w:t xml:space="preserve"> </w:t>
      </w:r>
    </w:p>
    <w:p w14:paraId="0E5F1F5A" w14:textId="7712A918" w:rsidR="00D02E31" w:rsidRPr="002B6F39" w:rsidRDefault="0097787C" w:rsidP="00A408BF">
      <w:pPr>
        <w:numPr>
          <w:ilvl w:val="2"/>
          <w:numId w:val="9"/>
        </w:numPr>
        <w:tabs>
          <w:tab w:val="num" w:pos="556"/>
        </w:tabs>
        <w:ind w:left="556" w:hanging="196"/>
        <w:rPr>
          <w:rFonts w:eastAsia="Times New Roman" w:hAnsi="Times New Roman" w:cs="Times New Roman"/>
          <w:position w:val="-2"/>
        </w:rPr>
      </w:pPr>
      <w:r w:rsidRPr="002B6F39">
        <w:rPr>
          <w:rFonts w:hAnsi="Times New Roman" w:cs="Times New Roman"/>
        </w:rPr>
        <w:t>Source Data:</w:t>
      </w:r>
      <w:r w:rsidR="00BC1890" w:rsidRPr="002B6F39">
        <w:rPr>
          <w:rFonts w:hAnsi="Times New Roman" w:cs="Times New Roman"/>
        </w:rPr>
        <w:t xml:space="preserve"> </w:t>
      </w:r>
      <w:r w:rsidR="00BC1890" w:rsidRPr="002B6F39">
        <w:rPr>
          <w:rFonts w:hAnsi="Times New Roman" w:cs="Times New Roman"/>
          <w:color w:val="0070C0"/>
        </w:rPr>
        <w:t xml:space="preserve">River input data, wastewater loads, atmospheric deposition to tidal waters </w:t>
      </w:r>
      <w:r w:rsidR="00996438" w:rsidRPr="002B6F39">
        <w:rPr>
          <w:rFonts w:hAnsi="Times New Roman" w:cs="Times New Roman"/>
          <w:color w:val="0070C0"/>
        </w:rPr>
        <w:t>(nitrogen only)</w:t>
      </w:r>
      <w:r w:rsidR="00792149" w:rsidRPr="002B6F39">
        <w:rPr>
          <w:rFonts w:hAnsi="Times New Roman" w:cs="Times New Roman"/>
          <w:color w:val="0070C0"/>
        </w:rPr>
        <w:t>, and watershed model scenario runs</w:t>
      </w:r>
      <w:r w:rsidR="00996438" w:rsidRPr="002B6F39">
        <w:rPr>
          <w:rFonts w:hAnsi="Times New Roman" w:cs="Times New Roman"/>
          <w:color w:val="0070C0"/>
        </w:rPr>
        <w:t xml:space="preserve"> are all updated </w:t>
      </w:r>
      <w:r w:rsidR="00BC1890" w:rsidRPr="002B6F39">
        <w:rPr>
          <w:rFonts w:hAnsi="Times New Roman" w:cs="Times New Roman"/>
          <w:color w:val="0070C0"/>
        </w:rPr>
        <w:t>annually.</w:t>
      </w:r>
    </w:p>
    <w:p w14:paraId="7242690E" w14:textId="2E5D0CD1" w:rsidR="00D02E31" w:rsidRPr="002B6F39" w:rsidRDefault="0097787C" w:rsidP="00A408BF">
      <w:pPr>
        <w:numPr>
          <w:ilvl w:val="2"/>
          <w:numId w:val="10"/>
        </w:numPr>
        <w:tabs>
          <w:tab w:val="num" w:pos="556"/>
        </w:tabs>
        <w:ind w:left="556" w:hanging="196"/>
        <w:rPr>
          <w:rFonts w:eastAsia="Times New Roman" w:hAnsi="Times New Roman" w:cs="Times New Roman"/>
          <w:position w:val="-2"/>
        </w:rPr>
      </w:pPr>
      <w:r w:rsidRPr="002B6F39">
        <w:rPr>
          <w:rFonts w:hAnsi="Times New Roman" w:cs="Times New Roman"/>
        </w:rPr>
        <w:t>Indicator:</w:t>
      </w:r>
      <w:r w:rsidR="00BC1890" w:rsidRPr="002B6F39">
        <w:rPr>
          <w:rFonts w:hAnsi="Times New Roman" w:cs="Times New Roman"/>
        </w:rPr>
        <w:t xml:space="preserve"> </w:t>
      </w:r>
      <w:r w:rsidR="00BC1890" w:rsidRPr="002B6F39">
        <w:rPr>
          <w:rFonts w:hAnsi="Times New Roman" w:cs="Times New Roman"/>
          <w:color w:val="0070C0"/>
        </w:rPr>
        <w:t>Annual</w:t>
      </w:r>
      <w:r w:rsidR="00996438" w:rsidRPr="002B6F39">
        <w:rPr>
          <w:rFonts w:hAnsi="Times New Roman" w:cs="Times New Roman"/>
          <w:color w:val="0070C0"/>
        </w:rPr>
        <w:t>.</w:t>
      </w:r>
    </w:p>
    <w:p w14:paraId="78C5221D" w14:textId="77777777" w:rsidR="00D02E31" w:rsidRPr="002B6F39" w:rsidRDefault="00D02E31" w:rsidP="00A408BF">
      <w:pPr>
        <w:rPr>
          <w:rFonts w:hAnsi="Times New Roman" w:cs="Times New Roman"/>
        </w:rPr>
      </w:pPr>
    </w:p>
    <w:p w14:paraId="15CB7537" w14:textId="7B754E58" w:rsidR="00996438" w:rsidRPr="002B6F39" w:rsidRDefault="0097787C" w:rsidP="00E463A6">
      <w:pPr>
        <w:numPr>
          <w:ilvl w:val="0"/>
          <w:numId w:val="3"/>
        </w:numPr>
        <w:ind w:left="389" w:hanging="389"/>
        <w:rPr>
          <w:rFonts w:eastAsia="Times New Roman" w:hAnsi="Times New Roman" w:cs="Times New Roman"/>
        </w:rPr>
      </w:pPr>
      <w:r w:rsidRPr="002B6F39">
        <w:rPr>
          <w:rFonts w:hAnsi="Times New Roman" w:cs="Times New Roman"/>
        </w:rPr>
        <w:t>Date (month and year) next data set is expected to be available for</w:t>
      </w:r>
      <w:r w:rsidR="00C63721" w:rsidRPr="002B6F39">
        <w:rPr>
          <w:rFonts w:hAnsi="Times New Roman" w:cs="Times New Roman"/>
        </w:rPr>
        <w:t xml:space="preserve"> reporting:</w:t>
      </w:r>
      <w:r w:rsidR="00E463A6" w:rsidRPr="002B6F39">
        <w:rPr>
          <w:rFonts w:eastAsia="Times New Roman" w:hAnsi="Times New Roman" w:cs="Times New Roman"/>
        </w:rPr>
        <w:t xml:space="preserve"> </w:t>
      </w:r>
    </w:p>
    <w:p w14:paraId="5E4B86EB" w14:textId="77777777" w:rsidR="000D5A90" w:rsidRPr="002B6F39" w:rsidRDefault="000D5A90" w:rsidP="000D5A90">
      <w:pPr>
        <w:ind w:left="389"/>
        <w:rPr>
          <w:rFonts w:eastAsia="Times New Roman" w:hAnsi="Times New Roman" w:cs="Times New Roman"/>
        </w:rPr>
      </w:pPr>
    </w:p>
    <w:p w14:paraId="348BD9EC" w14:textId="0DE11C20" w:rsidR="00C63721" w:rsidRPr="002B6F39" w:rsidRDefault="00BC1890" w:rsidP="00A408BF">
      <w:pPr>
        <w:rPr>
          <w:rFonts w:hAnsi="Times New Roman" w:cs="Times New Roman"/>
        </w:rPr>
      </w:pPr>
      <w:r w:rsidRPr="002B6F39">
        <w:rPr>
          <w:rFonts w:hAnsi="Times New Roman" w:cs="Times New Roman"/>
          <w:color w:val="0070C0"/>
        </w:rPr>
        <w:t xml:space="preserve">Data are typically analyzed by the USGS for </w:t>
      </w:r>
      <w:r w:rsidR="006A426E" w:rsidRPr="002B6F39">
        <w:rPr>
          <w:rFonts w:hAnsi="Times New Roman" w:cs="Times New Roman"/>
          <w:color w:val="0070C0"/>
        </w:rPr>
        <w:t xml:space="preserve">the </w:t>
      </w:r>
      <w:r w:rsidRPr="002B6F39">
        <w:rPr>
          <w:rFonts w:hAnsi="Times New Roman" w:cs="Times New Roman"/>
          <w:color w:val="0070C0"/>
        </w:rPr>
        <w:t>river input monitoring program by</w:t>
      </w:r>
      <w:r w:rsidR="001B23BC" w:rsidRPr="002B6F39">
        <w:rPr>
          <w:rFonts w:hAnsi="Times New Roman" w:cs="Times New Roman"/>
          <w:color w:val="0070C0"/>
        </w:rPr>
        <w:t xml:space="preserve"> July</w:t>
      </w:r>
      <w:r w:rsidRPr="002B6F39">
        <w:rPr>
          <w:rFonts w:hAnsi="Times New Roman" w:cs="Times New Roman"/>
          <w:color w:val="0070C0"/>
        </w:rPr>
        <w:t xml:space="preserve"> of each year. Atmospheric deposition is available by March each year.</w:t>
      </w:r>
      <w:r w:rsidR="00D2755E" w:rsidRPr="002B6F39">
        <w:rPr>
          <w:rFonts w:hAnsi="Times New Roman" w:cs="Times New Roman"/>
          <w:color w:val="0070C0"/>
        </w:rPr>
        <w:t xml:space="preserve"> CAST </w:t>
      </w:r>
      <w:r w:rsidR="00D6214C" w:rsidRPr="002B6F39">
        <w:rPr>
          <w:rFonts w:hAnsi="Times New Roman" w:cs="Times New Roman"/>
          <w:color w:val="0070C0"/>
        </w:rPr>
        <w:t>annual</w:t>
      </w:r>
      <w:r w:rsidR="006D5B8D" w:rsidRPr="002B6F39">
        <w:rPr>
          <w:rFonts w:hAnsi="Times New Roman" w:cs="Times New Roman"/>
          <w:color w:val="0070C0"/>
        </w:rPr>
        <w:t xml:space="preserve"> progress scenario</w:t>
      </w:r>
      <w:r w:rsidR="00D2755E" w:rsidRPr="002B6F39">
        <w:rPr>
          <w:rFonts w:hAnsi="Times New Roman" w:cs="Times New Roman"/>
          <w:color w:val="0070C0"/>
        </w:rPr>
        <w:t xml:space="preserve"> </w:t>
      </w:r>
      <w:r w:rsidR="00BE43D0" w:rsidRPr="002B6F39">
        <w:rPr>
          <w:rFonts w:hAnsi="Times New Roman" w:cs="Times New Roman"/>
          <w:color w:val="0070C0"/>
        </w:rPr>
        <w:t xml:space="preserve">is </w:t>
      </w:r>
      <w:r w:rsidR="00D2755E" w:rsidRPr="002B6F39">
        <w:rPr>
          <w:rFonts w:hAnsi="Times New Roman" w:cs="Times New Roman"/>
          <w:color w:val="0070C0"/>
        </w:rPr>
        <w:t xml:space="preserve">available by </w:t>
      </w:r>
      <w:r w:rsidR="008E36B1">
        <w:rPr>
          <w:rFonts w:hAnsi="Times New Roman" w:cs="Times New Roman" w:hint="eastAsia"/>
          <w:color w:val="0070C0"/>
          <w:lang w:eastAsia="zh-CN"/>
        </w:rPr>
        <w:t>April</w:t>
      </w:r>
      <w:r w:rsidR="00D2755E" w:rsidRPr="002B6F39">
        <w:rPr>
          <w:rFonts w:hAnsi="Times New Roman" w:cs="Times New Roman"/>
          <w:color w:val="0070C0"/>
        </w:rPr>
        <w:t xml:space="preserve"> each year.</w:t>
      </w:r>
    </w:p>
    <w:p w14:paraId="2962BD45" w14:textId="77777777" w:rsidR="00C63721" w:rsidRPr="002B6F39" w:rsidRDefault="00C63721" w:rsidP="00A408BF">
      <w:pPr>
        <w:rPr>
          <w:rFonts w:hAnsi="Times New Roman" w:cs="Times New Roman"/>
        </w:rPr>
      </w:pPr>
    </w:p>
    <w:p w14:paraId="4C03CBAB" w14:textId="48A94386" w:rsidR="00C63721" w:rsidRPr="002B6F39" w:rsidRDefault="00C63721" w:rsidP="00A408BF">
      <w:pPr>
        <w:pStyle w:val="Heading1"/>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t>C. Spatial Considerations</w:t>
      </w:r>
    </w:p>
    <w:p w14:paraId="299FEB04" w14:textId="77777777" w:rsidR="00AF48EE" w:rsidRPr="002B6F39" w:rsidRDefault="00AF48EE" w:rsidP="00A408BF">
      <w:pPr>
        <w:rPr>
          <w:rFonts w:eastAsia="Times New Roman" w:hAnsi="Times New Roman" w:cs="Times New Roman"/>
        </w:rPr>
      </w:pPr>
    </w:p>
    <w:p w14:paraId="2E379ACB" w14:textId="1283D671" w:rsidR="00996438" w:rsidRPr="002B6F39" w:rsidRDefault="00C63721" w:rsidP="00E463A6">
      <w:pPr>
        <w:numPr>
          <w:ilvl w:val="0"/>
          <w:numId w:val="3"/>
        </w:numPr>
        <w:ind w:left="389" w:hanging="389"/>
        <w:rPr>
          <w:rFonts w:eastAsia="Times New Roman" w:hAnsi="Times New Roman" w:cs="Times New Roman"/>
        </w:rPr>
      </w:pPr>
      <w:r w:rsidRPr="002B6F39">
        <w:rPr>
          <w:rFonts w:eastAsia="Times New Roman" w:hAnsi="Times New Roman" w:cs="Times New Roman"/>
        </w:rPr>
        <w:t>What is the ideal level of spatial aggregation (e.g., watershed-wide, river basin, state, county, hydrologic unit code)?</w:t>
      </w:r>
      <w:r w:rsidR="00E463A6" w:rsidRPr="002B6F39">
        <w:rPr>
          <w:rFonts w:eastAsia="Times New Roman" w:hAnsi="Times New Roman" w:cs="Times New Roman"/>
        </w:rPr>
        <w:t xml:space="preserve"> </w:t>
      </w:r>
    </w:p>
    <w:p w14:paraId="66C66432" w14:textId="77777777" w:rsidR="000D5A90" w:rsidRPr="002B6F39" w:rsidRDefault="000D5A90" w:rsidP="000D5A90">
      <w:pPr>
        <w:ind w:left="389"/>
        <w:rPr>
          <w:rFonts w:eastAsia="Times New Roman" w:hAnsi="Times New Roman" w:cs="Times New Roman"/>
        </w:rPr>
      </w:pPr>
    </w:p>
    <w:p w14:paraId="7DAE8029" w14:textId="00601A86" w:rsidR="00C63721" w:rsidRPr="002B6F39" w:rsidRDefault="0085334D" w:rsidP="00A408BF">
      <w:pPr>
        <w:rPr>
          <w:rFonts w:eastAsia="Times New Roman" w:hAnsi="Times New Roman" w:cs="Times New Roman"/>
        </w:rPr>
      </w:pPr>
      <w:r w:rsidRPr="002B6F39">
        <w:rPr>
          <w:rFonts w:hAnsi="Times New Roman" w:cs="Times New Roman"/>
          <w:color w:val="0070C0"/>
        </w:rPr>
        <w:lastRenderedPageBreak/>
        <w:t>The e</w:t>
      </w:r>
      <w:r w:rsidR="00BC1890" w:rsidRPr="002B6F39">
        <w:rPr>
          <w:rFonts w:hAnsi="Times New Roman" w:cs="Times New Roman"/>
          <w:color w:val="0070C0"/>
        </w:rPr>
        <w:t xml:space="preserve">ntire </w:t>
      </w:r>
      <w:r w:rsidR="00996438" w:rsidRPr="002B6F39">
        <w:rPr>
          <w:rFonts w:hAnsi="Times New Roman" w:cs="Times New Roman"/>
          <w:color w:val="0070C0"/>
        </w:rPr>
        <w:t xml:space="preserve">Chesapeake Bay </w:t>
      </w:r>
      <w:r w:rsidR="00BC1890" w:rsidRPr="002B6F39">
        <w:rPr>
          <w:rFonts w:hAnsi="Times New Roman" w:cs="Times New Roman"/>
          <w:color w:val="0070C0"/>
        </w:rPr>
        <w:t>watershed</w:t>
      </w:r>
      <w:r w:rsidRPr="002B6F39">
        <w:rPr>
          <w:rFonts w:hAnsi="Times New Roman" w:cs="Times New Roman"/>
          <w:color w:val="0070C0"/>
        </w:rPr>
        <w:t>, including the monitored RIM watershed and the unmonitored below-RIM watershed</w:t>
      </w:r>
      <w:r w:rsidR="00996438" w:rsidRPr="002B6F39">
        <w:rPr>
          <w:rFonts w:hAnsi="Times New Roman" w:cs="Times New Roman"/>
          <w:color w:val="0070C0"/>
        </w:rPr>
        <w:t>.</w:t>
      </w:r>
    </w:p>
    <w:p w14:paraId="2A77A493" w14:textId="77777777" w:rsidR="00C63721" w:rsidRPr="002B6F39" w:rsidRDefault="00C63721" w:rsidP="00A408BF">
      <w:pPr>
        <w:rPr>
          <w:rFonts w:hAnsi="Times New Roman" w:cs="Times New Roman"/>
        </w:rPr>
      </w:pPr>
    </w:p>
    <w:p w14:paraId="59BBDA43" w14:textId="4F7CB8A2" w:rsidR="00D02E31" w:rsidRPr="002B6F39" w:rsidRDefault="0097787C" w:rsidP="00E463A6">
      <w:pPr>
        <w:numPr>
          <w:ilvl w:val="0"/>
          <w:numId w:val="3"/>
        </w:numPr>
        <w:ind w:left="389" w:hanging="389"/>
        <w:rPr>
          <w:rFonts w:eastAsia="Times New Roman" w:hAnsi="Times New Roman" w:cs="Times New Roman"/>
        </w:rPr>
      </w:pPr>
      <w:r w:rsidRPr="002B6F39">
        <w:rPr>
          <w:rFonts w:hAnsi="Times New Roman" w:cs="Times New Roman"/>
        </w:rPr>
        <w:t xml:space="preserve">Is there geographic </w:t>
      </w:r>
      <w:r w:rsidR="009534D4" w:rsidRPr="002B6F39">
        <w:rPr>
          <w:rFonts w:hAnsi="Times New Roman" w:cs="Times New Roman"/>
        </w:rPr>
        <w:t xml:space="preserve">(GIS) </w:t>
      </w:r>
      <w:r w:rsidRPr="002B6F39">
        <w:rPr>
          <w:rFonts w:hAnsi="Times New Roman" w:cs="Times New Roman"/>
        </w:rPr>
        <w:t>data associated with this data set? If so, indicate its format (e.g., point, line polygon).</w:t>
      </w:r>
      <w:r w:rsidR="00BC1890" w:rsidRPr="002B6F39">
        <w:rPr>
          <w:rFonts w:hAnsi="Times New Roman" w:cs="Times New Roman"/>
        </w:rPr>
        <w:t xml:space="preserve"> </w:t>
      </w:r>
      <w:r w:rsidR="00BC1890" w:rsidRPr="002B6F39">
        <w:rPr>
          <w:rFonts w:hAnsi="Times New Roman" w:cs="Times New Roman"/>
          <w:color w:val="0070C0"/>
        </w:rPr>
        <w:t>N/A</w:t>
      </w:r>
      <w:r w:rsidR="00996438" w:rsidRPr="002B6F39">
        <w:rPr>
          <w:rFonts w:hAnsi="Times New Roman" w:cs="Times New Roman"/>
          <w:color w:val="0070C0"/>
        </w:rPr>
        <w:t>.</w:t>
      </w:r>
    </w:p>
    <w:p w14:paraId="16B11DAD" w14:textId="77777777" w:rsidR="00D02E31" w:rsidRPr="002B6F39" w:rsidRDefault="00D02E31" w:rsidP="00A408BF">
      <w:pPr>
        <w:rPr>
          <w:rFonts w:hAnsi="Times New Roman" w:cs="Times New Roman"/>
        </w:rPr>
      </w:pPr>
    </w:p>
    <w:p w14:paraId="5669A688" w14:textId="0643E787" w:rsidR="00BC1890" w:rsidRPr="002B6F39" w:rsidRDefault="0097787C" w:rsidP="00E463A6">
      <w:pPr>
        <w:numPr>
          <w:ilvl w:val="0"/>
          <w:numId w:val="3"/>
        </w:numPr>
        <w:ind w:left="389" w:hanging="389"/>
        <w:rPr>
          <w:rFonts w:eastAsia="Times New Roman" w:hAnsi="Times New Roman" w:cs="Times New Roman"/>
        </w:rPr>
      </w:pPr>
      <w:r w:rsidRPr="002B6F39">
        <w:rPr>
          <w:rFonts w:hAnsi="Times New Roman" w:cs="Times New Roman"/>
        </w:rPr>
        <w:t>Are there geographic areas that are missing data? If so, list the areas.</w:t>
      </w:r>
      <w:r w:rsidR="00E463A6" w:rsidRPr="002B6F39">
        <w:rPr>
          <w:rFonts w:eastAsia="Times New Roman" w:hAnsi="Times New Roman" w:cs="Times New Roman"/>
        </w:rPr>
        <w:t xml:space="preserve"> </w:t>
      </w:r>
      <w:r w:rsidR="00F3015A" w:rsidRPr="002B6F39">
        <w:rPr>
          <w:rFonts w:hAnsi="Times New Roman" w:cs="Times New Roman"/>
          <w:color w:val="0070C0"/>
        </w:rPr>
        <w:t xml:space="preserve">The below-RIM watershed is not monitored by the USGS. </w:t>
      </w:r>
      <w:r w:rsidR="00757641" w:rsidRPr="002B6F39">
        <w:rPr>
          <w:rFonts w:hAnsi="Times New Roman" w:cs="Times New Roman"/>
          <w:color w:val="0070C0"/>
        </w:rPr>
        <w:t>Estimates of load contribution from th</w:t>
      </w:r>
      <w:r w:rsidR="00F57F5A" w:rsidRPr="002B6F39">
        <w:rPr>
          <w:rFonts w:hAnsi="Times New Roman" w:cs="Times New Roman"/>
          <w:color w:val="0070C0"/>
        </w:rPr>
        <w:t>e below-RIM</w:t>
      </w:r>
      <w:r w:rsidR="00757641" w:rsidRPr="002B6F39">
        <w:rPr>
          <w:rFonts w:hAnsi="Times New Roman" w:cs="Times New Roman"/>
          <w:color w:val="0070C0"/>
        </w:rPr>
        <w:t xml:space="preserve"> watershed </w:t>
      </w:r>
      <w:r w:rsidR="00FA4C2C" w:rsidRPr="002B6F39">
        <w:rPr>
          <w:rFonts w:hAnsi="Times New Roman" w:cs="Times New Roman"/>
          <w:color w:val="0070C0"/>
        </w:rPr>
        <w:t xml:space="preserve">are </w:t>
      </w:r>
      <w:r w:rsidR="00757641" w:rsidRPr="002B6F39">
        <w:rPr>
          <w:rFonts w:hAnsi="Times New Roman" w:cs="Times New Roman"/>
          <w:color w:val="0070C0"/>
        </w:rPr>
        <w:t>obtained from the Watershed Model.</w:t>
      </w:r>
    </w:p>
    <w:p w14:paraId="22C693BA" w14:textId="77777777" w:rsidR="00935681" w:rsidRPr="002B6F39" w:rsidRDefault="00935681" w:rsidP="00A408BF">
      <w:pPr>
        <w:rPr>
          <w:rFonts w:hAnsi="Times New Roman" w:cs="Times New Roman"/>
        </w:rPr>
      </w:pPr>
    </w:p>
    <w:p w14:paraId="31E1C028" w14:textId="466DED73" w:rsidR="00935681" w:rsidRPr="002B6F39" w:rsidRDefault="0097787C" w:rsidP="00E463A6">
      <w:pPr>
        <w:numPr>
          <w:ilvl w:val="0"/>
          <w:numId w:val="3"/>
        </w:numPr>
        <w:ind w:left="389" w:hanging="389"/>
        <w:rPr>
          <w:rFonts w:hAnsi="Times New Roman" w:cs="Times New Roman"/>
        </w:rPr>
      </w:pPr>
      <w:r w:rsidRPr="002B6F39">
        <w:rPr>
          <w:rFonts w:hAnsi="Times New Roman" w:cs="Times New Roman"/>
        </w:rPr>
        <w:t>Please submit any appropriate examples of how this information has been mapped or otherwise portrayed geographically in the past.</w:t>
      </w:r>
      <w:r w:rsidR="00E463A6" w:rsidRPr="002B6F39">
        <w:rPr>
          <w:rFonts w:hAnsi="Times New Roman" w:cs="Times New Roman"/>
        </w:rPr>
        <w:t xml:space="preserve"> </w:t>
      </w:r>
      <w:r w:rsidR="00D71E37" w:rsidRPr="002B6F39">
        <w:rPr>
          <w:rFonts w:hAnsi="Times New Roman" w:cs="Times New Roman"/>
          <w:color w:val="0070C0"/>
        </w:rPr>
        <w:t>N/A.</w:t>
      </w:r>
    </w:p>
    <w:p w14:paraId="0724A230" w14:textId="77777777" w:rsidR="00D02E31" w:rsidRPr="002B6F39" w:rsidRDefault="00D02E31" w:rsidP="00A408BF">
      <w:pPr>
        <w:rPr>
          <w:rFonts w:hAnsi="Times New Roman" w:cs="Times New Roman"/>
        </w:rPr>
      </w:pPr>
    </w:p>
    <w:p w14:paraId="236EBD91" w14:textId="77777777" w:rsidR="00D02E31" w:rsidRPr="002B6F39" w:rsidRDefault="0097787C" w:rsidP="00D54027">
      <w:pPr>
        <w:pStyle w:val="Heading1"/>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t>D. Communicating the Data</w:t>
      </w:r>
    </w:p>
    <w:p w14:paraId="6A6B2B01" w14:textId="77777777" w:rsidR="00D02E31" w:rsidRPr="002B6F39" w:rsidRDefault="00D02E31" w:rsidP="00A408BF">
      <w:pPr>
        <w:rPr>
          <w:rFonts w:hAnsi="Times New Roman" w:cs="Times New Roman"/>
        </w:rPr>
      </w:pPr>
    </w:p>
    <w:p w14:paraId="7F9D38CC" w14:textId="42D9913A" w:rsidR="00BD3E23" w:rsidRPr="002B6F39" w:rsidRDefault="0023370C" w:rsidP="00FC79C8">
      <w:pPr>
        <w:pStyle w:val="ListParagraph"/>
        <w:numPr>
          <w:ilvl w:val="0"/>
          <w:numId w:val="3"/>
        </w:numPr>
        <w:ind w:left="389" w:hanging="389"/>
        <w:rPr>
          <w:rFonts w:hAnsi="Times New Roman" w:cs="Times New Roman"/>
        </w:rPr>
      </w:pPr>
      <w:r w:rsidRPr="002B6F39">
        <w:rPr>
          <w:rFonts w:hAnsi="Times New Roman" w:cs="Times New Roman"/>
        </w:rPr>
        <w:t xml:space="preserve">What is the target or threshold measured by this indicator? How was it established? </w:t>
      </w:r>
    </w:p>
    <w:p w14:paraId="703B4466" w14:textId="77777777" w:rsidR="000D5A90" w:rsidRPr="002B6F39" w:rsidRDefault="000D5A90" w:rsidP="000D5A90">
      <w:pPr>
        <w:rPr>
          <w:rFonts w:hAnsi="Times New Roman" w:cs="Times New Roman"/>
        </w:rPr>
      </w:pPr>
    </w:p>
    <w:p w14:paraId="2ED4CB0C" w14:textId="24BCE107" w:rsidR="004F6E3E" w:rsidRPr="002B6F39" w:rsidRDefault="004F6E3E" w:rsidP="00A408BF">
      <w:pPr>
        <w:rPr>
          <w:rFonts w:hAnsi="Times New Roman" w:cs="Times New Roman"/>
        </w:rPr>
      </w:pPr>
      <w:r w:rsidRPr="002B6F39">
        <w:rPr>
          <w:rFonts w:hAnsi="Times New Roman" w:cs="Times New Roman"/>
          <w:color w:val="0070C0"/>
        </w:rPr>
        <w:t xml:space="preserve">Decrease </w:t>
      </w:r>
      <w:r w:rsidR="00BD3E23" w:rsidRPr="002B6F39">
        <w:rPr>
          <w:rFonts w:hAnsi="Times New Roman" w:cs="Times New Roman"/>
          <w:color w:val="0070C0"/>
        </w:rPr>
        <w:t xml:space="preserve">nutrient and sediment </w:t>
      </w:r>
      <w:r w:rsidRPr="002B6F39">
        <w:rPr>
          <w:rFonts w:hAnsi="Times New Roman" w:cs="Times New Roman"/>
          <w:color w:val="0070C0"/>
        </w:rPr>
        <w:t xml:space="preserve">loads to </w:t>
      </w:r>
      <w:r w:rsidR="00217AAB" w:rsidRPr="002B6F39">
        <w:rPr>
          <w:rFonts w:hAnsi="Times New Roman" w:cs="Times New Roman"/>
          <w:color w:val="0070C0"/>
        </w:rPr>
        <w:t xml:space="preserve">the planning targets of the Chesapeake Bay Total Maximum </w:t>
      </w:r>
      <w:r w:rsidR="00217AAB" w:rsidRPr="002B6F39">
        <w:rPr>
          <w:rFonts w:hAnsi="Times New Roman" w:cs="Times New Roman"/>
          <w:color w:val="0070C0"/>
          <w:lang w:eastAsia="zh-CN"/>
        </w:rPr>
        <w:t>Daily</w:t>
      </w:r>
      <w:r w:rsidR="00217AAB" w:rsidRPr="002B6F39">
        <w:rPr>
          <w:rFonts w:hAnsi="Times New Roman" w:cs="Times New Roman"/>
          <w:color w:val="0070C0"/>
        </w:rPr>
        <w:t xml:space="preserve"> Loads (TMDLs), which </w:t>
      </w:r>
      <w:r w:rsidRPr="002B6F39">
        <w:rPr>
          <w:rFonts w:hAnsi="Times New Roman" w:cs="Times New Roman"/>
          <w:color w:val="0070C0"/>
        </w:rPr>
        <w:t xml:space="preserve">will result in the achievement of water quality standards in the Bay for dissolved oxygen, water clarity/submerged aquatic vegetation and chlorophyll </w:t>
      </w:r>
      <w:r w:rsidRPr="002B6F39">
        <w:rPr>
          <w:rFonts w:hAnsi="Times New Roman" w:cs="Times New Roman"/>
          <w:i/>
          <w:color w:val="0070C0"/>
        </w:rPr>
        <w:t>a</w:t>
      </w:r>
      <w:r w:rsidRPr="002B6F39">
        <w:rPr>
          <w:rFonts w:hAnsi="Times New Roman" w:cs="Times New Roman"/>
          <w:color w:val="0070C0"/>
        </w:rPr>
        <w:t>.</w:t>
      </w:r>
    </w:p>
    <w:p w14:paraId="0EC58937" w14:textId="77777777" w:rsidR="000A5C14" w:rsidRPr="002B6F39" w:rsidRDefault="000A5C14" w:rsidP="00A408BF">
      <w:pPr>
        <w:rPr>
          <w:rFonts w:hAnsi="Times New Roman" w:cs="Times New Roman"/>
        </w:rPr>
      </w:pPr>
    </w:p>
    <w:p w14:paraId="4C8012B2" w14:textId="6F284548" w:rsidR="00AC24AA" w:rsidRPr="002B6F39" w:rsidRDefault="00AC24AA" w:rsidP="00FC79C8">
      <w:pPr>
        <w:pStyle w:val="ListParagraph"/>
        <w:numPr>
          <w:ilvl w:val="0"/>
          <w:numId w:val="3"/>
        </w:numPr>
        <w:rPr>
          <w:rFonts w:hAnsi="Times New Roman" w:cs="Times New Roman"/>
        </w:rPr>
      </w:pPr>
      <w:r w:rsidRPr="002B6F39">
        <w:rPr>
          <w:rFonts w:hAnsi="Times New Roman" w:cs="Times New Roman"/>
        </w:rPr>
        <w:t xml:space="preserve"> What is the current status in relation to the target established in the outcome? Why? Would you define our outlook</w:t>
      </w:r>
      <w:r w:rsidRPr="002B6F39">
        <w:rPr>
          <w:rFonts w:hAnsi="Times New Roman" w:cs="Times New Roman"/>
          <w:vertAlign w:val="superscript"/>
        </w:rPr>
        <w:t>1</w:t>
      </w:r>
      <w:r w:rsidRPr="002B6F39">
        <w:rPr>
          <w:rFonts w:hAnsi="Times New Roman" w:cs="Times New Roman"/>
        </w:rPr>
        <w:t xml:space="preserve"> toward achieving the outcome as on course, off course, uncertain, or completed? Upon what basis are you forecasting the outlook?</w:t>
      </w:r>
    </w:p>
    <w:p w14:paraId="1FDAD9D9" w14:textId="2A0CCBB4" w:rsidR="005E735A" w:rsidRPr="002B6F39" w:rsidRDefault="005E735A" w:rsidP="005E735A">
      <w:pPr>
        <w:rPr>
          <w:rFonts w:hAnsi="Times New Roman" w:cs="Times New Roman"/>
        </w:rPr>
      </w:pPr>
    </w:p>
    <w:p w14:paraId="58AF7927" w14:textId="07D11A44" w:rsidR="005E735A" w:rsidRPr="002B6F39" w:rsidRDefault="005E735A" w:rsidP="005E735A">
      <w:pPr>
        <w:pStyle w:val="Default"/>
        <w:rPr>
          <w:color w:val="0070C0"/>
        </w:rPr>
      </w:pPr>
      <w:r w:rsidRPr="002B6F39">
        <w:rPr>
          <w:rFonts w:eastAsia="Arial Unicode MS"/>
          <w:color w:val="0070C0"/>
          <w:u w:color="000000"/>
          <w:bdr w:val="nil"/>
        </w:rPr>
        <w:t xml:space="preserve">For </w:t>
      </w:r>
      <w:r w:rsidR="00105889" w:rsidRPr="002B6F39">
        <w:rPr>
          <w:rFonts w:eastAsia="Arial Unicode MS"/>
          <w:color w:val="0070C0"/>
          <w:u w:color="000000"/>
          <w:bdr w:val="nil"/>
        </w:rPr>
        <w:t xml:space="preserve">the </w:t>
      </w:r>
      <w:r w:rsidRPr="002B6F39">
        <w:rPr>
          <w:rFonts w:eastAsia="Arial Unicode MS"/>
          <w:color w:val="0070C0"/>
          <w:u w:color="000000"/>
          <w:bdr w:val="nil"/>
        </w:rPr>
        <w:t xml:space="preserve">targets of this indicator, see </w:t>
      </w:r>
      <w:r w:rsidRPr="002B6F39">
        <w:rPr>
          <w:color w:val="0070C0"/>
        </w:rPr>
        <w:t xml:space="preserve">question 25. </w:t>
      </w:r>
      <w:commentRangeStart w:id="0"/>
      <w:r w:rsidRPr="002B6F39">
        <w:rPr>
          <w:color w:val="0070C0"/>
        </w:rPr>
        <w:t xml:space="preserve">The current status of this indicator </w:t>
      </w:r>
      <w:commentRangeEnd w:id="0"/>
      <w:r w:rsidR="00FA5AEC" w:rsidRPr="002B6F39">
        <w:rPr>
          <w:rStyle w:val="CommentReference"/>
          <w:rFonts w:eastAsia="Arial Unicode MS"/>
          <w:u w:color="000000"/>
          <w:bdr w:val="nil"/>
        </w:rPr>
        <w:commentReference w:id="0"/>
      </w:r>
      <w:r w:rsidRPr="002B6F39">
        <w:rPr>
          <w:color w:val="0070C0"/>
        </w:rPr>
        <w:t xml:space="preserve">is described </w:t>
      </w:r>
      <w:r w:rsidR="000B7ECE" w:rsidRPr="002B6F39">
        <w:rPr>
          <w:color w:val="0070C0"/>
        </w:rPr>
        <w:t>below</w:t>
      </w:r>
      <w:r w:rsidR="00D50AC7" w:rsidRPr="002B6F39">
        <w:rPr>
          <w:color w:val="0070C0"/>
        </w:rPr>
        <w:t>:</w:t>
      </w:r>
      <w:r w:rsidRPr="002B6F39">
        <w:rPr>
          <w:color w:val="0070C0"/>
        </w:rPr>
        <w:t xml:space="preserve"> </w:t>
      </w:r>
    </w:p>
    <w:p w14:paraId="5EC7B2B2" w14:textId="77777777" w:rsidR="005E735A" w:rsidRPr="002B6F39" w:rsidRDefault="005E735A" w:rsidP="005E735A">
      <w:pPr>
        <w:pStyle w:val="Default"/>
        <w:rPr>
          <w:color w:val="0070C0"/>
          <w:highlight w:val="yellow"/>
          <w:u w:val="single"/>
        </w:rPr>
      </w:pPr>
    </w:p>
    <w:p w14:paraId="61E8E115" w14:textId="3118112F" w:rsidR="000547A2" w:rsidRPr="002B6F39" w:rsidRDefault="005E735A" w:rsidP="001D617D">
      <w:pPr>
        <w:autoSpaceDE w:val="0"/>
        <w:autoSpaceDN w:val="0"/>
        <w:adjustRightInd w:val="0"/>
        <w:spacing w:line="240" w:lineRule="atLeast"/>
        <w:rPr>
          <w:rFonts w:hAnsi="Times New Roman" w:cs="Times New Roman"/>
          <w:color w:val="0070C0"/>
        </w:rPr>
      </w:pPr>
      <w:r w:rsidRPr="002B6F39">
        <w:rPr>
          <w:rFonts w:hAnsi="Times New Roman" w:cs="Times New Roman"/>
          <w:color w:val="0070C0"/>
          <w:u w:val="single"/>
        </w:rPr>
        <w:t>Nitrogen</w:t>
      </w:r>
      <w:r w:rsidRPr="002B6F39">
        <w:rPr>
          <w:rFonts w:hAnsi="Times New Roman" w:cs="Times New Roman"/>
          <w:color w:val="0070C0"/>
        </w:rPr>
        <w:t xml:space="preserve">: </w:t>
      </w:r>
    </w:p>
    <w:p w14:paraId="7FDA5570" w14:textId="77777777" w:rsidR="000547A2" w:rsidRPr="002B6F39" w:rsidRDefault="000547A2" w:rsidP="001D617D">
      <w:pPr>
        <w:autoSpaceDE w:val="0"/>
        <w:autoSpaceDN w:val="0"/>
        <w:adjustRightInd w:val="0"/>
        <w:spacing w:line="240" w:lineRule="atLeast"/>
        <w:rPr>
          <w:rFonts w:hAnsi="Times New Roman" w:cs="Times New Roman"/>
          <w:color w:val="0070C0"/>
          <w:highlight w:val="yellow"/>
        </w:rPr>
      </w:pPr>
    </w:p>
    <w:p w14:paraId="210C2D5C" w14:textId="6FD77698" w:rsidR="007B0073" w:rsidRPr="002B6F39" w:rsidRDefault="00BB4352" w:rsidP="001D617D">
      <w:pPr>
        <w:autoSpaceDE w:val="0"/>
        <w:autoSpaceDN w:val="0"/>
        <w:adjustRightInd w:val="0"/>
        <w:spacing w:line="240" w:lineRule="atLeast"/>
        <w:rPr>
          <w:rFonts w:hAnsi="Times New Roman" w:cs="Times New Roman"/>
          <w:color w:val="0070C0"/>
        </w:rPr>
      </w:pPr>
      <w:r w:rsidRPr="002B6F39">
        <w:rPr>
          <w:rFonts w:hAnsi="Times New Roman" w:cs="Times New Roman"/>
          <w:color w:val="0070C0"/>
        </w:rPr>
        <w:t>A total of 1</w:t>
      </w:r>
      <w:r w:rsidR="00F273B7" w:rsidRPr="002B6F39">
        <w:rPr>
          <w:rFonts w:hAnsi="Times New Roman" w:cs="Times New Roman"/>
          <w:color w:val="0070C0"/>
        </w:rPr>
        <w:t>45.07</w:t>
      </w:r>
      <w:r w:rsidRPr="002B6F39">
        <w:rPr>
          <w:rFonts w:hAnsi="Times New Roman" w:cs="Times New Roman"/>
          <w:color w:val="0070C0"/>
        </w:rPr>
        <w:t xml:space="preserve"> million lbs needs to be reduced to achieve the TMDL planning target. </w:t>
      </w:r>
      <w:r w:rsidR="007B0073" w:rsidRPr="002B6F39">
        <w:rPr>
          <w:rFonts w:hAnsi="Times New Roman" w:cs="Times New Roman"/>
          <w:color w:val="0070C0"/>
        </w:rPr>
        <w:t xml:space="preserve">This total amount is broken down to the following </w:t>
      </w:r>
      <w:r w:rsidR="00C34E20" w:rsidRPr="002B6F39">
        <w:rPr>
          <w:rFonts w:hAnsi="Times New Roman" w:cs="Times New Roman"/>
          <w:color w:val="0070C0"/>
        </w:rPr>
        <w:t xml:space="preserve">components based on the </w:t>
      </w:r>
      <w:r w:rsidR="00006746" w:rsidRPr="002B6F39">
        <w:rPr>
          <w:rFonts w:hAnsi="Times New Roman" w:cs="Times New Roman"/>
          <w:color w:val="0070C0"/>
        </w:rPr>
        <w:t>2021</w:t>
      </w:r>
      <w:r w:rsidR="00C34E20" w:rsidRPr="002B6F39">
        <w:rPr>
          <w:rFonts w:hAnsi="Times New Roman" w:cs="Times New Roman"/>
          <w:color w:val="0070C0"/>
        </w:rPr>
        <w:t xml:space="preserve"> assessment</w:t>
      </w:r>
      <w:r w:rsidR="007B0073" w:rsidRPr="002B6F39">
        <w:rPr>
          <w:rFonts w:hAnsi="Times New Roman" w:cs="Times New Roman"/>
          <w:color w:val="0070C0"/>
        </w:rPr>
        <w:t>:</w:t>
      </w:r>
    </w:p>
    <w:p w14:paraId="75891F6D" w14:textId="1DDA0A30" w:rsidR="007B0073" w:rsidRPr="002B6F39" w:rsidRDefault="007B0073" w:rsidP="007B007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WIP shortfall: 0.9</w:t>
      </w:r>
      <w:r w:rsidR="00F273B7" w:rsidRPr="002B6F39">
        <w:rPr>
          <w:rFonts w:hAnsi="Times New Roman" w:cs="Times New Roman"/>
          <w:color w:val="0070C0"/>
        </w:rPr>
        <w:t>2</w:t>
      </w:r>
      <w:r w:rsidRPr="002B6F39">
        <w:rPr>
          <w:rFonts w:hAnsi="Times New Roman" w:cs="Times New Roman"/>
          <w:color w:val="0070C0"/>
        </w:rPr>
        <w:t xml:space="preserve"> million lbs.</w:t>
      </w:r>
    </w:p>
    <w:p w14:paraId="5A99B6B0" w14:textId="50C5954C" w:rsidR="007B0073" w:rsidRPr="002B6F39" w:rsidRDefault="007B0073" w:rsidP="007B007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Adjustment for Conowingo: 6.0</w:t>
      </w:r>
      <w:r w:rsidR="00F273B7" w:rsidRPr="002B6F39">
        <w:rPr>
          <w:rFonts w:hAnsi="Times New Roman" w:cs="Times New Roman"/>
          <w:color w:val="0070C0"/>
        </w:rPr>
        <w:t>1</w:t>
      </w:r>
      <w:r w:rsidRPr="002B6F39">
        <w:rPr>
          <w:rFonts w:hAnsi="Times New Roman" w:cs="Times New Roman"/>
          <w:color w:val="0070C0"/>
        </w:rPr>
        <w:t xml:space="preserve"> million lbs</w:t>
      </w:r>
      <w:r w:rsidR="000547A2" w:rsidRPr="002B6F39">
        <w:rPr>
          <w:rFonts w:hAnsi="Times New Roman" w:cs="Times New Roman"/>
          <w:color w:val="0070C0"/>
        </w:rPr>
        <w:t>.</w:t>
      </w:r>
    </w:p>
    <w:p w14:paraId="32FC4A6F" w14:textId="298825D7" w:rsidR="007110A2" w:rsidRPr="002B6F39" w:rsidRDefault="007B0073" w:rsidP="007B007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Adjustment for climate change: 4.</w:t>
      </w:r>
      <w:r w:rsidR="00F273B7" w:rsidRPr="002B6F39">
        <w:rPr>
          <w:rFonts w:hAnsi="Times New Roman" w:cs="Times New Roman"/>
          <w:color w:val="0070C0"/>
        </w:rPr>
        <w:t>32</w:t>
      </w:r>
      <w:r w:rsidRPr="002B6F39">
        <w:rPr>
          <w:rFonts w:hAnsi="Times New Roman" w:cs="Times New Roman"/>
          <w:color w:val="0070C0"/>
        </w:rPr>
        <w:t xml:space="preserve"> million lbs</w:t>
      </w:r>
      <w:r w:rsidR="000547A2" w:rsidRPr="002B6F39">
        <w:rPr>
          <w:rFonts w:hAnsi="Times New Roman" w:cs="Times New Roman"/>
          <w:color w:val="0070C0"/>
        </w:rPr>
        <w:t>.</w:t>
      </w:r>
    </w:p>
    <w:p w14:paraId="612F1C08" w14:textId="41A437CD" w:rsidR="007B0073" w:rsidRPr="002B6F39" w:rsidRDefault="007B0073" w:rsidP="007B007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Future implementation: 4</w:t>
      </w:r>
      <w:r w:rsidR="00F273B7" w:rsidRPr="002B6F39">
        <w:rPr>
          <w:rFonts w:hAnsi="Times New Roman" w:cs="Times New Roman"/>
          <w:color w:val="0070C0"/>
        </w:rPr>
        <w:t>2.26</w:t>
      </w:r>
      <w:r w:rsidR="00CF478C" w:rsidRPr="002B6F39">
        <w:rPr>
          <w:rFonts w:hAnsi="Times New Roman" w:cs="Times New Roman"/>
          <w:color w:val="0070C0"/>
        </w:rPr>
        <w:t xml:space="preserve"> million lbs</w:t>
      </w:r>
      <w:r w:rsidR="000547A2" w:rsidRPr="002B6F39">
        <w:rPr>
          <w:rFonts w:hAnsi="Times New Roman" w:cs="Times New Roman"/>
          <w:color w:val="0070C0"/>
        </w:rPr>
        <w:t>.</w:t>
      </w:r>
    </w:p>
    <w:p w14:paraId="67534628" w14:textId="3A33B7D0" w:rsidR="007B0073" w:rsidRPr="002B6F39" w:rsidRDefault="007B0073" w:rsidP="007B007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Implemented but lagged: 1</w:t>
      </w:r>
      <w:r w:rsidR="00F273B7" w:rsidRPr="002B6F39">
        <w:rPr>
          <w:rFonts w:hAnsi="Times New Roman" w:cs="Times New Roman"/>
          <w:color w:val="0070C0"/>
        </w:rPr>
        <w:t>3.92</w:t>
      </w:r>
      <w:r w:rsidR="00CF478C" w:rsidRPr="002B6F39">
        <w:rPr>
          <w:rFonts w:hAnsi="Times New Roman" w:cs="Times New Roman"/>
          <w:color w:val="0070C0"/>
        </w:rPr>
        <w:t xml:space="preserve"> million lbs</w:t>
      </w:r>
      <w:r w:rsidR="000547A2" w:rsidRPr="002B6F39">
        <w:rPr>
          <w:rFonts w:hAnsi="Times New Roman" w:cs="Times New Roman"/>
          <w:color w:val="0070C0"/>
        </w:rPr>
        <w:t>.</w:t>
      </w:r>
    </w:p>
    <w:p w14:paraId="00B751EA" w14:textId="3EB7A1DE" w:rsidR="007B0073" w:rsidRPr="002B6F39" w:rsidRDefault="007B0073" w:rsidP="007B007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Implemented and realized: 7</w:t>
      </w:r>
      <w:r w:rsidR="00F273B7" w:rsidRPr="002B6F39">
        <w:rPr>
          <w:rFonts w:hAnsi="Times New Roman" w:cs="Times New Roman"/>
          <w:color w:val="0070C0"/>
        </w:rPr>
        <w:t>7.64</w:t>
      </w:r>
      <w:r w:rsidR="00CF478C" w:rsidRPr="002B6F39">
        <w:rPr>
          <w:rFonts w:hAnsi="Times New Roman" w:cs="Times New Roman"/>
          <w:color w:val="0070C0"/>
        </w:rPr>
        <w:t xml:space="preserve"> million lbs</w:t>
      </w:r>
      <w:r w:rsidR="000547A2" w:rsidRPr="002B6F39">
        <w:rPr>
          <w:rFonts w:hAnsi="Times New Roman" w:cs="Times New Roman"/>
          <w:color w:val="0070C0"/>
        </w:rPr>
        <w:t>.</w:t>
      </w:r>
    </w:p>
    <w:p w14:paraId="5456D509" w14:textId="5E76AB6B" w:rsidR="007110A2" w:rsidRPr="002B6F39" w:rsidRDefault="007B0073" w:rsidP="007B007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RIM expected but not seen: 0.0</w:t>
      </w:r>
      <w:r w:rsidR="00CF478C" w:rsidRPr="002B6F39">
        <w:rPr>
          <w:rFonts w:hAnsi="Times New Roman" w:cs="Times New Roman"/>
          <w:color w:val="0070C0"/>
        </w:rPr>
        <w:t xml:space="preserve"> million lbs</w:t>
      </w:r>
      <w:r w:rsidR="000547A2" w:rsidRPr="002B6F39">
        <w:rPr>
          <w:rFonts w:hAnsi="Times New Roman" w:cs="Times New Roman"/>
          <w:color w:val="0070C0"/>
        </w:rPr>
        <w:t>.</w:t>
      </w:r>
    </w:p>
    <w:p w14:paraId="099B0456" w14:textId="4CBE586D" w:rsidR="000547A2" w:rsidRPr="002B6F39" w:rsidRDefault="000547A2" w:rsidP="000547A2">
      <w:pPr>
        <w:autoSpaceDE w:val="0"/>
        <w:autoSpaceDN w:val="0"/>
        <w:adjustRightInd w:val="0"/>
        <w:spacing w:line="240" w:lineRule="atLeast"/>
        <w:rPr>
          <w:rFonts w:hAnsi="Times New Roman" w:cs="Times New Roman"/>
          <w:color w:val="0070C0"/>
        </w:rPr>
      </w:pPr>
    </w:p>
    <w:p w14:paraId="67CF7DA8" w14:textId="25C9A501" w:rsidR="000547A2" w:rsidRPr="002B6F39" w:rsidRDefault="000547A2" w:rsidP="000547A2">
      <w:pPr>
        <w:autoSpaceDE w:val="0"/>
        <w:autoSpaceDN w:val="0"/>
        <w:adjustRightInd w:val="0"/>
        <w:spacing w:line="240" w:lineRule="atLeast"/>
        <w:rPr>
          <w:rFonts w:hAnsi="Times New Roman" w:cs="Times New Roman"/>
          <w:color w:val="0070C0"/>
        </w:rPr>
      </w:pPr>
      <w:r w:rsidRPr="002B6F39">
        <w:rPr>
          <w:rFonts w:hAnsi="Times New Roman" w:cs="Times New Roman"/>
          <w:color w:val="0070C0"/>
        </w:rPr>
        <w:t>In addition, a total of 7.9</w:t>
      </w:r>
      <w:r w:rsidR="00F273B7" w:rsidRPr="002B6F39">
        <w:rPr>
          <w:rFonts w:hAnsi="Times New Roman" w:cs="Times New Roman"/>
          <w:color w:val="0070C0"/>
        </w:rPr>
        <w:t>2</w:t>
      </w:r>
      <w:r w:rsidRPr="002B6F39">
        <w:rPr>
          <w:rFonts w:hAnsi="Times New Roman" w:cs="Times New Roman"/>
          <w:color w:val="0070C0"/>
        </w:rPr>
        <w:t xml:space="preserve"> million lbs needs to be reduced for atmospheric deposition to the tidal waters. This amount is broken down to two components</w:t>
      </w:r>
      <w:r w:rsidR="0050202D" w:rsidRPr="002B6F39">
        <w:rPr>
          <w:rFonts w:hAnsi="Times New Roman" w:cs="Times New Roman"/>
          <w:color w:val="0070C0"/>
        </w:rPr>
        <w:t xml:space="preserve"> based on the </w:t>
      </w:r>
      <w:r w:rsidR="00006746" w:rsidRPr="002B6F39">
        <w:rPr>
          <w:rFonts w:hAnsi="Times New Roman" w:cs="Times New Roman"/>
          <w:color w:val="0070C0"/>
        </w:rPr>
        <w:t>2021</w:t>
      </w:r>
      <w:r w:rsidR="0050202D" w:rsidRPr="002B6F39">
        <w:rPr>
          <w:rFonts w:hAnsi="Times New Roman" w:cs="Times New Roman"/>
          <w:color w:val="0070C0"/>
        </w:rPr>
        <w:t xml:space="preserve"> assessment</w:t>
      </w:r>
      <w:r w:rsidRPr="002B6F39">
        <w:rPr>
          <w:rFonts w:hAnsi="Times New Roman" w:cs="Times New Roman"/>
          <w:color w:val="0070C0"/>
        </w:rPr>
        <w:t>:</w:t>
      </w:r>
    </w:p>
    <w:p w14:paraId="777DAD30" w14:textId="3B79B6CB" w:rsidR="000547A2" w:rsidRPr="002B6F39" w:rsidRDefault="000547A2" w:rsidP="000547A2">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Tidal deposition reduction realized: 6.</w:t>
      </w:r>
      <w:r w:rsidR="00F273B7" w:rsidRPr="002B6F39">
        <w:rPr>
          <w:rFonts w:hAnsi="Times New Roman" w:cs="Times New Roman"/>
          <w:color w:val="0070C0"/>
        </w:rPr>
        <w:t>50</w:t>
      </w:r>
      <w:r w:rsidRPr="002B6F39">
        <w:rPr>
          <w:rFonts w:hAnsi="Times New Roman" w:cs="Times New Roman"/>
          <w:color w:val="0070C0"/>
        </w:rPr>
        <w:t xml:space="preserve"> million lbs</w:t>
      </w:r>
      <w:r w:rsidR="008140A4" w:rsidRPr="002B6F39">
        <w:rPr>
          <w:rFonts w:hAnsi="Times New Roman" w:cs="Times New Roman"/>
          <w:color w:val="0070C0"/>
        </w:rPr>
        <w:t>.</w:t>
      </w:r>
    </w:p>
    <w:p w14:paraId="42F6C671" w14:textId="6E0965E8" w:rsidR="000547A2" w:rsidRPr="002B6F39" w:rsidRDefault="00D62BE9" w:rsidP="000547A2">
      <w:pPr>
        <w:pStyle w:val="ListParagraph"/>
        <w:numPr>
          <w:ilvl w:val="0"/>
          <w:numId w:val="29"/>
        </w:numPr>
        <w:autoSpaceDE w:val="0"/>
        <w:autoSpaceDN w:val="0"/>
        <w:adjustRightInd w:val="0"/>
        <w:spacing w:line="240" w:lineRule="atLeast"/>
        <w:rPr>
          <w:rFonts w:hAnsi="Times New Roman" w:cs="Times New Roman"/>
          <w:color w:val="0070C0"/>
        </w:rPr>
      </w:pPr>
      <w:r>
        <w:rPr>
          <w:rFonts w:hAnsi="Times New Roman" w:cs="Times New Roman"/>
          <w:color w:val="0070C0"/>
        </w:rPr>
        <w:t>Tidal deposition reduction unimplemented</w:t>
      </w:r>
      <w:r w:rsidR="000547A2" w:rsidRPr="002B6F39">
        <w:rPr>
          <w:rFonts w:hAnsi="Times New Roman" w:cs="Times New Roman"/>
          <w:color w:val="0070C0"/>
        </w:rPr>
        <w:t>: 1.</w:t>
      </w:r>
      <w:r w:rsidR="00F273B7" w:rsidRPr="002B6F39">
        <w:rPr>
          <w:rFonts w:hAnsi="Times New Roman" w:cs="Times New Roman"/>
          <w:color w:val="0070C0"/>
        </w:rPr>
        <w:t>42</w:t>
      </w:r>
      <w:r w:rsidR="000547A2" w:rsidRPr="002B6F39">
        <w:rPr>
          <w:rFonts w:hAnsi="Times New Roman" w:cs="Times New Roman"/>
          <w:color w:val="0070C0"/>
        </w:rPr>
        <w:t xml:space="preserve"> million lbs</w:t>
      </w:r>
      <w:r w:rsidR="008140A4" w:rsidRPr="002B6F39">
        <w:rPr>
          <w:rFonts w:hAnsi="Times New Roman" w:cs="Times New Roman"/>
          <w:color w:val="0070C0"/>
        </w:rPr>
        <w:t>.</w:t>
      </w:r>
    </w:p>
    <w:p w14:paraId="1D5F7A90" w14:textId="7FB41A2B" w:rsidR="000547A2" w:rsidRPr="002B6F39" w:rsidRDefault="000547A2" w:rsidP="000547A2">
      <w:pPr>
        <w:autoSpaceDE w:val="0"/>
        <w:autoSpaceDN w:val="0"/>
        <w:adjustRightInd w:val="0"/>
        <w:spacing w:line="240" w:lineRule="atLeast"/>
        <w:rPr>
          <w:rFonts w:hAnsi="Times New Roman" w:cs="Times New Roman"/>
          <w:color w:val="0070C0"/>
        </w:rPr>
      </w:pPr>
    </w:p>
    <w:p w14:paraId="3B5CD31D" w14:textId="795710D0" w:rsidR="00EA5431" w:rsidRPr="002B6F39" w:rsidRDefault="00C30116" w:rsidP="000547A2">
      <w:p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Finally, </w:t>
      </w:r>
      <w:r w:rsidR="004915ED" w:rsidRPr="002B6F39">
        <w:rPr>
          <w:rFonts w:hAnsi="Times New Roman" w:cs="Times New Roman"/>
          <w:color w:val="0070C0"/>
        </w:rPr>
        <w:t>here</w:t>
      </w:r>
      <w:r w:rsidR="00975895" w:rsidRPr="002B6F39">
        <w:rPr>
          <w:rFonts w:hAnsi="Times New Roman" w:cs="Times New Roman"/>
          <w:color w:val="0070C0"/>
        </w:rPr>
        <w:t xml:space="preserve"> is </w:t>
      </w:r>
      <w:r w:rsidRPr="002B6F39">
        <w:rPr>
          <w:rFonts w:hAnsi="Times New Roman" w:cs="Times New Roman"/>
          <w:color w:val="0070C0"/>
        </w:rPr>
        <w:t xml:space="preserve">a </w:t>
      </w:r>
      <w:r w:rsidR="004915ED" w:rsidRPr="002B6F39">
        <w:rPr>
          <w:rFonts w:hAnsi="Times New Roman" w:cs="Times New Roman"/>
          <w:color w:val="0070C0"/>
        </w:rPr>
        <w:t xml:space="preserve">sector-based </w:t>
      </w:r>
      <w:r w:rsidRPr="002B6F39">
        <w:rPr>
          <w:rFonts w:hAnsi="Times New Roman" w:cs="Times New Roman"/>
          <w:color w:val="0070C0"/>
        </w:rPr>
        <w:t xml:space="preserve">comparison between the </w:t>
      </w:r>
      <w:r w:rsidR="00EA5431" w:rsidRPr="002B6F39">
        <w:rPr>
          <w:rFonts w:hAnsi="Times New Roman" w:cs="Times New Roman"/>
          <w:color w:val="0070C0"/>
        </w:rPr>
        <w:t xml:space="preserve">percent reduction </w:t>
      </w:r>
      <w:r w:rsidR="00280A5A" w:rsidRPr="002B6F39">
        <w:rPr>
          <w:rFonts w:hAnsi="Times New Roman" w:cs="Times New Roman"/>
          <w:color w:val="0070C0"/>
        </w:rPr>
        <w:t xml:space="preserve">required </w:t>
      </w:r>
      <w:r w:rsidR="00EA5431" w:rsidRPr="002B6F39">
        <w:rPr>
          <w:rFonts w:hAnsi="Times New Roman" w:cs="Times New Roman"/>
          <w:color w:val="0070C0"/>
        </w:rPr>
        <w:t xml:space="preserve">to meet the </w:t>
      </w:r>
      <w:r w:rsidR="00EA3A98" w:rsidRPr="002B6F39">
        <w:rPr>
          <w:rFonts w:hAnsi="Times New Roman" w:cs="Times New Roman"/>
          <w:color w:val="0070C0"/>
        </w:rPr>
        <w:t xml:space="preserve">planning target </w:t>
      </w:r>
      <w:r w:rsidR="00EA5431" w:rsidRPr="002B6F39">
        <w:rPr>
          <w:rFonts w:hAnsi="Times New Roman" w:cs="Times New Roman"/>
          <w:color w:val="0070C0"/>
        </w:rPr>
        <w:t xml:space="preserve">and the </w:t>
      </w:r>
      <w:r w:rsidRPr="002B6F39">
        <w:rPr>
          <w:rFonts w:hAnsi="Times New Roman" w:cs="Times New Roman"/>
          <w:color w:val="0070C0"/>
        </w:rPr>
        <w:t xml:space="preserve">long-term (eventual) </w:t>
      </w:r>
      <w:r w:rsidR="00EA5431" w:rsidRPr="002B6F39">
        <w:rPr>
          <w:rFonts w:hAnsi="Times New Roman" w:cs="Times New Roman"/>
          <w:color w:val="0070C0"/>
        </w:rPr>
        <w:t xml:space="preserve">percent reduction expected with the </w:t>
      </w:r>
      <w:r w:rsidR="00006746" w:rsidRPr="002B6F39">
        <w:rPr>
          <w:rFonts w:hAnsi="Times New Roman" w:cs="Times New Roman"/>
          <w:color w:val="0070C0"/>
        </w:rPr>
        <w:t>2021</w:t>
      </w:r>
      <w:r w:rsidR="00EA5431" w:rsidRPr="002B6F39">
        <w:rPr>
          <w:rFonts w:hAnsi="Times New Roman" w:cs="Times New Roman"/>
          <w:color w:val="0070C0"/>
        </w:rPr>
        <w:t xml:space="preserve"> level of implementation:</w:t>
      </w:r>
    </w:p>
    <w:p w14:paraId="5571DD20" w14:textId="3E8FDF63" w:rsidR="00EA5431" w:rsidRPr="002B6F39" w:rsidRDefault="00EA5431" w:rsidP="00EA5431">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lang w:eastAsia="zh-CN"/>
        </w:rPr>
        <w:t>RIM</w:t>
      </w:r>
      <w:r w:rsidRPr="002B6F39">
        <w:rPr>
          <w:rFonts w:hAnsi="Times New Roman" w:cs="Times New Roman"/>
          <w:color w:val="0070C0"/>
        </w:rPr>
        <w:t xml:space="preserve"> point source: 35.4% vs. 4</w:t>
      </w:r>
      <w:r w:rsidR="00F273B7" w:rsidRPr="002B6F39">
        <w:rPr>
          <w:rFonts w:hAnsi="Times New Roman" w:cs="Times New Roman"/>
          <w:color w:val="0070C0"/>
        </w:rPr>
        <w:t>2.6</w:t>
      </w:r>
      <w:r w:rsidRPr="002B6F39">
        <w:rPr>
          <w:rFonts w:hAnsi="Times New Roman" w:cs="Times New Roman"/>
          <w:color w:val="0070C0"/>
        </w:rPr>
        <w:t>%.</w:t>
      </w:r>
    </w:p>
    <w:p w14:paraId="67929658" w14:textId="5D1151EC" w:rsidR="00EA5431" w:rsidRPr="002B6F39" w:rsidRDefault="00EA5431" w:rsidP="00EA5431">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RIM nonpoint source: 3</w:t>
      </w:r>
      <w:r w:rsidR="00C30116" w:rsidRPr="002B6F39">
        <w:rPr>
          <w:rFonts w:hAnsi="Times New Roman" w:cs="Times New Roman"/>
          <w:color w:val="0070C0"/>
        </w:rPr>
        <w:t>2.8%</w:t>
      </w:r>
      <w:r w:rsidRPr="002B6F39">
        <w:rPr>
          <w:rFonts w:hAnsi="Times New Roman" w:cs="Times New Roman"/>
          <w:color w:val="0070C0"/>
        </w:rPr>
        <w:t xml:space="preserve"> vs. 1</w:t>
      </w:r>
      <w:r w:rsidR="00F273B7" w:rsidRPr="002B6F39">
        <w:rPr>
          <w:rFonts w:hAnsi="Times New Roman" w:cs="Times New Roman"/>
          <w:color w:val="0070C0"/>
        </w:rPr>
        <w:t>7.2</w:t>
      </w:r>
      <w:r w:rsidRPr="002B6F39">
        <w:rPr>
          <w:rFonts w:hAnsi="Times New Roman" w:cs="Times New Roman"/>
          <w:color w:val="0070C0"/>
        </w:rPr>
        <w:t>%.</w:t>
      </w:r>
    </w:p>
    <w:p w14:paraId="3C75808D" w14:textId="3E50FDC5" w:rsidR="00EA5431" w:rsidRPr="002B6F39" w:rsidRDefault="00EA5431" w:rsidP="00EA5431">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lang w:eastAsia="zh-CN"/>
        </w:rPr>
        <w:t>Below-RIM</w:t>
      </w:r>
      <w:r w:rsidRPr="002B6F39">
        <w:rPr>
          <w:rFonts w:hAnsi="Times New Roman" w:cs="Times New Roman"/>
          <w:color w:val="0070C0"/>
        </w:rPr>
        <w:t xml:space="preserve"> point source: </w:t>
      </w:r>
      <w:r w:rsidR="00C30116" w:rsidRPr="002B6F39">
        <w:rPr>
          <w:rFonts w:hAnsi="Times New Roman" w:cs="Times New Roman"/>
          <w:color w:val="0070C0"/>
        </w:rPr>
        <w:t>64.0</w:t>
      </w:r>
      <w:r w:rsidRPr="002B6F39">
        <w:rPr>
          <w:rFonts w:hAnsi="Times New Roman" w:cs="Times New Roman"/>
          <w:color w:val="0070C0"/>
        </w:rPr>
        <w:t xml:space="preserve">% vs. </w:t>
      </w:r>
      <w:r w:rsidR="00C30116" w:rsidRPr="002B6F39">
        <w:rPr>
          <w:rFonts w:hAnsi="Times New Roman" w:cs="Times New Roman"/>
          <w:color w:val="0070C0"/>
        </w:rPr>
        <w:t>6</w:t>
      </w:r>
      <w:r w:rsidR="00F273B7" w:rsidRPr="002B6F39">
        <w:rPr>
          <w:rFonts w:hAnsi="Times New Roman" w:cs="Times New Roman"/>
          <w:color w:val="0070C0"/>
        </w:rPr>
        <w:t>3.6</w:t>
      </w:r>
      <w:r w:rsidRPr="002B6F39">
        <w:rPr>
          <w:rFonts w:hAnsi="Times New Roman" w:cs="Times New Roman"/>
          <w:color w:val="0070C0"/>
        </w:rPr>
        <w:t>%.</w:t>
      </w:r>
    </w:p>
    <w:p w14:paraId="02D17393" w14:textId="40BAFB47" w:rsidR="00EA5431" w:rsidRPr="002B6F39" w:rsidRDefault="00EA5431" w:rsidP="00EA5431">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Below-RIM nonpoint source: </w:t>
      </w:r>
      <w:r w:rsidR="00C30116" w:rsidRPr="002B6F39">
        <w:rPr>
          <w:rFonts w:hAnsi="Times New Roman" w:cs="Times New Roman"/>
          <w:color w:val="0070C0"/>
        </w:rPr>
        <w:t>30.8</w:t>
      </w:r>
      <w:r w:rsidRPr="002B6F39">
        <w:rPr>
          <w:rFonts w:hAnsi="Times New Roman" w:cs="Times New Roman"/>
          <w:color w:val="0070C0"/>
        </w:rPr>
        <w:t>% vs. 1</w:t>
      </w:r>
      <w:r w:rsidR="00C30116" w:rsidRPr="002B6F39">
        <w:rPr>
          <w:rFonts w:hAnsi="Times New Roman" w:cs="Times New Roman"/>
          <w:color w:val="0070C0"/>
        </w:rPr>
        <w:t>8.</w:t>
      </w:r>
      <w:r w:rsidR="00F273B7" w:rsidRPr="002B6F39">
        <w:rPr>
          <w:rFonts w:hAnsi="Times New Roman" w:cs="Times New Roman"/>
          <w:color w:val="0070C0"/>
        </w:rPr>
        <w:t>3</w:t>
      </w:r>
      <w:r w:rsidRPr="002B6F39">
        <w:rPr>
          <w:rFonts w:hAnsi="Times New Roman" w:cs="Times New Roman"/>
          <w:color w:val="0070C0"/>
        </w:rPr>
        <w:t>%.</w:t>
      </w:r>
    </w:p>
    <w:p w14:paraId="0571FF12" w14:textId="77777777" w:rsidR="00EA5431" w:rsidRPr="002B6F39" w:rsidRDefault="00EA5431" w:rsidP="000547A2">
      <w:pPr>
        <w:autoSpaceDE w:val="0"/>
        <w:autoSpaceDN w:val="0"/>
        <w:adjustRightInd w:val="0"/>
        <w:spacing w:line="240" w:lineRule="atLeast"/>
        <w:rPr>
          <w:rFonts w:hAnsi="Times New Roman" w:cs="Times New Roman"/>
          <w:color w:val="0070C0"/>
        </w:rPr>
      </w:pPr>
    </w:p>
    <w:p w14:paraId="617FDC7E" w14:textId="03580E2C" w:rsidR="00B5361E" w:rsidRPr="002B6F39" w:rsidRDefault="00B5361E" w:rsidP="00B5361E">
      <w:pPr>
        <w:autoSpaceDE w:val="0"/>
        <w:autoSpaceDN w:val="0"/>
        <w:adjustRightInd w:val="0"/>
        <w:spacing w:line="240" w:lineRule="atLeast"/>
        <w:rPr>
          <w:rFonts w:hAnsi="Times New Roman" w:cs="Times New Roman"/>
          <w:color w:val="0070C0"/>
        </w:rPr>
      </w:pPr>
      <w:r w:rsidRPr="002B6F39">
        <w:rPr>
          <w:rFonts w:hAnsi="Times New Roman" w:cs="Times New Roman"/>
          <w:color w:val="0070C0"/>
          <w:u w:val="single"/>
        </w:rPr>
        <w:t>Phosphorus</w:t>
      </w:r>
      <w:r w:rsidRPr="002B6F39">
        <w:rPr>
          <w:rFonts w:hAnsi="Times New Roman" w:cs="Times New Roman"/>
          <w:color w:val="0070C0"/>
        </w:rPr>
        <w:t xml:space="preserve">: </w:t>
      </w:r>
    </w:p>
    <w:p w14:paraId="14294E08" w14:textId="77777777" w:rsidR="006A123F" w:rsidRPr="002B6F39" w:rsidRDefault="006A123F" w:rsidP="00B5361E">
      <w:pPr>
        <w:autoSpaceDE w:val="0"/>
        <w:autoSpaceDN w:val="0"/>
        <w:adjustRightInd w:val="0"/>
        <w:spacing w:line="240" w:lineRule="atLeast"/>
        <w:rPr>
          <w:rFonts w:hAnsi="Times New Roman" w:cs="Times New Roman"/>
          <w:color w:val="0070C0"/>
          <w:highlight w:val="yellow"/>
        </w:rPr>
      </w:pPr>
    </w:p>
    <w:p w14:paraId="45E8F96B" w14:textId="37F627F4" w:rsidR="00B5361E" w:rsidRPr="002B6F39" w:rsidRDefault="00B5361E" w:rsidP="00B5361E">
      <w:p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A total of </w:t>
      </w:r>
      <w:r w:rsidR="002B7C4C" w:rsidRPr="002B6F39">
        <w:rPr>
          <w:rFonts w:hAnsi="Times New Roman" w:cs="Times New Roman"/>
          <w:color w:val="0070C0"/>
        </w:rPr>
        <w:t>9.</w:t>
      </w:r>
      <w:r w:rsidR="00F273B7" w:rsidRPr="002B6F39">
        <w:rPr>
          <w:rFonts w:hAnsi="Times New Roman" w:cs="Times New Roman"/>
          <w:color w:val="0070C0"/>
        </w:rPr>
        <w:t>31</w:t>
      </w:r>
      <w:r w:rsidRPr="002B6F39">
        <w:rPr>
          <w:rFonts w:hAnsi="Times New Roman" w:cs="Times New Roman"/>
          <w:color w:val="0070C0"/>
        </w:rPr>
        <w:t xml:space="preserve"> million lbs needs to be reduced to achieve the TMDL planning target. This total amount is broken down to the following components based on the </w:t>
      </w:r>
      <w:r w:rsidR="00006746" w:rsidRPr="002B6F39">
        <w:rPr>
          <w:rFonts w:hAnsi="Times New Roman" w:cs="Times New Roman"/>
          <w:color w:val="0070C0"/>
        </w:rPr>
        <w:t>2021</w:t>
      </w:r>
      <w:r w:rsidRPr="002B6F39">
        <w:rPr>
          <w:rFonts w:hAnsi="Times New Roman" w:cs="Times New Roman"/>
          <w:color w:val="0070C0"/>
        </w:rPr>
        <w:t xml:space="preserve"> assessment:</w:t>
      </w:r>
    </w:p>
    <w:p w14:paraId="15B55265" w14:textId="6822E770" w:rsidR="00B5361E" w:rsidRPr="002B6F39" w:rsidRDefault="00B5361E" w:rsidP="00B5361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WIP shortfall: 0 million lbs.</w:t>
      </w:r>
    </w:p>
    <w:p w14:paraId="6826A76F" w14:textId="7A6ED87B" w:rsidR="00B5361E" w:rsidRPr="002B6F39" w:rsidRDefault="00B5361E" w:rsidP="00B5361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Adjustment for Conowingo: </w:t>
      </w:r>
      <w:r w:rsidR="002B7C4C" w:rsidRPr="002B6F39">
        <w:rPr>
          <w:rFonts w:hAnsi="Times New Roman" w:cs="Times New Roman"/>
          <w:color w:val="0070C0"/>
        </w:rPr>
        <w:t>0.26</w:t>
      </w:r>
      <w:r w:rsidRPr="002B6F39">
        <w:rPr>
          <w:rFonts w:hAnsi="Times New Roman" w:cs="Times New Roman"/>
          <w:color w:val="0070C0"/>
        </w:rPr>
        <w:t xml:space="preserve"> million lbs.</w:t>
      </w:r>
    </w:p>
    <w:p w14:paraId="2DF236C0" w14:textId="1399BB7B" w:rsidR="00B5361E" w:rsidRPr="002B6F39" w:rsidRDefault="00B5361E" w:rsidP="00B5361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Adjustment for climate change: </w:t>
      </w:r>
      <w:r w:rsidR="002B7C4C" w:rsidRPr="002B6F39">
        <w:rPr>
          <w:rFonts w:hAnsi="Times New Roman" w:cs="Times New Roman"/>
          <w:color w:val="0070C0"/>
        </w:rPr>
        <w:t>0.5</w:t>
      </w:r>
      <w:r w:rsidR="00F273B7" w:rsidRPr="002B6F39">
        <w:rPr>
          <w:rFonts w:hAnsi="Times New Roman" w:cs="Times New Roman"/>
          <w:color w:val="0070C0"/>
        </w:rPr>
        <w:t>2</w:t>
      </w:r>
      <w:r w:rsidRPr="002B6F39">
        <w:rPr>
          <w:rFonts w:hAnsi="Times New Roman" w:cs="Times New Roman"/>
          <w:color w:val="0070C0"/>
        </w:rPr>
        <w:t xml:space="preserve"> million lbs.</w:t>
      </w:r>
    </w:p>
    <w:p w14:paraId="402B2D08" w14:textId="0024F60C" w:rsidR="00B5361E" w:rsidRPr="002B6F39" w:rsidRDefault="00B5361E" w:rsidP="00B5361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Future implementation: </w:t>
      </w:r>
      <w:r w:rsidR="002B7C4C" w:rsidRPr="002B6F39">
        <w:rPr>
          <w:rFonts w:hAnsi="Times New Roman" w:cs="Times New Roman"/>
          <w:color w:val="0070C0"/>
        </w:rPr>
        <w:t>1.6</w:t>
      </w:r>
      <w:r w:rsidR="00F273B7" w:rsidRPr="002B6F39">
        <w:rPr>
          <w:rFonts w:hAnsi="Times New Roman" w:cs="Times New Roman"/>
          <w:color w:val="0070C0"/>
        </w:rPr>
        <w:t>6</w:t>
      </w:r>
      <w:r w:rsidRPr="002B6F39">
        <w:rPr>
          <w:rFonts w:hAnsi="Times New Roman" w:cs="Times New Roman"/>
          <w:color w:val="0070C0"/>
        </w:rPr>
        <w:t xml:space="preserve"> million lbs.</w:t>
      </w:r>
    </w:p>
    <w:p w14:paraId="536B581C" w14:textId="07F0E0C8" w:rsidR="00B5361E" w:rsidRPr="002B6F39" w:rsidRDefault="00B5361E" w:rsidP="00B5361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Implemented but lagged: 1</w:t>
      </w:r>
      <w:r w:rsidR="002B7C4C" w:rsidRPr="002B6F39">
        <w:rPr>
          <w:rFonts w:hAnsi="Times New Roman" w:cs="Times New Roman"/>
          <w:color w:val="0070C0"/>
        </w:rPr>
        <w:t>.8</w:t>
      </w:r>
      <w:r w:rsidR="00F273B7" w:rsidRPr="002B6F39">
        <w:rPr>
          <w:rFonts w:hAnsi="Times New Roman" w:cs="Times New Roman"/>
          <w:color w:val="0070C0"/>
        </w:rPr>
        <w:t>5</w:t>
      </w:r>
      <w:r w:rsidRPr="002B6F39">
        <w:rPr>
          <w:rFonts w:hAnsi="Times New Roman" w:cs="Times New Roman"/>
          <w:color w:val="0070C0"/>
        </w:rPr>
        <w:t xml:space="preserve"> million lbs.</w:t>
      </w:r>
    </w:p>
    <w:p w14:paraId="581FF998" w14:textId="0FC928B6" w:rsidR="00B5361E" w:rsidRPr="002B6F39" w:rsidRDefault="00B5361E" w:rsidP="00B5361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Implemented and realized: </w:t>
      </w:r>
      <w:r w:rsidR="002B7C4C" w:rsidRPr="002B6F39">
        <w:rPr>
          <w:rFonts w:hAnsi="Times New Roman" w:cs="Times New Roman"/>
          <w:color w:val="0070C0"/>
        </w:rPr>
        <w:t>2.</w:t>
      </w:r>
      <w:r w:rsidR="00F273B7" w:rsidRPr="002B6F39">
        <w:rPr>
          <w:rFonts w:hAnsi="Times New Roman" w:cs="Times New Roman"/>
          <w:color w:val="0070C0"/>
        </w:rPr>
        <w:t>95</w:t>
      </w:r>
      <w:r w:rsidRPr="002B6F39">
        <w:rPr>
          <w:rFonts w:hAnsi="Times New Roman" w:cs="Times New Roman"/>
          <w:color w:val="0070C0"/>
        </w:rPr>
        <w:t xml:space="preserve"> million lbs.</w:t>
      </w:r>
    </w:p>
    <w:p w14:paraId="5DB72ABD" w14:textId="271F2190" w:rsidR="00B5361E" w:rsidRPr="002B6F39" w:rsidRDefault="00B5361E" w:rsidP="00B5361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RIM expected but not seen: </w:t>
      </w:r>
      <w:r w:rsidR="002B7C4C" w:rsidRPr="002B6F39">
        <w:rPr>
          <w:rFonts w:hAnsi="Times New Roman" w:cs="Times New Roman"/>
          <w:color w:val="0070C0"/>
        </w:rPr>
        <w:t>2.</w:t>
      </w:r>
      <w:r w:rsidR="00F273B7" w:rsidRPr="002B6F39">
        <w:rPr>
          <w:rFonts w:hAnsi="Times New Roman" w:cs="Times New Roman"/>
          <w:color w:val="0070C0"/>
        </w:rPr>
        <w:t>07</w:t>
      </w:r>
      <w:r w:rsidRPr="002B6F39">
        <w:rPr>
          <w:rFonts w:hAnsi="Times New Roman" w:cs="Times New Roman"/>
          <w:color w:val="0070C0"/>
        </w:rPr>
        <w:t xml:space="preserve"> million lbs.</w:t>
      </w:r>
    </w:p>
    <w:p w14:paraId="2C835A4D" w14:textId="14A3CACF" w:rsidR="002B2B3E" w:rsidRPr="002B6F39" w:rsidRDefault="002B2B3E" w:rsidP="006A123F">
      <w:pPr>
        <w:pStyle w:val="Default"/>
        <w:rPr>
          <w:color w:val="0070C0"/>
        </w:rPr>
      </w:pPr>
    </w:p>
    <w:p w14:paraId="4FBD9D61" w14:textId="6E747C7B" w:rsidR="0074445A" w:rsidRPr="002B6F39" w:rsidRDefault="0074445A" w:rsidP="0074445A">
      <w:p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Finally, </w:t>
      </w:r>
      <w:r w:rsidR="004915ED" w:rsidRPr="002B6F39">
        <w:rPr>
          <w:rFonts w:hAnsi="Times New Roman" w:cs="Times New Roman"/>
          <w:color w:val="0070C0"/>
        </w:rPr>
        <w:t xml:space="preserve">here </w:t>
      </w:r>
      <w:r w:rsidRPr="002B6F39">
        <w:rPr>
          <w:rFonts w:hAnsi="Times New Roman" w:cs="Times New Roman"/>
          <w:color w:val="0070C0"/>
        </w:rPr>
        <w:t xml:space="preserve">is a </w:t>
      </w:r>
      <w:r w:rsidR="004915ED" w:rsidRPr="002B6F39">
        <w:rPr>
          <w:rFonts w:hAnsi="Times New Roman" w:cs="Times New Roman"/>
          <w:color w:val="0070C0"/>
        </w:rPr>
        <w:t xml:space="preserve">sector-based </w:t>
      </w:r>
      <w:r w:rsidRPr="002B6F39">
        <w:rPr>
          <w:rFonts w:hAnsi="Times New Roman" w:cs="Times New Roman"/>
          <w:color w:val="0070C0"/>
        </w:rPr>
        <w:t xml:space="preserve">comparison between the percent reduction </w:t>
      </w:r>
      <w:r w:rsidR="00280A5A" w:rsidRPr="002B6F39">
        <w:rPr>
          <w:rFonts w:hAnsi="Times New Roman" w:cs="Times New Roman"/>
          <w:color w:val="0070C0"/>
        </w:rPr>
        <w:t xml:space="preserve">required </w:t>
      </w:r>
      <w:r w:rsidRPr="002B6F39">
        <w:rPr>
          <w:rFonts w:hAnsi="Times New Roman" w:cs="Times New Roman"/>
          <w:color w:val="0070C0"/>
        </w:rPr>
        <w:t xml:space="preserve">to meet the </w:t>
      </w:r>
      <w:r w:rsidR="00EA3A98" w:rsidRPr="002B6F39">
        <w:rPr>
          <w:rFonts w:hAnsi="Times New Roman" w:cs="Times New Roman"/>
          <w:color w:val="0070C0"/>
        </w:rPr>
        <w:t>planning target</w:t>
      </w:r>
      <w:r w:rsidRPr="002B6F39">
        <w:rPr>
          <w:rFonts w:hAnsi="Times New Roman" w:cs="Times New Roman"/>
          <w:color w:val="0070C0"/>
        </w:rPr>
        <w:t xml:space="preserve"> and the long-term (eventual) percent reduction expected with the </w:t>
      </w:r>
      <w:r w:rsidR="00006746" w:rsidRPr="002B6F39">
        <w:rPr>
          <w:rFonts w:hAnsi="Times New Roman" w:cs="Times New Roman"/>
          <w:color w:val="0070C0"/>
        </w:rPr>
        <w:t>2021</w:t>
      </w:r>
      <w:r w:rsidRPr="002B6F39">
        <w:rPr>
          <w:rFonts w:hAnsi="Times New Roman" w:cs="Times New Roman"/>
          <w:color w:val="0070C0"/>
        </w:rPr>
        <w:t xml:space="preserve"> level of implementation:</w:t>
      </w:r>
    </w:p>
    <w:p w14:paraId="384B6F86" w14:textId="552022B1" w:rsidR="0074445A" w:rsidRPr="002B6F39" w:rsidRDefault="0074445A" w:rsidP="0074445A">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lang w:eastAsia="zh-CN"/>
        </w:rPr>
        <w:t>RIM</w:t>
      </w:r>
      <w:r w:rsidRPr="002B6F39">
        <w:rPr>
          <w:rFonts w:hAnsi="Times New Roman" w:cs="Times New Roman"/>
          <w:color w:val="0070C0"/>
        </w:rPr>
        <w:t xml:space="preserve"> point source: </w:t>
      </w:r>
      <w:r w:rsidR="00522EA0" w:rsidRPr="002B6F39">
        <w:rPr>
          <w:rFonts w:hAnsi="Times New Roman" w:cs="Times New Roman"/>
          <w:color w:val="0070C0"/>
        </w:rPr>
        <w:t>66.9</w:t>
      </w:r>
      <w:r w:rsidRPr="002B6F39">
        <w:rPr>
          <w:rFonts w:hAnsi="Times New Roman" w:cs="Times New Roman"/>
          <w:color w:val="0070C0"/>
        </w:rPr>
        <w:t xml:space="preserve">% vs. </w:t>
      </w:r>
      <w:r w:rsidR="00522EA0" w:rsidRPr="002B6F39">
        <w:rPr>
          <w:rFonts w:hAnsi="Times New Roman" w:cs="Times New Roman"/>
          <w:color w:val="0070C0"/>
        </w:rPr>
        <w:t>68.</w:t>
      </w:r>
      <w:r w:rsidR="00F273B7" w:rsidRPr="002B6F39">
        <w:rPr>
          <w:rFonts w:hAnsi="Times New Roman" w:cs="Times New Roman"/>
          <w:color w:val="0070C0"/>
        </w:rPr>
        <w:t>8</w:t>
      </w:r>
      <w:r w:rsidRPr="002B6F39">
        <w:rPr>
          <w:rFonts w:hAnsi="Times New Roman" w:cs="Times New Roman"/>
          <w:color w:val="0070C0"/>
        </w:rPr>
        <w:t>%.</w:t>
      </w:r>
    </w:p>
    <w:p w14:paraId="410246FD" w14:textId="6B3C099E" w:rsidR="0074445A" w:rsidRPr="002B6F39" w:rsidRDefault="0074445A" w:rsidP="0074445A">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RIM nonpoint source: </w:t>
      </w:r>
      <w:r w:rsidR="00522EA0" w:rsidRPr="002B6F39">
        <w:rPr>
          <w:rFonts w:hAnsi="Times New Roman" w:cs="Times New Roman"/>
          <w:color w:val="0070C0"/>
        </w:rPr>
        <w:t>40.4</w:t>
      </w:r>
      <w:r w:rsidRPr="002B6F39">
        <w:rPr>
          <w:rFonts w:hAnsi="Times New Roman" w:cs="Times New Roman"/>
          <w:color w:val="0070C0"/>
        </w:rPr>
        <w:t xml:space="preserve">% vs. </w:t>
      </w:r>
      <w:r w:rsidR="00522EA0" w:rsidRPr="002B6F39">
        <w:rPr>
          <w:rFonts w:hAnsi="Times New Roman" w:cs="Times New Roman"/>
          <w:color w:val="0070C0"/>
        </w:rPr>
        <w:t>2</w:t>
      </w:r>
      <w:r w:rsidR="00F273B7" w:rsidRPr="002B6F39">
        <w:rPr>
          <w:rFonts w:hAnsi="Times New Roman" w:cs="Times New Roman"/>
          <w:color w:val="0070C0"/>
        </w:rPr>
        <w:t>4</w:t>
      </w:r>
      <w:r w:rsidR="00522EA0" w:rsidRPr="002B6F39">
        <w:rPr>
          <w:rFonts w:hAnsi="Times New Roman" w:cs="Times New Roman"/>
          <w:color w:val="0070C0"/>
        </w:rPr>
        <w:t>.</w:t>
      </w:r>
      <w:r w:rsidR="00F273B7" w:rsidRPr="002B6F39">
        <w:rPr>
          <w:rFonts w:hAnsi="Times New Roman" w:cs="Times New Roman"/>
          <w:color w:val="0070C0"/>
        </w:rPr>
        <w:t>4</w:t>
      </w:r>
      <w:r w:rsidRPr="002B6F39">
        <w:rPr>
          <w:rFonts w:hAnsi="Times New Roman" w:cs="Times New Roman"/>
          <w:color w:val="0070C0"/>
        </w:rPr>
        <w:t>%.</w:t>
      </w:r>
    </w:p>
    <w:p w14:paraId="0F6A338D" w14:textId="5908B63F" w:rsidR="0074445A" w:rsidRPr="002B6F39" w:rsidRDefault="0074445A" w:rsidP="0074445A">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lang w:eastAsia="zh-CN"/>
        </w:rPr>
        <w:t>Below-RIM</w:t>
      </w:r>
      <w:r w:rsidRPr="002B6F39">
        <w:rPr>
          <w:rFonts w:hAnsi="Times New Roman" w:cs="Times New Roman"/>
          <w:color w:val="0070C0"/>
        </w:rPr>
        <w:t xml:space="preserve"> point source: 6</w:t>
      </w:r>
      <w:r w:rsidR="00522EA0" w:rsidRPr="002B6F39">
        <w:rPr>
          <w:rFonts w:hAnsi="Times New Roman" w:cs="Times New Roman"/>
          <w:color w:val="0070C0"/>
        </w:rPr>
        <w:t>0.2</w:t>
      </w:r>
      <w:r w:rsidRPr="002B6F39">
        <w:rPr>
          <w:rFonts w:hAnsi="Times New Roman" w:cs="Times New Roman"/>
          <w:color w:val="0070C0"/>
        </w:rPr>
        <w:t xml:space="preserve">% vs. </w:t>
      </w:r>
      <w:r w:rsidR="00522EA0" w:rsidRPr="002B6F39">
        <w:rPr>
          <w:rFonts w:hAnsi="Times New Roman" w:cs="Times New Roman"/>
          <w:color w:val="0070C0"/>
        </w:rPr>
        <w:t>5</w:t>
      </w:r>
      <w:r w:rsidR="00F273B7" w:rsidRPr="002B6F39">
        <w:rPr>
          <w:rFonts w:hAnsi="Times New Roman" w:cs="Times New Roman"/>
          <w:color w:val="0070C0"/>
        </w:rPr>
        <w:t>2.9</w:t>
      </w:r>
      <w:r w:rsidRPr="002B6F39">
        <w:rPr>
          <w:rFonts w:hAnsi="Times New Roman" w:cs="Times New Roman"/>
          <w:color w:val="0070C0"/>
        </w:rPr>
        <w:t>%.</w:t>
      </w:r>
    </w:p>
    <w:p w14:paraId="78486151" w14:textId="6207F284" w:rsidR="0074445A" w:rsidRPr="002B6F39" w:rsidRDefault="0074445A" w:rsidP="0074445A">
      <w:pPr>
        <w:pStyle w:val="ListParagraph"/>
        <w:numPr>
          <w:ilvl w:val="0"/>
          <w:numId w:val="30"/>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Below-RIM nonpoint source: </w:t>
      </w:r>
      <w:r w:rsidR="00522EA0" w:rsidRPr="002B6F39">
        <w:rPr>
          <w:rFonts w:hAnsi="Times New Roman" w:cs="Times New Roman"/>
          <w:color w:val="0070C0"/>
        </w:rPr>
        <w:t>23.1</w:t>
      </w:r>
      <w:r w:rsidRPr="002B6F39">
        <w:rPr>
          <w:rFonts w:hAnsi="Times New Roman" w:cs="Times New Roman"/>
          <w:color w:val="0070C0"/>
        </w:rPr>
        <w:t>% vs. 1</w:t>
      </w:r>
      <w:r w:rsidR="00522EA0" w:rsidRPr="002B6F39">
        <w:rPr>
          <w:rFonts w:hAnsi="Times New Roman" w:cs="Times New Roman"/>
          <w:color w:val="0070C0"/>
        </w:rPr>
        <w:t>5.</w:t>
      </w:r>
      <w:r w:rsidR="00F273B7" w:rsidRPr="002B6F39">
        <w:rPr>
          <w:rFonts w:hAnsi="Times New Roman" w:cs="Times New Roman"/>
          <w:color w:val="0070C0"/>
        </w:rPr>
        <w:t>9</w:t>
      </w:r>
      <w:r w:rsidRPr="002B6F39">
        <w:rPr>
          <w:rFonts w:hAnsi="Times New Roman" w:cs="Times New Roman"/>
          <w:color w:val="0070C0"/>
        </w:rPr>
        <w:t>%.</w:t>
      </w:r>
    </w:p>
    <w:p w14:paraId="6AA825C3" w14:textId="5B9C37E7" w:rsidR="0074445A" w:rsidRPr="002B6F39" w:rsidRDefault="0074445A" w:rsidP="006A123F">
      <w:pPr>
        <w:pStyle w:val="Default"/>
        <w:rPr>
          <w:color w:val="0070C0"/>
        </w:rPr>
      </w:pPr>
    </w:p>
    <w:p w14:paraId="13198FAF" w14:textId="442E8D41" w:rsidR="00216790" w:rsidRPr="002B6F39" w:rsidRDefault="00216790" w:rsidP="006A123F">
      <w:pPr>
        <w:pStyle w:val="Default"/>
        <w:rPr>
          <w:color w:val="0070C0"/>
          <w:u w:val="single"/>
        </w:rPr>
      </w:pPr>
      <w:r w:rsidRPr="002B6F39">
        <w:rPr>
          <w:color w:val="0070C0"/>
          <w:u w:val="single"/>
        </w:rPr>
        <w:t>Outlook:</w:t>
      </w:r>
    </w:p>
    <w:p w14:paraId="48EDD6BF" w14:textId="77777777" w:rsidR="00216790" w:rsidRPr="002B6F39" w:rsidRDefault="00216790" w:rsidP="006A123F">
      <w:pPr>
        <w:pStyle w:val="Default"/>
        <w:rPr>
          <w:color w:val="0070C0"/>
        </w:rPr>
      </w:pPr>
    </w:p>
    <w:p w14:paraId="01551607" w14:textId="7413E23C" w:rsidR="006A123F" w:rsidRPr="002B6F39" w:rsidRDefault="0031722B" w:rsidP="006A123F">
      <w:pPr>
        <w:pStyle w:val="Default"/>
        <w:rPr>
          <w:color w:val="0070C0"/>
        </w:rPr>
      </w:pPr>
      <w:r w:rsidRPr="002B6F39">
        <w:rPr>
          <w:color w:val="0070C0"/>
        </w:rPr>
        <w:t xml:space="preserve">As of </w:t>
      </w:r>
      <w:r w:rsidR="00006746" w:rsidRPr="002B6F39">
        <w:rPr>
          <w:color w:val="0070C0"/>
        </w:rPr>
        <w:t>2021</w:t>
      </w:r>
      <w:r w:rsidRPr="002B6F39">
        <w:rPr>
          <w:color w:val="0070C0"/>
        </w:rPr>
        <w:t>, m</w:t>
      </w:r>
      <w:r w:rsidR="001216A2" w:rsidRPr="002B6F39">
        <w:rPr>
          <w:color w:val="0070C0"/>
        </w:rPr>
        <w:t>anagement i</w:t>
      </w:r>
      <w:r w:rsidR="00787091" w:rsidRPr="002B6F39">
        <w:rPr>
          <w:color w:val="0070C0"/>
        </w:rPr>
        <w:t>mplementation (</w:t>
      </w:r>
      <w:r w:rsidR="002B7E10" w:rsidRPr="002B6F39">
        <w:rPr>
          <w:color w:val="0070C0"/>
        </w:rPr>
        <w:t xml:space="preserve">including </w:t>
      </w:r>
      <w:r w:rsidR="00787091" w:rsidRPr="002B6F39">
        <w:rPr>
          <w:color w:val="0070C0"/>
        </w:rPr>
        <w:t>both realized and unrealized</w:t>
      </w:r>
      <w:r w:rsidR="002B7E10" w:rsidRPr="002B6F39">
        <w:rPr>
          <w:color w:val="0070C0"/>
        </w:rPr>
        <w:t xml:space="preserve"> portions</w:t>
      </w:r>
      <w:r w:rsidR="00787091" w:rsidRPr="002B6F39">
        <w:rPr>
          <w:color w:val="0070C0"/>
        </w:rPr>
        <w:t xml:space="preserve">) represents </w:t>
      </w:r>
      <w:r w:rsidR="00F730DD" w:rsidRPr="002B6F39">
        <w:rPr>
          <w:color w:val="0070C0"/>
        </w:rPr>
        <w:t>59.8</w:t>
      </w:r>
      <w:r w:rsidR="00787091" w:rsidRPr="002B6F39">
        <w:rPr>
          <w:color w:val="0070C0"/>
        </w:rPr>
        <w:t xml:space="preserve">% and </w:t>
      </w:r>
      <w:r w:rsidR="00F730DD" w:rsidRPr="002B6F39">
        <w:rPr>
          <w:color w:val="0070C0"/>
        </w:rPr>
        <w:t>51.6</w:t>
      </w:r>
      <w:r w:rsidR="00787091" w:rsidRPr="002B6F39">
        <w:rPr>
          <w:color w:val="0070C0"/>
        </w:rPr>
        <w:t xml:space="preserve">% of the total reduction </w:t>
      </w:r>
      <w:r w:rsidR="00BE4D6A" w:rsidRPr="002B6F39">
        <w:rPr>
          <w:color w:val="0070C0"/>
        </w:rPr>
        <w:t>needed</w:t>
      </w:r>
      <w:r w:rsidR="00787091" w:rsidRPr="002B6F39">
        <w:rPr>
          <w:color w:val="0070C0"/>
        </w:rPr>
        <w:t xml:space="preserve"> for nitrogen and </w:t>
      </w:r>
      <w:r w:rsidR="001216A2" w:rsidRPr="002B6F39">
        <w:rPr>
          <w:color w:val="0070C0"/>
        </w:rPr>
        <w:t>phosphorus</w:t>
      </w:r>
      <w:r w:rsidR="00787091" w:rsidRPr="002B6F39">
        <w:rPr>
          <w:color w:val="0070C0"/>
        </w:rPr>
        <w:t>, respectively</w:t>
      </w:r>
      <w:r w:rsidR="006B551D" w:rsidRPr="002B6F39">
        <w:rPr>
          <w:rFonts w:eastAsia="SimSun"/>
          <w:color w:val="0070C0"/>
          <w:lang w:eastAsia="zh-CN"/>
        </w:rPr>
        <w:t>.</w:t>
      </w:r>
      <w:r w:rsidR="006C5C36" w:rsidRPr="002B6F39">
        <w:rPr>
          <w:rFonts w:eastAsia="SimSun"/>
          <w:color w:val="0070C0"/>
          <w:lang w:eastAsia="zh-CN"/>
        </w:rPr>
        <w:t xml:space="preserve"> </w:t>
      </w:r>
      <w:r w:rsidR="006B551D" w:rsidRPr="002B6F39">
        <w:rPr>
          <w:rFonts w:eastAsia="SimSun"/>
          <w:color w:val="0070C0"/>
          <w:lang w:eastAsia="zh-CN"/>
        </w:rPr>
        <w:t>O</w:t>
      </w:r>
      <w:r w:rsidR="006B551D" w:rsidRPr="002B6F39">
        <w:rPr>
          <w:color w:val="0070C0"/>
        </w:rPr>
        <w:t xml:space="preserve">ver the long-term period, reductions of nitrogen and phosphorus loads toward the TMDL planning targets are both trending in the right direction. </w:t>
      </w:r>
      <w:r w:rsidR="002B2B3E" w:rsidRPr="002B6F39">
        <w:rPr>
          <w:color w:val="0070C0"/>
        </w:rPr>
        <w:t>T</w:t>
      </w:r>
      <w:r w:rsidR="006A123F" w:rsidRPr="002B6F39">
        <w:rPr>
          <w:color w:val="0070C0"/>
        </w:rPr>
        <w:t xml:space="preserve">herefore, our outlook toward achieving the outcome is </w:t>
      </w:r>
      <w:r w:rsidR="00C657D2" w:rsidRPr="002B6F39">
        <w:rPr>
          <w:color w:val="0070C0"/>
        </w:rPr>
        <w:t>on course</w:t>
      </w:r>
      <w:r w:rsidR="006A123F" w:rsidRPr="002B6F39">
        <w:rPr>
          <w:color w:val="0070C0"/>
        </w:rPr>
        <w:t xml:space="preserve">. </w:t>
      </w:r>
    </w:p>
    <w:p w14:paraId="43BE9489" w14:textId="77777777" w:rsidR="006A123F" w:rsidRPr="002B6F39" w:rsidRDefault="006A123F" w:rsidP="00FC79C8">
      <w:pPr>
        <w:rPr>
          <w:rFonts w:hAnsi="Times New Roman" w:cs="Times New Roman"/>
          <w:color w:val="0070C0"/>
        </w:rPr>
      </w:pPr>
    </w:p>
    <w:p w14:paraId="79C66F37" w14:textId="760A36F6" w:rsidR="005E735A" w:rsidRPr="002B6F39" w:rsidRDefault="0090599E" w:rsidP="00FC79C8">
      <w:pPr>
        <w:pStyle w:val="ListParagraph"/>
        <w:numPr>
          <w:ilvl w:val="0"/>
          <w:numId w:val="3"/>
        </w:numPr>
        <w:rPr>
          <w:rFonts w:hAnsi="Times New Roman" w:cs="Times New Roman"/>
        </w:rPr>
      </w:pPr>
      <w:r w:rsidRPr="002B6F39">
        <w:rPr>
          <w:rFonts w:hAnsi="Times New Roman" w:cs="Times New Roman"/>
        </w:rPr>
        <w:t xml:space="preserve">Has a new target, threshold or outcome been established since the last reporting period? Why? </w:t>
      </w:r>
      <w:r w:rsidR="004F6E3E" w:rsidRPr="002B6F39">
        <w:rPr>
          <w:rFonts w:hAnsi="Times New Roman" w:cs="Times New Roman"/>
          <w:color w:val="0070C0"/>
        </w:rPr>
        <w:t>No.</w:t>
      </w:r>
    </w:p>
    <w:p w14:paraId="07E1DCB0" w14:textId="77777777" w:rsidR="005E735A" w:rsidRPr="002B6F39" w:rsidRDefault="005E735A" w:rsidP="00FC79C8">
      <w:pPr>
        <w:ind w:left="389"/>
        <w:rPr>
          <w:rFonts w:hAnsi="Times New Roman" w:cs="Times New Roman"/>
        </w:rPr>
      </w:pPr>
    </w:p>
    <w:p w14:paraId="67675A0B" w14:textId="00EB853D" w:rsidR="005E735A" w:rsidRPr="002B6F39" w:rsidRDefault="0097787C" w:rsidP="00FC79C8">
      <w:pPr>
        <w:numPr>
          <w:ilvl w:val="0"/>
          <w:numId w:val="3"/>
        </w:numPr>
        <w:ind w:left="389" w:hanging="389"/>
        <w:rPr>
          <w:rFonts w:hAnsi="Times New Roman" w:cs="Times New Roman"/>
        </w:rPr>
      </w:pPr>
      <w:r w:rsidRPr="002B6F39">
        <w:rPr>
          <w:rFonts w:hAnsi="Times New Roman" w:cs="Times New Roman"/>
        </w:rPr>
        <w:t>Has the methodology of data collection or analysis changed since the last reporting period? How? Why?</w:t>
      </w:r>
      <w:r w:rsidR="00217AAB" w:rsidRPr="002B6F39">
        <w:rPr>
          <w:rFonts w:hAnsi="Times New Roman" w:cs="Times New Roman"/>
        </w:rPr>
        <w:t xml:space="preserve"> </w:t>
      </w:r>
      <w:r w:rsidR="00D71E37" w:rsidRPr="002B6F39">
        <w:rPr>
          <w:rFonts w:hAnsi="Times New Roman" w:cs="Times New Roman"/>
          <w:color w:val="0070C0"/>
        </w:rPr>
        <w:t>N/A.</w:t>
      </w:r>
    </w:p>
    <w:p w14:paraId="6F0852CA" w14:textId="77777777" w:rsidR="005E735A" w:rsidRPr="002B6F39" w:rsidRDefault="005E735A" w:rsidP="005E735A">
      <w:pPr>
        <w:autoSpaceDE w:val="0"/>
        <w:autoSpaceDN w:val="0"/>
        <w:adjustRightInd w:val="0"/>
        <w:spacing w:line="240" w:lineRule="atLeast"/>
        <w:rPr>
          <w:rFonts w:hAnsi="Times New Roman" w:cs="Times New Roman"/>
          <w:color w:val="0070C0"/>
        </w:rPr>
      </w:pPr>
    </w:p>
    <w:p w14:paraId="39669417" w14:textId="32AE650C" w:rsidR="00C77D2F" w:rsidRPr="002B6F39" w:rsidRDefault="0097787C" w:rsidP="00FC79C8">
      <w:pPr>
        <w:numPr>
          <w:ilvl w:val="0"/>
          <w:numId w:val="3"/>
        </w:numPr>
        <w:ind w:left="389" w:hanging="389"/>
        <w:rPr>
          <w:rFonts w:hAnsi="Times New Roman" w:cs="Times New Roman"/>
        </w:rPr>
      </w:pPr>
      <w:r w:rsidRPr="002B6F39">
        <w:rPr>
          <w:rFonts w:hAnsi="Times New Roman" w:cs="Times New Roman"/>
        </w:rPr>
        <w:t xml:space="preserve">What is the long-term data trend (since the start of data collection)? </w:t>
      </w:r>
    </w:p>
    <w:p w14:paraId="2F7407FD" w14:textId="636F58E5" w:rsidR="000D5A90" w:rsidRPr="002B6F39" w:rsidRDefault="000D5A90" w:rsidP="000D5A90">
      <w:pPr>
        <w:rPr>
          <w:rFonts w:hAnsi="Times New Roman" w:cs="Times New Roman"/>
        </w:rPr>
      </w:pPr>
    </w:p>
    <w:p w14:paraId="41B23F34" w14:textId="5BAA6F5D" w:rsidR="00437587" w:rsidRPr="002B6F39" w:rsidRDefault="00437587" w:rsidP="004160A6">
      <w:pPr>
        <w:rPr>
          <w:rFonts w:hAnsi="Times New Roman" w:cs="Times New Roman"/>
          <w:color w:val="0070C0"/>
        </w:rPr>
      </w:pPr>
      <w:r w:rsidRPr="002B6F39">
        <w:rPr>
          <w:rFonts w:hAnsi="Times New Roman" w:cs="Times New Roman"/>
          <w:color w:val="0070C0"/>
        </w:rPr>
        <w:lastRenderedPageBreak/>
        <w:t>Reductions of nitrogen and phosphorus loads toward the TMDL planning targets are both trending in the right direction over the long-term period.</w:t>
      </w:r>
      <w:r w:rsidR="009D4802" w:rsidRPr="002B6F39">
        <w:rPr>
          <w:rFonts w:hAnsi="Times New Roman" w:cs="Times New Roman"/>
          <w:color w:val="0070C0"/>
        </w:rPr>
        <w:t xml:space="preserve"> Among the major components of the total reduction,</w:t>
      </w:r>
      <w:r w:rsidR="004160A6" w:rsidRPr="002B6F39">
        <w:rPr>
          <w:rFonts w:hAnsi="Times New Roman" w:cs="Times New Roman"/>
          <w:color w:val="0070C0"/>
        </w:rPr>
        <w:t xml:space="preserve"> </w:t>
      </w:r>
      <w:r w:rsidR="007544D2" w:rsidRPr="002B6F39">
        <w:rPr>
          <w:rFonts w:hAnsi="Times New Roman" w:cs="Times New Roman"/>
          <w:color w:val="0070C0"/>
        </w:rPr>
        <w:t xml:space="preserve">the categories </w:t>
      </w:r>
      <w:r w:rsidR="004160A6" w:rsidRPr="002B6F39">
        <w:rPr>
          <w:rFonts w:hAnsi="Times New Roman" w:cs="Times New Roman"/>
          <w:color w:val="0070C0"/>
        </w:rPr>
        <w:t>“implemented and realized” and</w:t>
      </w:r>
      <w:r w:rsidR="009D4802" w:rsidRPr="002B6F39">
        <w:rPr>
          <w:rFonts w:hAnsi="Times New Roman" w:cs="Times New Roman"/>
          <w:color w:val="0070C0"/>
        </w:rPr>
        <w:t xml:space="preserve"> </w:t>
      </w:r>
      <w:r w:rsidR="004160A6" w:rsidRPr="002B6F39">
        <w:rPr>
          <w:rFonts w:hAnsi="Times New Roman" w:cs="Times New Roman"/>
          <w:color w:val="0070C0"/>
        </w:rPr>
        <w:t xml:space="preserve">“implemented but lagged” have been increasing over time, whereas </w:t>
      </w:r>
      <w:r w:rsidR="007544D2" w:rsidRPr="002B6F39">
        <w:rPr>
          <w:rFonts w:hAnsi="Times New Roman" w:cs="Times New Roman"/>
          <w:color w:val="0070C0"/>
        </w:rPr>
        <w:t xml:space="preserve">the category </w:t>
      </w:r>
      <w:r w:rsidR="004160A6" w:rsidRPr="002B6F39">
        <w:rPr>
          <w:rFonts w:hAnsi="Times New Roman" w:cs="Times New Roman"/>
          <w:color w:val="0070C0"/>
        </w:rPr>
        <w:t xml:space="preserve">“future implementation” has been decreasing over time. For </w:t>
      </w:r>
      <w:r w:rsidR="00D5218E" w:rsidRPr="002B6F39">
        <w:rPr>
          <w:rFonts w:hAnsi="Times New Roman" w:cs="Times New Roman"/>
          <w:color w:val="0070C0"/>
        </w:rPr>
        <w:t xml:space="preserve">atmospheric deposition of </w:t>
      </w:r>
      <w:r w:rsidR="004160A6" w:rsidRPr="002B6F39">
        <w:rPr>
          <w:rFonts w:hAnsi="Times New Roman" w:cs="Times New Roman"/>
          <w:color w:val="0070C0"/>
        </w:rPr>
        <w:t>nitrogen, the category</w:t>
      </w:r>
      <w:r w:rsidR="00C95EB3" w:rsidRPr="002B6F39">
        <w:rPr>
          <w:rFonts w:hAnsi="Times New Roman" w:cs="Times New Roman"/>
          <w:color w:val="0070C0"/>
        </w:rPr>
        <w:t xml:space="preserve"> </w:t>
      </w:r>
      <w:r w:rsidR="004160A6" w:rsidRPr="002B6F39">
        <w:rPr>
          <w:rFonts w:hAnsi="Times New Roman" w:cs="Times New Roman"/>
          <w:color w:val="0070C0"/>
        </w:rPr>
        <w:t>“tidal deposition reduction realized” has been increasing over time</w:t>
      </w:r>
      <w:r w:rsidR="00D5218E" w:rsidRPr="002B6F39">
        <w:rPr>
          <w:rFonts w:hAnsi="Times New Roman" w:cs="Times New Roman"/>
          <w:color w:val="0070C0"/>
        </w:rPr>
        <w:t>, whereas the category “</w:t>
      </w:r>
      <w:r w:rsidR="008E36B1">
        <w:rPr>
          <w:rFonts w:hAnsi="Times New Roman" w:cs="Times New Roman" w:hint="eastAsia"/>
          <w:color w:val="0070C0"/>
          <w:lang w:eastAsia="zh-CN"/>
        </w:rPr>
        <w:t>t</w:t>
      </w:r>
      <w:r w:rsidR="00D62BE9">
        <w:rPr>
          <w:rFonts w:hAnsi="Times New Roman" w:cs="Times New Roman"/>
          <w:color w:val="0070C0"/>
        </w:rPr>
        <w:t>idal deposition reduction unimplemented</w:t>
      </w:r>
      <w:r w:rsidR="00D5218E" w:rsidRPr="002B6F39">
        <w:rPr>
          <w:rFonts w:hAnsi="Times New Roman" w:cs="Times New Roman"/>
          <w:color w:val="0070C0"/>
        </w:rPr>
        <w:t>” has been decreasing over time.</w:t>
      </w:r>
    </w:p>
    <w:p w14:paraId="1834BE5A" w14:textId="77777777" w:rsidR="008803F5" w:rsidRPr="002B6F39" w:rsidRDefault="008803F5" w:rsidP="008803F5">
      <w:pPr>
        <w:pStyle w:val="ListParagraph"/>
        <w:autoSpaceDE w:val="0"/>
        <w:autoSpaceDN w:val="0"/>
        <w:adjustRightInd w:val="0"/>
        <w:spacing w:line="240" w:lineRule="atLeast"/>
        <w:ind w:left="0"/>
        <w:rPr>
          <w:rFonts w:hAnsi="Times New Roman" w:cs="Times New Roman"/>
          <w:color w:val="0070C0"/>
          <w:highlight w:val="yellow"/>
        </w:rPr>
      </w:pPr>
    </w:p>
    <w:p w14:paraId="6823B699" w14:textId="19337A29" w:rsidR="002F7731" w:rsidRPr="002B6F39" w:rsidRDefault="002F7731" w:rsidP="00FC79C8">
      <w:pPr>
        <w:numPr>
          <w:ilvl w:val="0"/>
          <w:numId w:val="3"/>
        </w:numPr>
        <w:ind w:left="389" w:hanging="389"/>
        <w:rPr>
          <w:rFonts w:hAnsi="Times New Roman" w:cs="Times New Roman"/>
        </w:rPr>
      </w:pPr>
      <w:r w:rsidRPr="002B6F39">
        <w:rPr>
          <w:rFonts w:hAnsi="Times New Roman" w:cs="Times New Roman"/>
        </w:rPr>
        <w:t>What change(s) does the most recent data show compared to the last reporting period? To what do you attribute the change? Would you characterize that change in the recent progress</w:t>
      </w:r>
      <w:r w:rsidRPr="002B6F39">
        <w:rPr>
          <w:rFonts w:hAnsi="Times New Roman" w:cs="Times New Roman"/>
          <w:vertAlign w:val="superscript"/>
        </w:rPr>
        <w:t>2</w:t>
      </w:r>
      <w:r w:rsidRPr="002B6F39">
        <w:rPr>
          <w:rFonts w:hAnsi="Times New Roman" w:cs="Times New Roman"/>
        </w:rPr>
        <w:t xml:space="preserve"> as an increase, decrease, no change, or completed for this outcome?</w:t>
      </w:r>
    </w:p>
    <w:p w14:paraId="27474AA7" w14:textId="1F5B4E30" w:rsidR="000D5A90" w:rsidRPr="002B6F39" w:rsidRDefault="000D5A90" w:rsidP="000D5A90">
      <w:pPr>
        <w:rPr>
          <w:rFonts w:eastAsia="Times New Roman" w:hAnsi="Times New Roman" w:cs="Times New Roman"/>
        </w:rPr>
      </w:pPr>
    </w:p>
    <w:p w14:paraId="3ABD62D6" w14:textId="77777777" w:rsidR="00B45C5B" w:rsidRPr="002B6F39" w:rsidRDefault="00B45C5B" w:rsidP="00B45C5B">
      <w:pPr>
        <w:rPr>
          <w:rFonts w:hAnsi="Times New Roman" w:cs="Times New Roman"/>
          <w:color w:val="0070C0"/>
          <w:u w:val="single"/>
        </w:rPr>
      </w:pPr>
      <w:r w:rsidRPr="002B6F39">
        <w:rPr>
          <w:rFonts w:hAnsi="Times New Roman" w:cs="Times New Roman"/>
          <w:color w:val="0070C0"/>
          <w:u w:val="single"/>
        </w:rPr>
        <w:t>Nitrogen:</w:t>
      </w:r>
    </w:p>
    <w:p w14:paraId="0CD34CE6" w14:textId="77777777" w:rsidR="00B45C5B" w:rsidRPr="002B6F39" w:rsidRDefault="00B45C5B" w:rsidP="000D5A90">
      <w:pPr>
        <w:rPr>
          <w:rFonts w:eastAsia="Times New Roman" w:hAnsi="Times New Roman" w:cs="Times New Roman"/>
        </w:rPr>
      </w:pPr>
    </w:p>
    <w:p w14:paraId="3ABEF2A6" w14:textId="12EBBB22" w:rsidR="00DE5362" w:rsidRPr="002B6F39" w:rsidRDefault="00DE5362" w:rsidP="000D5A90">
      <w:pPr>
        <w:rPr>
          <w:rFonts w:hAnsi="Times New Roman" w:cs="Times New Roman"/>
          <w:color w:val="0070C0"/>
        </w:rPr>
      </w:pPr>
      <w:r w:rsidRPr="002B6F39">
        <w:rPr>
          <w:rFonts w:hAnsi="Times New Roman" w:cs="Times New Roman"/>
          <w:color w:val="0070C0"/>
        </w:rPr>
        <w:t xml:space="preserve">Compared with the </w:t>
      </w:r>
      <w:r w:rsidR="001B35C7" w:rsidRPr="002B6F39">
        <w:rPr>
          <w:rFonts w:hAnsi="Times New Roman" w:cs="Times New Roman"/>
          <w:color w:val="0070C0"/>
        </w:rPr>
        <w:t>last</w:t>
      </w:r>
      <w:r w:rsidRPr="002B6F39">
        <w:rPr>
          <w:rFonts w:hAnsi="Times New Roman" w:cs="Times New Roman"/>
          <w:color w:val="0070C0"/>
        </w:rPr>
        <w:t xml:space="preserve"> reporting period (</w:t>
      </w:r>
      <w:r w:rsidR="00006746" w:rsidRPr="002B6F39">
        <w:rPr>
          <w:rFonts w:hAnsi="Times New Roman" w:cs="Times New Roman"/>
          <w:color w:val="0070C0"/>
        </w:rPr>
        <w:t>2020</w:t>
      </w:r>
      <w:r w:rsidRPr="002B6F39">
        <w:rPr>
          <w:rFonts w:hAnsi="Times New Roman" w:cs="Times New Roman"/>
          <w:color w:val="0070C0"/>
        </w:rPr>
        <w:t xml:space="preserve">), the most recent </w:t>
      </w:r>
      <w:r w:rsidR="00283DC6" w:rsidRPr="002B6F39">
        <w:rPr>
          <w:rFonts w:hAnsi="Times New Roman" w:cs="Times New Roman"/>
          <w:color w:val="0070C0"/>
        </w:rPr>
        <w:t>period</w:t>
      </w:r>
      <w:r w:rsidRPr="002B6F39">
        <w:rPr>
          <w:rFonts w:hAnsi="Times New Roman" w:cs="Times New Roman"/>
          <w:color w:val="0070C0"/>
        </w:rPr>
        <w:t xml:space="preserve"> (</w:t>
      </w:r>
      <w:r w:rsidR="00006746" w:rsidRPr="002B6F39">
        <w:rPr>
          <w:rFonts w:hAnsi="Times New Roman" w:cs="Times New Roman"/>
          <w:color w:val="0070C0"/>
        </w:rPr>
        <w:t>2021</w:t>
      </w:r>
      <w:r w:rsidRPr="002B6F39">
        <w:rPr>
          <w:rFonts w:hAnsi="Times New Roman" w:cs="Times New Roman"/>
          <w:color w:val="0070C0"/>
        </w:rPr>
        <w:t>) showed the following changes:</w:t>
      </w:r>
    </w:p>
    <w:p w14:paraId="260B2517" w14:textId="2D49F6A3" w:rsidR="00DE5362" w:rsidRPr="002B6F39" w:rsidRDefault="00DE5362" w:rsidP="00DE5362">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Future implementation: </w:t>
      </w:r>
      <w:r w:rsidR="000A4A9A" w:rsidRPr="002B6F39">
        <w:rPr>
          <w:rFonts w:hAnsi="Times New Roman" w:cs="Times New Roman"/>
          <w:color w:val="0070C0"/>
        </w:rPr>
        <w:t xml:space="preserve">42.65 </w:t>
      </w:r>
      <w:r w:rsidRPr="002B6F39">
        <w:rPr>
          <w:rFonts w:hAnsi="Times New Roman" w:cs="Times New Roman"/>
          <w:color w:val="0070C0"/>
        </w:rPr>
        <w:t xml:space="preserve">million lbs in </w:t>
      </w:r>
      <w:r w:rsidR="00006746" w:rsidRPr="002B6F39">
        <w:rPr>
          <w:rFonts w:hAnsi="Times New Roman" w:cs="Times New Roman"/>
          <w:color w:val="0070C0"/>
        </w:rPr>
        <w:t>2020</w:t>
      </w:r>
      <w:r w:rsidR="006E502B" w:rsidRPr="002B6F39">
        <w:rPr>
          <w:rFonts w:hAnsi="Times New Roman" w:cs="Times New Roman"/>
          <w:color w:val="0070C0"/>
        </w:rPr>
        <w:t xml:space="preserve"> vs.</w:t>
      </w:r>
      <w:r w:rsidRPr="002B6F39">
        <w:rPr>
          <w:rFonts w:hAnsi="Times New Roman" w:cs="Times New Roman"/>
          <w:color w:val="0070C0"/>
        </w:rPr>
        <w:t xml:space="preserve"> </w:t>
      </w:r>
      <w:r w:rsidR="000A4A9A" w:rsidRPr="002B6F39">
        <w:rPr>
          <w:rFonts w:hAnsi="Times New Roman" w:cs="Times New Roman"/>
          <w:color w:val="0070C0"/>
        </w:rPr>
        <w:t xml:space="preserve">42.26 </w:t>
      </w:r>
      <w:r w:rsidRPr="002B6F39">
        <w:rPr>
          <w:rFonts w:hAnsi="Times New Roman" w:cs="Times New Roman"/>
          <w:color w:val="0070C0"/>
        </w:rPr>
        <w:t xml:space="preserve">million lbs in </w:t>
      </w:r>
      <w:r w:rsidR="00006746" w:rsidRPr="002B6F39">
        <w:rPr>
          <w:rFonts w:hAnsi="Times New Roman" w:cs="Times New Roman"/>
          <w:color w:val="0070C0"/>
        </w:rPr>
        <w:t>2021</w:t>
      </w:r>
      <w:r w:rsidR="000C6FC3" w:rsidRPr="002B6F39">
        <w:rPr>
          <w:rFonts w:hAnsi="Times New Roman" w:cs="Times New Roman"/>
          <w:color w:val="0070C0"/>
        </w:rPr>
        <w:t xml:space="preserve">; i.e., decreased by </w:t>
      </w:r>
      <w:r w:rsidR="000A4A9A" w:rsidRPr="002B6F39">
        <w:rPr>
          <w:rFonts w:hAnsi="Times New Roman" w:cs="Times New Roman"/>
          <w:color w:val="0070C0"/>
        </w:rPr>
        <w:t xml:space="preserve">0.39 </w:t>
      </w:r>
      <w:r w:rsidR="000C6FC3" w:rsidRPr="002B6F39">
        <w:rPr>
          <w:rFonts w:hAnsi="Times New Roman" w:cs="Times New Roman"/>
          <w:color w:val="0070C0"/>
        </w:rPr>
        <w:t>million lbs.</w:t>
      </w:r>
    </w:p>
    <w:p w14:paraId="1C211598" w14:textId="5B167A65" w:rsidR="00DE5362" w:rsidRPr="002B6F39" w:rsidRDefault="00DE5362" w:rsidP="00DE5362">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Implemented but lagged: </w:t>
      </w:r>
      <w:r w:rsidR="000A4A9A" w:rsidRPr="002B6F39">
        <w:rPr>
          <w:rFonts w:hAnsi="Times New Roman" w:cs="Times New Roman"/>
          <w:color w:val="0070C0"/>
        </w:rPr>
        <w:t xml:space="preserve">17.45 </w:t>
      </w:r>
      <w:r w:rsidR="00C910CD" w:rsidRPr="002B6F39">
        <w:rPr>
          <w:rFonts w:hAnsi="Times New Roman" w:cs="Times New Roman"/>
          <w:color w:val="0070C0"/>
        </w:rPr>
        <w:t xml:space="preserve">million lbs in </w:t>
      </w:r>
      <w:r w:rsidR="00006746" w:rsidRPr="002B6F39">
        <w:rPr>
          <w:rFonts w:hAnsi="Times New Roman" w:cs="Times New Roman"/>
          <w:color w:val="0070C0"/>
        </w:rPr>
        <w:t>2020</w:t>
      </w:r>
      <w:r w:rsidR="00C910CD" w:rsidRPr="002B6F39">
        <w:rPr>
          <w:rFonts w:hAnsi="Times New Roman" w:cs="Times New Roman"/>
          <w:color w:val="0070C0"/>
        </w:rPr>
        <w:t xml:space="preserve"> vs. </w:t>
      </w:r>
      <w:r w:rsidR="000A4A9A" w:rsidRPr="002B6F39">
        <w:rPr>
          <w:rFonts w:hAnsi="Times New Roman" w:cs="Times New Roman"/>
          <w:color w:val="0070C0"/>
        </w:rPr>
        <w:t xml:space="preserve">13.92 </w:t>
      </w:r>
      <w:r w:rsidR="00C910CD" w:rsidRPr="002B6F39">
        <w:rPr>
          <w:rFonts w:hAnsi="Times New Roman" w:cs="Times New Roman"/>
          <w:color w:val="0070C0"/>
        </w:rPr>
        <w:t xml:space="preserve">million lbs in </w:t>
      </w:r>
      <w:r w:rsidR="00006746" w:rsidRPr="002B6F39">
        <w:rPr>
          <w:rFonts w:hAnsi="Times New Roman" w:cs="Times New Roman"/>
          <w:color w:val="0070C0"/>
        </w:rPr>
        <w:t>2021</w:t>
      </w:r>
      <w:r w:rsidR="00AB3B05" w:rsidRPr="002B6F39">
        <w:rPr>
          <w:rFonts w:hAnsi="Times New Roman" w:cs="Times New Roman"/>
          <w:color w:val="0070C0"/>
        </w:rPr>
        <w:t xml:space="preserve">; i.e., </w:t>
      </w:r>
      <w:r w:rsidR="000A4A9A" w:rsidRPr="002B6F39">
        <w:rPr>
          <w:rFonts w:hAnsi="Times New Roman" w:cs="Times New Roman"/>
          <w:color w:val="0070C0"/>
        </w:rPr>
        <w:t>decreased</w:t>
      </w:r>
      <w:r w:rsidR="00AB3B05" w:rsidRPr="002B6F39">
        <w:rPr>
          <w:rFonts w:hAnsi="Times New Roman" w:cs="Times New Roman"/>
          <w:color w:val="0070C0"/>
        </w:rPr>
        <w:t xml:space="preserve"> by </w:t>
      </w:r>
      <w:r w:rsidR="000A4A9A" w:rsidRPr="002B6F39">
        <w:rPr>
          <w:rFonts w:hAnsi="Times New Roman" w:cs="Times New Roman"/>
          <w:color w:val="0070C0"/>
        </w:rPr>
        <w:t xml:space="preserve">3.53 </w:t>
      </w:r>
      <w:r w:rsidR="00AB3B05" w:rsidRPr="002B6F39">
        <w:rPr>
          <w:rFonts w:hAnsi="Times New Roman" w:cs="Times New Roman"/>
          <w:color w:val="0070C0"/>
        </w:rPr>
        <w:t>million lbs.</w:t>
      </w:r>
    </w:p>
    <w:p w14:paraId="132366A0" w14:textId="1B39FC76" w:rsidR="00E51B52" w:rsidRPr="002B6F39" w:rsidRDefault="00DE5362" w:rsidP="00E51B52">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Implemented and realized: </w:t>
      </w:r>
      <w:r w:rsidR="000A4A9A" w:rsidRPr="002B6F39">
        <w:rPr>
          <w:rFonts w:hAnsi="Times New Roman" w:cs="Times New Roman"/>
          <w:color w:val="0070C0"/>
        </w:rPr>
        <w:t xml:space="preserve">73.73 </w:t>
      </w:r>
      <w:r w:rsidR="00C910CD" w:rsidRPr="002B6F39">
        <w:rPr>
          <w:rFonts w:hAnsi="Times New Roman" w:cs="Times New Roman"/>
          <w:color w:val="0070C0"/>
        </w:rPr>
        <w:t xml:space="preserve">million lbs in </w:t>
      </w:r>
      <w:r w:rsidR="00006746" w:rsidRPr="002B6F39">
        <w:rPr>
          <w:rFonts w:hAnsi="Times New Roman" w:cs="Times New Roman"/>
          <w:color w:val="0070C0"/>
        </w:rPr>
        <w:t>2020</w:t>
      </w:r>
      <w:r w:rsidR="00C910CD" w:rsidRPr="002B6F39">
        <w:rPr>
          <w:rFonts w:hAnsi="Times New Roman" w:cs="Times New Roman"/>
          <w:color w:val="0070C0"/>
        </w:rPr>
        <w:t xml:space="preserve"> vs. </w:t>
      </w:r>
      <w:r w:rsidR="000A4A9A" w:rsidRPr="002B6F39">
        <w:rPr>
          <w:rFonts w:hAnsi="Times New Roman" w:cs="Times New Roman"/>
          <w:color w:val="0070C0"/>
        </w:rPr>
        <w:t xml:space="preserve">77.64 </w:t>
      </w:r>
      <w:r w:rsidR="00C910CD" w:rsidRPr="002B6F39">
        <w:rPr>
          <w:rFonts w:hAnsi="Times New Roman" w:cs="Times New Roman"/>
          <w:color w:val="0070C0"/>
        </w:rPr>
        <w:t xml:space="preserve">million lbs in </w:t>
      </w:r>
      <w:r w:rsidR="00006746" w:rsidRPr="002B6F39">
        <w:rPr>
          <w:rFonts w:hAnsi="Times New Roman" w:cs="Times New Roman"/>
          <w:color w:val="0070C0"/>
        </w:rPr>
        <w:t>2021</w:t>
      </w:r>
      <w:r w:rsidR="005B708B" w:rsidRPr="002B6F39">
        <w:rPr>
          <w:rFonts w:hAnsi="Times New Roman" w:cs="Times New Roman"/>
          <w:color w:val="0070C0"/>
        </w:rPr>
        <w:t xml:space="preserve">; i.e., increased by </w:t>
      </w:r>
      <w:r w:rsidR="000A4A9A" w:rsidRPr="002B6F39">
        <w:rPr>
          <w:rFonts w:hAnsi="Times New Roman" w:cs="Times New Roman"/>
          <w:color w:val="0070C0"/>
        </w:rPr>
        <w:t xml:space="preserve">3.91 </w:t>
      </w:r>
      <w:r w:rsidR="005B708B" w:rsidRPr="002B6F39">
        <w:rPr>
          <w:rFonts w:hAnsi="Times New Roman" w:cs="Times New Roman"/>
          <w:color w:val="0070C0"/>
        </w:rPr>
        <w:t>million lbs.</w:t>
      </w:r>
    </w:p>
    <w:p w14:paraId="2C320716" w14:textId="4795A2C4" w:rsidR="00DE5362" w:rsidRPr="002B6F39" w:rsidRDefault="00DE5362" w:rsidP="00E51B52">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RIM expected but not seen:</w:t>
      </w:r>
      <w:r w:rsidR="00436D3E" w:rsidRPr="002B6F39">
        <w:rPr>
          <w:rFonts w:hAnsi="Times New Roman" w:cs="Times New Roman"/>
          <w:color w:val="0070C0"/>
        </w:rPr>
        <w:t xml:space="preserve"> </w:t>
      </w:r>
      <w:r w:rsidRPr="002B6F39">
        <w:rPr>
          <w:rFonts w:hAnsi="Times New Roman" w:cs="Times New Roman"/>
          <w:color w:val="0070C0"/>
        </w:rPr>
        <w:t xml:space="preserve">0 for both </w:t>
      </w:r>
      <w:r w:rsidR="00006746" w:rsidRPr="002B6F39">
        <w:rPr>
          <w:rFonts w:hAnsi="Times New Roman" w:cs="Times New Roman"/>
          <w:color w:val="0070C0"/>
        </w:rPr>
        <w:t>2020</w:t>
      </w:r>
      <w:r w:rsidR="00436D3E" w:rsidRPr="002B6F39">
        <w:rPr>
          <w:rFonts w:hAnsi="Times New Roman" w:cs="Times New Roman"/>
          <w:color w:val="0070C0"/>
        </w:rPr>
        <w:t xml:space="preserve"> and </w:t>
      </w:r>
      <w:r w:rsidR="00006746" w:rsidRPr="002B6F39">
        <w:rPr>
          <w:rFonts w:hAnsi="Times New Roman" w:cs="Times New Roman"/>
          <w:color w:val="0070C0"/>
        </w:rPr>
        <w:t>2021</w:t>
      </w:r>
      <w:r w:rsidR="004E4E63" w:rsidRPr="002B6F39">
        <w:rPr>
          <w:rFonts w:hAnsi="Times New Roman" w:cs="Times New Roman"/>
          <w:color w:val="0070C0"/>
        </w:rPr>
        <w:t xml:space="preserve">; i.e., no change. </w:t>
      </w:r>
    </w:p>
    <w:p w14:paraId="07545BD3" w14:textId="1E561057" w:rsidR="00296CA2" w:rsidRPr="002B6F39" w:rsidRDefault="00296CA2" w:rsidP="00296CA2">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Tidal deposition reduction realized: </w:t>
      </w:r>
      <w:r w:rsidR="000A4A9A" w:rsidRPr="002B6F39">
        <w:rPr>
          <w:rFonts w:hAnsi="Times New Roman" w:cs="Times New Roman"/>
          <w:color w:val="0070C0"/>
        </w:rPr>
        <w:t xml:space="preserve">6.36 </w:t>
      </w:r>
      <w:r w:rsidRPr="002B6F39">
        <w:rPr>
          <w:rFonts w:hAnsi="Times New Roman" w:cs="Times New Roman"/>
          <w:color w:val="0070C0"/>
        </w:rPr>
        <w:t xml:space="preserve">million lbs in </w:t>
      </w:r>
      <w:r w:rsidR="00006746" w:rsidRPr="002B6F39">
        <w:rPr>
          <w:rFonts w:hAnsi="Times New Roman" w:cs="Times New Roman"/>
          <w:color w:val="0070C0"/>
        </w:rPr>
        <w:t>2020</w:t>
      </w:r>
      <w:r w:rsidRPr="002B6F39">
        <w:rPr>
          <w:rFonts w:hAnsi="Times New Roman" w:cs="Times New Roman"/>
          <w:color w:val="0070C0"/>
        </w:rPr>
        <w:t xml:space="preserve"> vs. </w:t>
      </w:r>
      <w:r w:rsidR="000A4A9A" w:rsidRPr="002B6F39">
        <w:rPr>
          <w:rFonts w:hAnsi="Times New Roman" w:cs="Times New Roman"/>
          <w:color w:val="0070C0"/>
        </w:rPr>
        <w:t xml:space="preserve">6.50 </w:t>
      </w:r>
      <w:r w:rsidRPr="002B6F39">
        <w:rPr>
          <w:rFonts w:hAnsi="Times New Roman" w:cs="Times New Roman"/>
          <w:color w:val="0070C0"/>
        </w:rPr>
        <w:t xml:space="preserve">million lbs in </w:t>
      </w:r>
      <w:r w:rsidR="00006746" w:rsidRPr="002B6F39">
        <w:rPr>
          <w:rFonts w:hAnsi="Times New Roman" w:cs="Times New Roman"/>
          <w:color w:val="0070C0"/>
        </w:rPr>
        <w:t>2021</w:t>
      </w:r>
      <w:r w:rsidRPr="002B6F39">
        <w:rPr>
          <w:rFonts w:hAnsi="Times New Roman" w:cs="Times New Roman"/>
          <w:color w:val="0070C0"/>
        </w:rPr>
        <w:t xml:space="preserve">; i.e., increased by </w:t>
      </w:r>
      <w:r w:rsidR="004F0D52" w:rsidRPr="002B6F39">
        <w:rPr>
          <w:rFonts w:hAnsi="Times New Roman" w:cs="Times New Roman"/>
          <w:color w:val="0070C0"/>
        </w:rPr>
        <w:t>0.</w:t>
      </w:r>
      <w:r w:rsidR="00C226E5" w:rsidRPr="002B6F39">
        <w:rPr>
          <w:rFonts w:hAnsi="Times New Roman" w:cs="Times New Roman"/>
          <w:color w:val="0070C0"/>
        </w:rPr>
        <w:t xml:space="preserve">15 </w:t>
      </w:r>
      <w:r w:rsidRPr="002B6F39">
        <w:rPr>
          <w:rFonts w:hAnsi="Times New Roman" w:cs="Times New Roman"/>
          <w:color w:val="0070C0"/>
        </w:rPr>
        <w:t>million lbs.</w:t>
      </w:r>
    </w:p>
    <w:p w14:paraId="1E19ECCA" w14:textId="684EC893" w:rsidR="00DE5362" w:rsidRPr="002B6F39" w:rsidRDefault="00D62BE9" w:rsidP="000A4A9A">
      <w:pPr>
        <w:pStyle w:val="ListParagraph"/>
        <w:numPr>
          <w:ilvl w:val="0"/>
          <w:numId w:val="29"/>
        </w:numPr>
        <w:autoSpaceDE w:val="0"/>
        <w:autoSpaceDN w:val="0"/>
        <w:adjustRightInd w:val="0"/>
        <w:spacing w:line="240" w:lineRule="atLeast"/>
        <w:rPr>
          <w:rFonts w:hAnsi="Times New Roman" w:cs="Times New Roman"/>
          <w:color w:val="0070C0"/>
        </w:rPr>
      </w:pPr>
      <w:r>
        <w:rPr>
          <w:rFonts w:hAnsi="Times New Roman" w:cs="Times New Roman"/>
          <w:color w:val="0070C0"/>
        </w:rPr>
        <w:t>Tidal deposition reduction unimplemented</w:t>
      </w:r>
      <w:r w:rsidR="00296CA2" w:rsidRPr="002B6F39">
        <w:rPr>
          <w:rFonts w:hAnsi="Times New Roman" w:cs="Times New Roman"/>
          <w:color w:val="0070C0"/>
        </w:rPr>
        <w:t xml:space="preserve">: </w:t>
      </w:r>
      <w:r w:rsidR="000A4A9A" w:rsidRPr="002B6F39">
        <w:rPr>
          <w:rFonts w:hAnsi="Times New Roman" w:cs="Times New Roman"/>
          <w:color w:val="0070C0"/>
        </w:rPr>
        <w:t xml:space="preserve">1.57 </w:t>
      </w:r>
      <w:r w:rsidR="00296CA2" w:rsidRPr="002B6F39">
        <w:rPr>
          <w:rFonts w:hAnsi="Times New Roman" w:cs="Times New Roman"/>
          <w:color w:val="0070C0"/>
        </w:rPr>
        <w:t xml:space="preserve">million lbs in </w:t>
      </w:r>
      <w:r w:rsidR="00006746" w:rsidRPr="002B6F39">
        <w:rPr>
          <w:rFonts w:hAnsi="Times New Roman" w:cs="Times New Roman"/>
          <w:color w:val="0070C0"/>
        </w:rPr>
        <w:t>2020</w:t>
      </w:r>
      <w:r w:rsidR="00296CA2" w:rsidRPr="002B6F39">
        <w:rPr>
          <w:rFonts w:hAnsi="Times New Roman" w:cs="Times New Roman"/>
          <w:color w:val="0070C0"/>
        </w:rPr>
        <w:t xml:space="preserve"> vs. </w:t>
      </w:r>
      <w:r w:rsidR="000A4A9A" w:rsidRPr="002B6F39">
        <w:rPr>
          <w:rFonts w:hAnsi="Times New Roman" w:cs="Times New Roman"/>
          <w:color w:val="0070C0"/>
        </w:rPr>
        <w:t xml:space="preserve">1.42 </w:t>
      </w:r>
      <w:r w:rsidR="00296CA2" w:rsidRPr="002B6F39">
        <w:rPr>
          <w:rFonts w:hAnsi="Times New Roman" w:cs="Times New Roman"/>
          <w:color w:val="0070C0"/>
        </w:rPr>
        <w:t xml:space="preserve">million lbs in </w:t>
      </w:r>
      <w:r w:rsidR="00006746" w:rsidRPr="002B6F39">
        <w:rPr>
          <w:rFonts w:hAnsi="Times New Roman" w:cs="Times New Roman"/>
          <w:color w:val="0070C0"/>
        </w:rPr>
        <w:t>2021</w:t>
      </w:r>
      <w:r w:rsidR="00296CA2" w:rsidRPr="002B6F39">
        <w:rPr>
          <w:rFonts w:hAnsi="Times New Roman" w:cs="Times New Roman"/>
          <w:color w:val="0070C0"/>
        </w:rPr>
        <w:t>; i.e.,</w:t>
      </w:r>
      <w:r w:rsidR="002830B4" w:rsidRPr="002B6F39">
        <w:rPr>
          <w:rFonts w:hAnsi="Times New Roman" w:cs="Times New Roman"/>
          <w:color w:val="0070C0"/>
        </w:rPr>
        <w:t xml:space="preserve"> decreased</w:t>
      </w:r>
      <w:r w:rsidR="00296CA2" w:rsidRPr="002B6F39">
        <w:rPr>
          <w:rFonts w:hAnsi="Times New Roman" w:cs="Times New Roman"/>
          <w:color w:val="0070C0"/>
        </w:rPr>
        <w:t xml:space="preserve"> by </w:t>
      </w:r>
      <w:r w:rsidR="004F0D52" w:rsidRPr="002B6F39">
        <w:rPr>
          <w:rFonts w:hAnsi="Times New Roman" w:cs="Times New Roman"/>
          <w:color w:val="0070C0"/>
        </w:rPr>
        <w:t>0.</w:t>
      </w:r>
      <w:r w:rsidR="00C226E5" w:rsidRPr="002B6F39">
        <w:rPr>
          <w:rFonts w:hAnsi="Times New Roman" w:cs="Times New Roman"/>
          <w:color w:val="0070C0"/>
        </w:rPr>
        <w:t>15</w:t>
      </w:r>
      <w:r w:rsidR="00296CA2" w:rsidRPr="002B6F39">
        <w:rPr>
          <w:rFonts w:hAnsi="Times New Roman" w:cs="Times New Roman"/>
          <w:color w:val="0070C0"/>
        </w:rPr>
        <w:t xml:space="preserve"> million lbs.</w:t>
      </w:r>
    </w:p>
    <w:p w14:paraId="17A103B8" w14:textId="77777777" w:rsidR="000A4A9A" w:rsidRPr="002B6F39" w:rsidRDefault="000A4A9A" w:rsidP="000A4A9A">
      <w:pPr>
        <w:autoSpaceDE w:val="0"/>
        <w:autoSpaceDN w:val="0"/>
        <w:adjustRightInd w:val="0"/>
        <w:spacing w:line="240" w:lineRule="atLeast"/>
        <w:rPr>
          <w:rFonts w:hAnsi="Times New Roman" w:cs="Times New Roman"/>
          <w:color w:val="0070C0"/>
        </w:rPr>
      </w:pPr>
    </w:p>
    <w:p w14:paraId="64245625" w14:textId="6A640F06" w:rsidR="00B45C5B" w:rsidRPr="002B6F39" w:rsidRDefault="00B45C5B" w:rsidP="00B45C5B">
      <w:pPr>
        <w:autoSpaceDE w:val="0"/>
        <w:autoSpaceDN w:val="0"/>
        <w:adjustRightInd w:val="0"/>
        <w:spacing w:line="240" w:lineRule="atLeast"/>
        <w:rPr>
          <w:rFonts w:hAnsi="Times New Roman" w:cs="Times New Roman"/>
          <w:color w:val="0070C0"/>
        </w:rPr>
      </w:pPr>
      <w:r w:rsidRPr="002B6F39">
        <w:rPr>
          <w:rFonts w:hAnsi="Times New Roman" w:cs="Times New Roman"/>
          <w:color w:val="0070C0"/>
          <w:u w:val="single"/>
        </w:rPr>
        <w:t>Phosphorus</w:t>
      </w:r>
      <w:r w:rsidRPr="002B6F39">
        <w:rPr>
          <w:rFonts w:hAnsi="Times New Roman" w:cs="Times New Roman"/>
          <w:color w:val="0070C0"/>
        </w:rPr>
        <w:t xml:space="preserve">: </w:t>
      </w:r>
    </w:p>
    <w:p w14:paraId="1BA14108" w14:textId="77777777" w:rsidR="00B45C5B" w:rsidRPr="002B6F39" w:rsidRDefault="00B45C5B" w:rsidP="00B45C5B">
      <w:pPr>
        <w:autoSpaceDE w:val="0"/>
        <w:autoSpaceDN w:val="0"/>
        <w:adjustRightInd w:val="0"/>
        <w:spacing w:line="240" w:lineRule="atLeast"/>
        <w:rPr>
          <w:rFonts w:hAnsi="Times New Roman" w:cs="Times New Roman"/>
          <w:color w:val="0070C0"/>
        </w:rPr>
      </w:pPr>
    </w:p>
    <w:p w14:paraId="770D77EC" w14:textId="3D6CFE91" w:rsidR="009A2E21" w:rsidRPr="002B6F39" w:rsidRDefault="009A2E21" w:rsidP="009A2E21">
      <w:pPr>
        <w:rPr>
          <w:rFonts w:hAnsi="Times New Roman" w:cs="Times New Roman"/>
          <w:color w:val="0070C0"/>
        </w:rPr>
      </w:pPr>
      <w:r w:rsidRPr="002B6F39">
        <w:rPr>
          <w:rFonts w:hAnsi="Times New Roman" w:cs="Times New Roman"/>
          <w:color w:val="0070C0"/>
        </w:rPr>
        <w:t>Compared with the last reporting period (</w:t>
      </w:r>
      <w:r w:rsidR="00006746" w:rsidRPr="002B6F39">
        <w:rPr>
          <w:rFonts w:hAnsi="Times New Roman" w:cs="Times New Roman"/>
          <w:color w:val="0070C0"/>
        </w:rPr>
        <w:t>2020</w:t>
      </w:r>
      <w:r w:rsidRPr="002B6F39">
        <w:rPr>
          <w:rFonts w:hAnsi="Times New Roman" w:cs="Times New Roman"/>
          <w:color w:val="0070C0"/>
        </w:rPr>
        <w:t>), the most recent period (</w:t>
      </w:r>
      <w:r w:rsidR="00006746" w:rsidRPr="002B6F39">
        <w:rPr>
          <w:rFonts w:hAnsi="Times New Roman" w:cs="Times New Roman"/>
          <w:color w:val="0070C0"/>
        </w:rPr>
        <w:t>2021</w:t>
      </w:r>
      <w:r w:rsidRPr="002B6F39">
        <w:rPr>
          <w:rFonts w:hAnsi="Times New Roman" w:cs="Times New Roman"/>
          <w:color w:val="0070C0"/>
        </w:rPr>
        <w:t>) showed the following changes:</w:t>
      </w:r>
    </w:p>
    <w:p w14:paraId="67937BE0" w14:textId="639FD873" w:rsidR="00B45C5B" w:rsidRPr="002B6F39" w:rsidRDefault="00B45C5B" w:rsidP="00B45C5B">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Future implementation: </w:t>
      </w:r>
      <w:r w:rsidR="00B42DC4" w:rsidRPr="002B6F39">
        <w:rPr>
          <w:rFonts w:hAnsi="Times New Roman" w:cs="Times New Roman"/>
          <w:color w:val="0070C0"/>
        </w:rPr>
        <w:t>1.67</w:t>
      </w:r>
      <w:r w:rsidRPr="002B6F39">
        <w:rPr>
          <w:rFonts w:hAnsi="Times New Roman" w:cs="Times New Roman"/>
          <w:color w:val="0070C0"/>
        </w:rPr>
        <w:t xml:space="preserve"> million lbs in </w:t>
      </w:r>
      <w:r w:rsidR="00006746" w:rsidRPr="002B6F39">
        <w:rPr>
          <w:rFonts w:hAnsi="Times New Roman" w:cs="Times New Roman"/>
          <w:color w:val="0070C0"/>
        </w:rPr>
        <w:t>2020</w:t>
      </w:r>
      <w:r w:rsidRPr="002B6F39">
        <w:rPr>
          <w:rFonts w:hAnsi="Times New Roman" w:cs="Times New Roman"/>
          <w:color w:val="0070C0"/>
        </w:rPr>
        <w:t xml:space="preserve"> vs. </w:t>
      </w:r>
      <w:r w:rsidR="00B42DC4" w:rsidRPr="002B6F39">
        <w:rPr>
          <w:rFonts w:hAnsi="Times New Roman" w:cs="Times New Roman"/>
          <w:color w:val="0070C0"/>
        </w:rPr>
        <w:t xml:space="preserve">1.66 </w:t>
      </w:r>
      <w:r w:rsidRPr="002B6F39">
        <w:rPr>
          <w:rFonts w:hAnsi="Times New Roman" w:cs="Times New Roman"/>
          <w:color w:val="0070C0"/>
        </w:rPr>
        <w:t xml:space="preserve">million lbs in </w:t>
      </w:r>
      <w:r w:rsidR="00006746" w:rsidRPr="002B6F39">
        <w:rPr>
          <w:rFonts w:hAnsi="Times New Roman" w:cs="Times New Roman"/>
          <w:color w:val="0070C0"/>
        </w:rPr>
        <w:t>2021</w:t>
      </w:r>
      <w:r w:rsidR="00F33AB4" w:rsidRPr="002B6F39">
        <w:rPr>
          <w:rFonts w:hAnsi="Times New Roman" w:cs="Times New Roman"/>
          <w:color w:val="0070C0"/>
        </w:rPr>
        <w:t>; i.e., decreased by 0.</w:t>
      </w:r>
      <w:r w:rsidR="00B42DC4" w:rsidRPr="002B6F39">
        <w:rPr>
          <w:rFonts w:hAnsi="Times New Roman" w:cs="Times New Roman"/>
          <w:color w:val="0070C0"/>
        </w:rPr>
        <w:t>005</w:t>
      </w:r>
      <w:r w:rsidR="00F33AB4" w:rsidRPr="002B6F39">
        <w:rPr>
          <w:rFonts w:hAnsi="Times New Roman" w:cs="Times New Roman"/>
          <w:color w:val="0070C0"/>
        </w:rPr>
        <w:t xml:space="preserve"> million lbs.</w:t>
      </w:r>
    </w:p>
    <w:p w14:paraId="20042921" w14:textId="38653E57" w:rsidR="00B45C5B" w:rsidRPr="002B6F39" w:rsidRDefault="00B45C5B" w:rsidP="00DF153E">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Implemented but lagged:</w:t>
      </w:r>
      <w:r w:rsidR="00A67ED4" w:rsidRPr="002B6F39">
        <w:rPr>
          <w:rFonts w:hAnsi="Times New Roman" w:cs="Times New Roman"/>
          <w:color w:val="0070C0"/>
        </w:rPr>
        <w:t xml:space="preserve"> </w:t>
      </w:r>
      <w:r w:rsidR="00B42DC4" w:rsidRPr="002B6F39">
        <w:rPr>
          <w:rFonts w:hAnsi="Times New Roman" w:cs="Times New Roman"/>
          <w:color w:val="0070C0"/>
        </w:rPr>
        <w:t>2.31</w:t>
      </w:r>
      <w:r w:rsidR="00A67ED4" w:rsidRPr="002B6F39">
        <w:rPr>
          <w:rFonts w:hAnsi="Times New Roman" w:cs="Times New Roman"/>
          <w:color w:val="0070C0"/>
        </w:rPr>
        <w:t xml:space="preserve"> million lbs in </w:t>
      </w:r>
      <w:r w:rsidR="00006746" w:rsidRPr="002B6F39">
        <w:rPr>
          <w:rFonts w:hAnsi="Times New Roman" w:cs="Times New Roman"/>
          <w:color w:val="0070C0"/>
        </w:rPr>
        <w:t>2020</w:t>
      </w:r>
      <w:r w:rsidR="00A67ED4" w:rsidRPr="002B6F39">
        <w:rPr>
          <w:rFonts w:hAnsi="Times New Roman" w:cs="Times New Roman"/>
          <w:color w:val="0070C0"/>
        </w:rPr>
        <w:t xml:space="preserve"> vs. </w:t>
      </w:r>
      <w:r w:rsidR="00B42DC4" w:rsidRPr="002B6F39">
        <w:rPr>
          <w:rFonts w:hAnsi="Times New Roman" w:cs="Times New Roman"/>
          <w:color w:val="0070C0"/>
        </w:rPr>
        <w:t>1.85</w:t>
      </w:r>
      <w:r w:rsidR="00A67ED4" w:rsidRPr="002B6F39">
        <w:rPr>
          <w:rFonts w:hAnsi="Times New Roman" w:cs="Times New Roman"/>
          <w:color w:val="0070C0"/>
        </w:rPr>
        <w:t xml:space="preserve"> million lbs in </w:t>
      </w:r>
      <w:r w:rsidR="00006746" w:rsidRPr="002B6F39">
        <w:rPr>
          <w:rFonts w:hAnsi="Times New Roman" w:cs="Times New Roman"/>
          <w:color w:val="0070C0"/>
        </w:rPr>
        <w:t>2021</w:t>
      </w:r>
      <w:r w:rsidR="00F33AB4" w:rsidRPr="002B6F39">
        <w:rPr>
          <w:rFonts w:hAnsi="Times New Roman" w:cs="Times New Roman"/>
          <w:color w:val="0070C0"/>
        </w:rPr>
        <w:t>; i.e.,</w:t>
      </w:r>
      <w:r w:rsidR="002608E3" w:rsidRPr="002B6F39">
        <w:rPr>
          <w:rFonts w:hAnsi="Times New Roman" w:cs="Times New Roman"/>
          <w:color w:val="0070C0"/>
        </w:rPr>
        <w:t xml:space="preserve"> decreased by 0.</w:t>
      </w:r>
      <w:r w:rsidR="00B42DC4" w:rsidRPr="002B6F39">
        <w:rPr>
          <w:rFonts w:hAnsi="Times New Roman" w:cs="Times New Roman"/>
          <w:color w:val="0070C0"/>
        </w:rPr>
        <w:t>46</w:t>
      </w:r>
      <w:r w:rsidR="002608E3" w:rsidRPr="002B6F39">
        <w:rPr>
          <w:rFonts w:hAnsi="Times New Roman" w:cs="Times New Roman"/>
          <w:color w:val="0070C0"/>
        </w:rPr>
        <w:t xml:space="preserve"> million lbs</w:t>
      </w:r>
      <w:r w:rsidR="00215074" w:rsidRPr="002B6F39">
        <w:rPr>
          <w:rFonts w:hAnsi="Times New Roman" w:cs="Times New Roman"/>
          <w:color w:val="0070C0"/>
        </w:rPr>
        <w:t>.</w:t>
      </w:r>
    </w:p>
    <w:p w14:paraId="37E85D16" w14:textId="1504F160" w:rsidR="00E75C33" w:rsidRPr="002B6F39" w:rsidRDefault="00B45C5B" w:rsidP="00E75C3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Implemented and realized:</w:t>
      </w:r>
      <w:r w:rsidR="00765DDF" w:rsidRPr="002B6F39">
        <w:rPr>
          <w:rFonts w:hAnsi="Times New Roman" w:cs="Times New Roman"/>
          <w:color w:val="0070C0"/>
        </w:rPr>
        <w:t xml:space="preserve"> </w:t>
      </w:r>
      <w:r w:rsidR="00B42DC4" w:rsidRPr="002B6F39">
        <w:rPr>
          <w:rFonts w:hAnsi="Times New Roman" w:cs="Times New Roman"/>
          <w:color w:val="0070C0"/>
        </w:rPr>
        <w:t>2.41</w:t>
      </w:r>
      <w:r w:rsidR="00A67ED4" w:rsidRPr="002B6F39">
        <w:rPr>
          <w:rFonts w:hAnsi="Times New Roman" w:cs="Times New Roman"/>
          <w:color w:val="0070C0"/>
        </w:rPr>
        <w:t xml:space="preserve"> million lbs in </w:t>
      </w:r>
      <w:r w:rsidR="00006746" w:rsidRPr="002B6F39">
        <w:rPr>
          <w:rFonts w:hAnsi="Times New Roman" w:cs="Times New Roman"/>
          <w:color w:val="0070C0"/>
        </w:rPr>
        <w:t>2020</w:t>
      </w:r>
      <w:r w:rsidR="00A67ED4" w:rsidRPr="002B6F39">
        <w:rPr>
          <w:rFonts w:hAnsi="Times New Roman" w:cs="Times New Roman"/>
          <w:color w:val="0070C0"/>
        </w:rPr>
        <w:t xml:space="preserve"> vs. 2.</w:t>
      </w:r>
      <w:r w:rsidR="00B42DC4" w:rsidRPr="002B6F39">
        <w:rPr>
          <w:rFonts w:hAnsi="Times New Roman" w:cs="Times New Roman"/>
          <w:color w:val="0070C0"/>
        </w:rPr>
        <w:t>95</w:t>
      </w:r>
      <w:r w:rsidR="00A67ED4" w:rsidRPr="002B6F39">
        <w:rPr>
          <w:rFonts w:hAnsi="Times New Roman" w:cs="Times New Roman"/>
          <w:color w:val="0070C0"/>
        </w:rPr>
        <w:t xml:space="preserve"> million lbs in </w:t>
      </w:r>
      <w:r w:rsidR="00006746" w:rsidRPr="002B6F39">
        <w:rPr>
          <w:rFonts w:hAnsi="Times New Roman" w:cs="Times New Roman"/>
          <w:color w:val="0070C0"/>
        </w:rPr>
        <w:t>2021</w:t>
      </w:r>
      <w:r w:rsidR="00F33AB4" w:rsidRPr="002B6F39">
        <w:rPr>
          <w:rFonts w:hAnsi="Times New Roman" w:cs="Times New Roman"/>
          <w:color w:val="0070C0"/>
        </w:rPr>
        <w:t>; i.e.,</w:t>
      </w:r>
      <w:r w:rsidR="00765DDF" w:rsidRPr="002B6F39">
        <w:rPr>
          <w:rFonts w:hAnsi="Times New Roman" w:cs="Times New Roman"/>
          <w:color w:val="0070C0"/>
        </w:rPr>
        <w:t xml:space="preserve"> increased by 0.5</w:t>
      </w:r>
      <w:r w:rsidR="00B42DC4" w:rsidRPr="002B6F39">
        <w:rPr>
          <w:rFonts w:hAnsi="Times New Roman" w:cs="Times New Roman"/>
          <w:color w:val="0070C0"/>
        </w:rPr>
        <w:t>4</w:t>
      </w:r>
      <w:r w:rsidR="00765DDF" w:rsidRPr="002B6F39">
        <w:rPr>
          <w:rFonts w:hAnsi="Times New Roman" w:cs="Times New Roman"/>
          <w:color w:val="0070C0"/>
        </w:rPr>
        <w:t xml:space="preserve"> million lbs</w:t>
      </w:r>
      <w:r w:rsidR="00B25254" w:rsidRPr="002B6F39">
        <w:rPr>
          <w:rFonts w:hAnsi="Times New Roman" w:cs="Times New Roman"/>
          <w:color w:val="0070C0"/>
        </w:rPr>
        <w:t>.</w:t>
      </w:r>
    </w:p>
    <w:p w14:paraId="5B2D0D4C" w14:textId="12EBEF18" w:rsidR="00B45C5B" w:rsidRPr="002B6F39" w:rsidRDefault="00B45C5B" w:rsidP="00E75C33">
      <w:pPr>
        <w:pStyle w:val="ListParagraph"/>
        <w:numPr>
          <w:ilvl w:val="0"/>
          <w:numId w:val="29"/>
        </w:numPr>
        <w:autoSpaceDE w:val="0"/>
        <w:autoSpaceDN w:val="0"/>
        <w:adjustRightInd w:val="0"/>
        <w:spacing w:line="240" w:lineRule="atLeast"/>
        <w:rPr>
          <w:rFonts w:hAnsi="Times New Roman" w:cs="Times New Roman"/>
          <w:color w:val="0070C0"/>
        </w:rPr>
      </w:pPr>
      <w:r w:rsidRPr="002B6F39">
        <w:rPr>
          <w:rFonts w:hAnsi="Times New Roman" w:cs="Times New Roman"/>
          <w:color w:val="0070C0"/>
        </w:rPr>
        <w:t>RIM expected but not seen:</w:t>
      </w:r>
      <w:r w:rsidR="00A67ED4" w:rsidRPr="002B6F39">
        <w:rPr>
          <w:rFonts w:hAnsi="Times New Roman" w:cs="Times New Roman"/>
          <w:color w:val="0070C0"/>
        </w:rPr>
        <w:t xml:space="preserve"> 2.</w:t>
      </w:r>
      <w:r w:rsidR="00B42DC4" w:rsidRPr="002B6F39">
        <w:rPr>
          <w:rFonts w:hAnsi="Times New Roman" w:cs="Times New Roman"/>
          <w:color w:val="0070C0"/>
        </w:rPr>
        <w:t>14</w:t>
      </w:r>
      <w:r w:rsidR="00A67ED4" w:rsidRPr="002B6F39">
        <w:rPr>
          <w:rFonts w:hAnsi="Times New Roman" w:cs="Times New Roman"/>
          <w:color w:val="0070C0"/>
        </w:rPr>
        <w:t xml:space="preserve"> million lbs in </w:t>
      </w:r>
      <w:r w:rsidR="00006746" w:rsidRPr="002B6F39">
        <w:rPr>
          <w:rFonts w:hAnsi="Times New Roman" w:cs="Times New Roman"/>
          <w:color w:val="0070C0"/>
        </w:rPr>
        <w:t>2020</w:t>
      </w:r>
      <w:r w:rsidR="00A67ED4" w:rsidRPr="002B6F39">
        <w:rPr>
          <w:rFonts w:hAnsi="Times New Roman" w:cs="Times New Roman"/>
          <w:color w:val="0070C0"/>
        </w:rPr>
        <w:t xml:space="preserve"> vs. 2.</w:t>
      </w:r>
      <w:r w:rsidR="00B42DC4" w:rsidRPr="002B6F39">
        <w:rPr>
          <w:rFonts w:hAnsi="Times New Roman" w:cs="Times New Roman"/>
          <w:color w:val="0070C0"/>
        </w:rPr>
        <w:t>07</w:t>
      </w:r>
      <w:r w:rsidR="00A67ED4" w:rsidRPr="002B6F39">
        <w:rPr>
          <w:rFonts w:hAnsi="Times New Roman" w:cs="Times New Roman"/>
          <w:color w:val="0070C0"/>
        </w:rPr>
        <w:t xml:space="preserve"> million lbs in </w:t>
      </w:r>
      <w:r w:rsidR="00006746" w:rsidRPr="002B6F39">
        <w:rPr>
          <w:rFonts w:hAnsi="Times New Roman" w:cs="Times New Roman"/>
          <w:color w:val="0070C0"/>
        </w:rPr>
        <w:t>2021</w:t>
      </w:r>
      <w:r w:rsidR="00F33AB4" w:rsidRPr="002B6F39">
        <w:rPr>
          <w:rFonts w:hAnsi="Times New Roman" w:cs="Times New Roman"/>
          <w:color w:val="0070C0"/>
        </w:rPr>
        <w:t>; i.e.,</w:t>
      </w:r>
      <w:r w:rsidR="00D63CD2" w:rsidRPr="002B6F39">
        <w:rPr>
          <w:rFonts w:hAnsi="Times New Roman" w:cs="Times New Roman"/>
          <w:color w:val="0070C0"/>
        </w:rPr>
        <w:t xml:space="preserve"> </w:t>
      </w:r>
      <w:r w:rsidR="00B42DC4" w:rsidRPr="002B6F39">
        <w:rPr>
          <w:rFonts w:hAnsi="Times New Roman" w:cs="Times New Roman"/>
          <w:color w:val="0070C0"/>
        </w:rPr>
        <w:t xml:space="preserve">decreased </w:t>
      </w:r>
      <w:r w:rsidR="00D63CD2" w:rsidRPr="002B6F39">
        <w:rPr>
          <w:rFonts w:hAnsi="Times New Roman" w:cs="Times New Roman"/>
          <w:color w:val="0070C0"/>
        </w:rPr>
        <w:t>by 0.</w:t>
      </w:r>
      <w:r w:rsidR="00B42DC4" w:rsidRPr="002B6F39">
        <w:rPr>
          <w:rFonts w:hAnsi="Times New Roman" w:cs="Times New Roman"/>
          <w:color w:val="0070C0"/>
        </w:rPr>
        <w:t>07</w:t>
      </w:r>
      <w:r w:rsidR="00D63CD2" w:rsidRPr="002B6F39">
        <w:rPr>
          <w:rFonts w:hAnsi="Times New Roman" w:cs="Times New Roman"/>
          <w:color w:val="0070C0"/>
        </w:rPr>
        <w:t xml:space="preserve"> million lbs</w:t>
      </w:r>
      <w:r w:rsidR="00E75C33" w:rsidRPr="002B6F39">
        <w:rPr>
          <w:rFonts w:hAnsi="Times New Roman" w:cs="Times New Roman"/>
          <w:color w:val="0070C0"/>
        </w:rPr>
        <w:t>.</w:t>
      </w:r>
    </w:p>
    <w:p w14:paraId="00C57121" w14:textId="22B70D3B" w:rsidR="009E0473" w:rsidRPr="002B6F39" w:rsidRDefault="009E0473" w:rsidP="00A408BF">
      <w:pPr>
        <w:rPr>
          <w:rFonts w:hAnsi="Times New Roman" w:cs="Times New Roman"/>
          <w:color w:val="0070C0"/>
          <w:highlight w:val="yellow"/>
        </w:rPr>
      </w:pPr>
    </w:p>
    <w:p w14:paraId="3F1304D5" w14:textId="768AC488" w:rsidR="005F145A" w:rsidRPr="002B6F39" w:rsidRDefault="00CE61DB" w:rsidP="005F145A">
      <w:pPr>
        <w:pStyle w:val="Default"/>
        <w:rPr>
          <w:color w:val="0070C0"/>
          <w:u w:val="single"/>
        </w:rPr>
      </w:pPr>
      <w:r w:rsidRPr="002B6F39">
        <w:rPr>
          <w:color w:val="0070C0"/>
          <w:u w:val="single"/>
        </w:rPr>
        <w:t>Recent Progress</w:t>
      </w:r>
      <w:r w:rsidR="005F145A" w:rsidRPr="002B6F39">
        <w:rPr>
          <w:color w:val="0070C0"/>
          <w:u w:val="single"/>
        </w:rPr>
        <w:t>:</w:t>
      </w:r>
    </w:p>
    <w:p w14:paraId="63834C4D" w14:textId="77777777" w:rsidR="005F145A" w:rsidRPr="002B6F39" w:rsidRDefault="005F145A" w:rsidP="00A408BF">
      <w:pPr>
        <w:rPr>
          <w:rFonts w:hAnsi="Times New Roman" w:cs="Times New Roman"/>
          <w:color w:val="0070C0"/>
          <w:highlight w:val="yellow"/>
        </w:rPr>
      </w:pPr>
    </w:p>
    <w:p w14:paraId="37202472" w14:textId="65A2DF87" w:rsidR="007C40E5" w:rsidRPr="002B6F39" w:rsidRDefault="00884EB2" w:rsidP="00A408BF">
      <w:pPr>
        <w:rPr>
          <w:rFonts w:hAnsi="Times New Roman" w:cs="Times New Roman"/>
          <w:color w:val="0070C0"/>
        </w:rPr>
      </w:pPr>
      <w:r w:rsidRPr="002B6F39">
        <w:rPr>
          <w:rFonts w:hAnsi="Times New Roman" w:cs="Times New Roman"/>
          <w:color w:val="0070C0"/>
        </w:rPr>
        <w:t>Overall</w:t>
      </w:r>
      <w:r w:rsidR="00AC1F7D" w:rsidRPr="002B6F39">
        <w:rPr>
          <w:rFonts w:hAnsi="Times New Roman" w:cs="Times New Roman"/>
          <w:color w:val="0070C0"/>
        </w:rPr>
        <w:t>, the change in the recent progress is categorized as a</w:t>
      </w:r>
      <w:r w:rsidR="00B622CC" w:rsidRPr="002B6F39">
        <w:rPr>
          <w:rFonts w:hAnsi="Times New Roman" w:cs="Times New Roman"/>
          <w:color w:val="0070C0"/>
        </w:rPr>
        <w:t>n</w:t>
      </w:r>
      <w:r w:rsidR="00AC1F7D" w:rsidRPr="002B6F39">
        <w:rPr>
          <w:rFonts w:hAnsi="Times New Roman" w:cs="Times New Roman"/>
          <w:color w:val="0070C0"/>
        </w:rPr>
        <w:t xml:space="preserve"> “increase” for this outcome, which </w:t>
      </w:r>
      <w:r w:rsidR="00675E81" w:rsidRPr="002B6F39">
        <w:rPr>
          <w:rFonts w:hAnsi="Times New Roman" w:cs="Times New Roman"/>
          <w:color w:val="0070C0"/>
        </w:rPr>
        <w:t>indicates</w:t>
      </w:r>
      <w:r w:rsidR="00AC1F7D" w:rsidRPr="002B6F39">
        <w:rPr>
          <w:rFonts w:hAnsi="Times New Roman" w:cs="Times New Roman"/>
          <w:color w:val="0070C0"/>
        </w:rPr>
        <w:t xml:space="preserve"> </w:t>
      </w:r>
      <w:r w:rsidR="00CB131F" w:rsidRPr="002B6F39">
        <w:rPr>
          <w:rFonts w:hAnsi="Times New Roman" w:cs="Times New Roman"/>
          <w:color w:val="0070C0"/>
        </w:rPr>
        <w:t>a closer status toward</w:t>
      </w:r>
      <w:r w:rsidR="00A608F6" w:rsidRPr="002B6F39">
        <w:rPr>
          <w:rFonts w:hAnsi="Times New Roman" w:cs="Times New Roman"/>
          <w:color w:val="0070C0"/>
        </w:rPr>
        <w:t xml:space="preserve"> the reduction goals</w:t>
      </w:r>
      <w:r w:rsidR="00AC1F7D" w:rsidRPr="002B6F39">
        <w:rPr>
          <w:rFonts w:hAnsi="Times New Roman" w:cs="Times New Roman"/>
          <w:color w:val="0070C0"/>
        </w:rPr>
        <w:t>.</w:t>
      </w:r>
    </w:p>
    <w:p w14:paraId="35A9ACDA" w14:textId="77777777" w:rsidR="00DA05C4" w:rsidRPr="002B6F39" w:rsidRDefault="00DA05C4" w:rsidP="00A408BF">
      <w:pPr>
        <w:rPr>
          <w:rFonts w:hAnsi="Times New Roman" w:cs="Times New Roman"/>
        </w:rPr>
      </w:pPr>
    </w:p>
    <w:p w14:paraId="332D20D2" w14:textId="77777777" w:rsidR="005E735A" w:rsidRPr="002B6F39" w:rsidRDefault="0097787C" w:rsidP="00FC79C8">
      <w:pPr>
        <w:numPr>
          <w:ilvl w:val="0"/>
          <w:numId w:val="3"/>
        </w:numPr>
        <w:ind w:left="389" w:hanging="389"/>
        <w:rPr>
          <w:rFonts w:hAnsi="Times New Roman" w:cs="Times New Roman"/>
        </w:rPr>
      </w:pPr>
      <w:r w:rsidRPr="002B6F39">
        <w:rPr>
          <w:rFonts w:hAnsi="Times New Roman" w:cs="Times New Roman"/>
        </w:rPr>
        <w:lastRenderedPageBreak/>
        <w:t>What is the key story told by this indicator?</w:t>
      </w:r>
    </w:p>
    <w:p w14:paraId="4184F786" w14:textId="77777777" w:rsidR="000D5A90" w:rsidRPr="002B6F39" w:rsidRDefault="000D5A90" w:rsidP="000D5A90">
      <w:pPr>
        <w:rPr>
          <w:rFonts w:eastAsia="Times New Roman" w:hAnsi="Times New Roman" w:cs="Times New Roman"/>
        </w:rPr>
      </w:pPr>
    </w:p>
    <w:p w14:paraId="66CC2A69" w14:textId="220C6860" w:rsidR="003E7402" w:rsidRPr="002B6F39" w:rsidRDefault="002160D8" w:rsidP="00A408BF">
      <w:pP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Pollutant loads to the Chesapeake Bay in any given year are influenced by changes in land-use activities and management practices, as well as the amount of water flowing to the Bay (hydrology). </w:t>
      </w:r>
    </w:p>
    <w:p w14:paraId="5FDFA64E" w14:textId="77777777" w:rsidR="003E7402" w:rsidRPr="002B6F39" w:rsidRDefault="003E7402" w:rsidP="00A408BF">
      <w:pPr>
        <w:autoSpaceDE w:val="0"/>
        <w:autoSpaceDN w:val="0"/>
        <w:adjustRightInd w:val="0"/>
        <w:spacing w:line="240" w:lineRule="atLeast"/>
        <w:rPr>
          <w:rFonts w:hAnsi="Times New Roman" w:cs="Times New Roman"/>
          <w:color w:val="0070C0"/>
        </w:rPr>
      </w:pPr>
    </w:p>
    <w:p w14:paraId="5EE8FF74" w14:textId="4717600A" w:rsidR="00FB2E19" w:rsidRPr="002B6F39" w:rsidRDefault="00FB2E19" w:rsidP="00A408BF">
      <w:pPr>
        <w:autoSpaceDE w:val="0"/>
        <w:autoSpaceDN w:val="0"/>
        <w:adjustRightInd w:val="0"/>
        <w:spacing w:line="240" w:lineRule="atLeast"/>
        <w:rPr>
          <w:rFonts w:hAnsi="Times New Roman" w:cs="Times New Roman"/>
          <w:color w:val="0070C0"/>
        </w:rPr>
      </w:pPr>
      <w:r w:rsidRPr="002B6F39">
        <w:rPr>
          <w:rFonts w:hAnsi="Times New Roman" w:cs="Times New Roman"/>
          <w:color w:val="0070C0"/>
        </w:rPr>
        <w:t>Scientists use a combination of the following</w:t>
      </w:r>
      <w:r w:rsidR="003111E9" w:rsidRPr="002B6F39">
        <w:rPr>
          <w:rFonts w:hAnsi="Times New Roman" w:cs="Times New Roman"/>
          <w:color w:val="0070C0"/>
        </w:rPr>
        <w:t xml:space="preserve"> information</w:t>
      </w:r>
      <w:r w:rsidRPr="002B6F39">
        <w:rPr>
          <w:rFonts w:hAnsi="Times New Roman" w:cs="Times New Roman"/>
          <w:color w:val="0070C0"/>
        </w:rPr>
        <w:t xml:space="preserve"> to estimate the loads to the Bay:</w:t>
      </w:r>
    </w:p>
    <w:p w14:paraId="1C2B9AF6" w14:textId="7B39EE6D" w:rsidR="003111E9" w:rsidRPr="002B6F39" w:rsidRDefault="00D42823" w:rsidP="00A408BF">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tLeast"/>
        <w:rPr>
          <w:rFonts w:hAnsi="Times New Roman" w:cs="Times New Roman"/>
          <w:color w:val="0070C0"/>
        </w:rPr>
      </w:pPr>
      <w:r w:rsidRPr="002B6F39">
        <w:rPr>
          <w:rFonts w:hAnsi="Times New Roman" w:cs="Times New Roman"/>
          <w:color w:val="0070C0"/>
        </w:rPr>
        <w:t>r</w:t>
      </w:r>
      <w:r w:rsidR="003111E9" w:rsidRPr="002B6F39">
        <w:rPr>
          <w:rFonts w:hAnsi="Times New Roman" w:cs="Times New Roman"/>
          <w:color w:val="0070C0"/>
        </w:rPr>
        <w:t xml:space="preserve">iver flow </w:t>
      </w:r>
      <w:r w:rsidR="005847CB" w:rsidRPr="002B6F39">
        <w:rPr>
          <w:rFonts w:hAnsi="Times New Roman" w:cs="Times New Roman"/>
          <w:color w:val="0070C0"/>
        </w:rPr>
        <w:t xml:space="preserve">discharge </w:t>
      </w:r>
      <w:r w:rsidR="003111E9" w:rsidRPr="002B6F39">
        <w:rPr>
          <w:rFonts w:hAnsi="Times New Roman" w:cs="Times New Roman"/>
          <w:color w:val="0070C0"/>
        </w:rPr>
        <w:t>measurements</w:t>
      </w:r>
      <w:r w:rsidR="005847CB" w:rsidRPr="002B6F39">
        <w:rPr>
          <w:rFonts w:hAnsi="Times New Roman" w:cs="Times New Roman"/>
          <w:color w:val="0070C0"/>
        </w:rPr>
        <w:t>;</w:t>
      </w:r>
    </w:p>
    <w:p w14:paraId="2B9CF337" w14:textId="129206AC" w:rsidR="00FB2E19" w:rsidRPr="002B6F39" w:rsidRDefault="00D42823" w:rsidP="00A408BF">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tLeast"/>
        <w:rPr>
          <w:rFonts w:hAnsi="Times New Roman" w:cs="Times New Roman"/>
          <w:color w:val="0070C0"/>
        </w:rPr>
      </w:pPr>
      <w:r w:rsidRPr="002B6F39">
        <w:rPr>
          <w:rFonts w:hAnsi="Times New Roman" w:cs="Times New Roman"/>
          <w:color w:val="0070C0"/>
        </w:rPr>
        <w:t>t</w:t>
      </w:r>
      <w:r w:rsidR="003111E9" w:rsidRPr="002B6F39">
        <w:rPr>
          <w:rFonts w:hAnsi="Times New Roman" w:cs="Times New Roman"/>
          <w:color w:val="0070C0"/>
        </w:rPr>
        <w:t xml:space="preserve">est results from </w:t>
      </w:r>
      <w:r w:rsidR="00FB2E19" w:rsidRPr="002B6F39">
        <w:rPr>
          <w:rFonts w:hAnsi="Times New Roman" w:cs="Times New Roman"/>
          <w:color w:val="0070C0"/>
        </w:rPr>
        <w:t xml:space="preserve">water samples collected at river input monitoring (RIM) sites to estimate nitrogen, phosphorus and sediment </w:t>
      </w:r>
      <w:r w:rsidR="003111E9" w:rsidRPr="002B6F39">
        <w:rPr>
          <w:rFonts w:hAnsi="Times New Roman" w:cs="Times New Roman"/>
          <w:color w:val="0070C0"/>
        </w:rPr>
        <w:t xml:space="preserve">concentrations that are converted into </w:t>
      </w:r>
      <w:r w:rsidR="00FB2E19" w:rsidRPr="002B6F39">
        <w:rPr>
          <w:rFonts w:hAnsi="Times New Roman" w:cs="Times New Roman"/>
          <w:color w:val="0070C0"/>
        </w:rPr>
        <w:t>loads from the majority of the watershed</w:t>
      </w:r>
      <w:r w:rsidR="005847CB" w:rsidRPr="002B6F39">
        <w:rPr>
          <w:rFonts w:hAnsi="Times New Roman" w:cs="Times New Roman"/>
          <w:color w:val="0070C0"/>
        </w:rPr>
        <w:t>;</w:t>
      </w:r>
    </w:p>
    <w:p w14:paraId="3F2B48F1" w14:textId="35B241C6" w:rsidR="00FB2E19" w:rsidRPr="002B6F39" w:rsidRDefault="00D42823" w:rsidP="00A408BF">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tLeast"/>
        <w:rPr>
          <w:rFonts w:hAnsi="Times New Roman" w:cs="Times New Roman"/>
          <w:color w:val="0070C0"/>
        </w:rPr>
      </w:pPr>
      <w:r w:rsidRPr="002B6F39">
        <w:rPr>
          <w:rFonts w:hAnsi="Times New Roman" w:cs="Times New Roman"/>
          <w:color w:val="0070C0"/>
        </w:rPr>
        <w:t>t</w:t>
      </w:r>
      <w:r w:rsidR="003111E9" w:rsidRPr="002B6F39">
        <w:rPr>
          <w:rFonts w:hAnsi="Times New Roman" w:cs="Times New Roman"/>
          <w:color w:val="0070C0"/>
        </w:rPr>
        <w:t xml:space="preserve">est results from </w:t>
      </w:r>
      <w:r w:rsidR="00FB2E19" w:rsidRPr="002B6F39">
        <w:rPr>
          <w:rFonts w:hAnsi="Times New Roman" w:cs="Times New Roman"/>
          <w:color w:val="0070C0"/>
        </w:rPr>
        <w:t xml:space="preserve">water samples collected at wastewater treatment facilities downstream of the RIM sites to estimate nitrogen and phosphorus </w:t>
      </w:r>
      <w:r w:rsidR="003111E9" w:rsidRPr="002B6F39">
        <w:rPr>
          <w:rFonts w:hAnsi="Times New Roman" w:cs="Times New Roman"/>
          <w:color w:val="0070C0"/>
        </w:rPr>
        <w:t xml:space="preserve">concentrations that are converted into </w:t>
      </w:r>
      <w:r w:rsidR="00FB2E19" w:rsidRPr="002B6F39">
        <w:rPr>
          <w:rFonts w:hAnsi="Times New Roman" w:cs="Times New Roman"/>
          <w:color w:val="0070C0"/>
        </w:rPr>
        <w:t>loads</w:t>
      </w:r>
      <w:r w:rsidR="005847CB" w:rsidRPr="002B6F39">
        <w:rPr>
          <w:rFonts w:hAnsi="Times New Roman" w:cs="Times New Roman"/>
          <w:color w:val="0070C0"/>
        </w:rPr>
        <w:t>;</w:t>
      </w:r>
    </w:p>
    <w:p w14:paraId="7A9A15B9" w14:textId="1780726B" w:rsidR="00FB2E19" w:rsidRPr="002B6F39" w:rsidRDefault="00FB2E19" w:rsidP="00A408BF">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tLeast"/>
        <w:rPr>
          <w:rFonts w:hAnsi="Times New Roman" w:cs="Times New Roman"/>
          <w:color w:val="0070C0"/>
        </w:rPr>
      </w:pPr>
      <w:r w:rsidRPr="002B6F39">
        <w:rPr>
          <w:rFonts w:hAnsi="Times New Roman" w:cs="Times New Roman"/>
          <w:color w:val="0070C0"/>
        </w:rPr>
        <w:t>computer modeling to estimate nitrogen and phosphorus loads from nonpoint sources downstream of the RIM sites</w:t>
      </w:r>
      <w:r w:rsidR="005847CB" w:rsidRPr="002B6F39">
        <w:rPr>
          <w:rFonts w:hAnsi="Times New Roman" w:cs="Times New Roman"/>
          <w:color w:val="0070C0"/>
        </w:rPr>
        <w:t>;</w:t>
      </w:r>
    </w:p>
    <w:p w14:paraId="044041B0" w14:textId="4D7E6DF6" w:rsidR="00FB2E19" w:rsidRPr="002B6F39" w:rsidRDefault="00FB2E19" w:rsidP="00A408BF">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tLeast"/>
        <w:rPr>
          <w:rFonts w:hAnsi="Times New Roman" w:cs="Times New Roman"/>
          <w:color w:val="0070C0"/>
        </w:rPr>
      </w:pPr>
      <w:r w:rsidRPr="002B6F39">
        <w:rPr>
          <w:rFonts w:hAnsi="Times New Roman" w:cs="Times New Roman"/>
          <w:color w:val="0070C0"/>
        </w:rPr>
        <w:t xml:space="preserve">atmospheric deposition of nitrogen </w:t>
      </w:r>
      <w:r w:rsidR="003111E9" w:rsidRPr="002B6F39">
        <w:rPr>
          <w:rFonts w:hAnsi="Times New Roman" w:cs="Times New Roman"/>
          <w:color w:val="0070C0"/>
        </w:rPr>
        <w:t xml:space="preserve">delivered directly </w:t>
      </w:r>
      <w:r w:rsidRPr="002B6F39">
        <w:rPr>
          <w:rFonts w:hAnsi="Times New Roman" w:cs="Times New Roman"/>
          <w:color w:val="0070C0"/>
        </w:rPr>
        <w:t xml:space="preserve">to </w:t>
      </w:r>
      <w:r w:rsidR="003111E9" w:rsidRPr="002B6F39">
        <w:rPr>
          <w:rFonts w:hAnsi="Times New Roman" w:cs="Times New Roman"/>
          <w:color w:val="0070C0"/>
        </w:rPr>
        <w:t xml:space="preserve">the </w:t>
      </w:r>
      <w:r w:rsidR="003E7402" w:rsidRPr="002B6F39">
        <w:rPr>
          <w:rFonts w:hAnsi="Times New Roman" w:cs="Times New Roman"/>
          <w:color w:val="0070C0"/>
        </w:rPr>
        <w:t xml:space="preserve">water surface of the bay and the waterways of the watershed that contributes to overall pollution levels experienced by the bay </w:t>
      </w:r>
      <w:r w:rsidRPr="002B6F39">
        <w:rPr>
          <w:rFonts w:hAnsi="Times New Roman" w:cs="Times New Roman"/>
          <w:color w:val="0070C0"/>
        </w:rPr>
        <w:t>tidal waters.</w:t>
      </w:r>
    </w:p>
    <w:p w14:paraId="064D6437" w14:textId="77777777" w:rsidR="003D79E4" w:rsidRPr="002B6F39" w:rsidRDefault="003D79E4" w:rsidP="003D79E4">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tLeast"/>
        <w:rPr>
          <w:rFonts w:hAnsi="Times New Roman" w:cs="Times New Roman"/>
          <w:color w:val="0070C0"/>
        </w:rPr>
      </w:pPr>
    </w:p>
    <w:p w14:paraId="3513DE6B" w14:textId="3C9AC9F6" w:rsidR="00CC7E39" w:rsidRPr="002B6F39" w:rsidRDefault="00483CE9" w:rsidP="00302532">
      <w:pPr>
        <w:rPr>
          <w:rFonts w:hAnsi="Times New Roman" w:cs="Times New Roman"/>
          <w:color w:val="0070C0"/>
        </w:rPr>
      </w:pPr>
      <w:r w:rsidRPr="002B6F39">
        <w:rPr>
          <w:rFonts w:hAnsi="Times New Roman" w:cs="Times New Roman"/>
          <w:color w:val="0070C0"/>
        </w:rPr>
        <w:t>T</w:t>
      </w:r>
      <w:r w:rsidR="00CC7E39" w:rsidRPr="002B6F39">
        <w:rPr>
          <w:rFonts w:hAnsi="Times New Roman" w:cs="Times New Roman"/>
          <w:color w:val="0070C0"/>
        </w:rPr>
        <w:t xml:space="preserve">his indicator </w:t>
      </w:r>
      <w:r w:rsidR="0058308E" w:rsidRPr="002B6F39">
        <w:rPr>
          <w:rFonts w:hAnsi="Times New Roman" w:cs="Times New Roman"/>
          <w:color w:val="0070C0"/>
        </w:rPr>
        <w:t xml:space="preserve">explicitly </w:t>
      </w:r>
      <w:r w:rsidR="00497075" w:rsidRPr="002B6F39">
        <w:rPr>
          <w:rFonts w:hAnsi="Times New Roman" w:cs="Times New Roman"/>
          <w:color w:val="0070C0"/>
        </w:rPr>
        <w:t>quantifies</w:t>
      </w:r>
      <w:r w:rsidR="0058308E" w:rsidRPr="002B6F39">
        <w:rPr>
          <w:rFonts w:hAnsi="Times New Roman" w:cs="Times New Roman"/>
          <w:color w:val="0070C0"/>
        </w:rPr>
        <w:t xml:space="preserve"> </w:t>
      </w:r>
      <w:r w:rsidR="00CC7E39" w:rsidRPr="002B6F39">
        <w:rPr>
          <w:rFonts w:hAnsi="Times New Roman" w:cs="Times New Roman"/>
          <w:color w:val="0070C0"/>
        </w:rPr>
        <w:t xml:space="preserve">the progress toward </w:t>
      </w:r>
      <w:r w:rsidR="0060294F" w:rsidRPr="002B6F39">
        <w:rPr>
          <w:rFonts w:hAnsi="Times New Roman" w:cs="Times New Roman"/>
          <w:color w:val="0070C0"/>
        </w:rPr>
        <w:t xml:space="preserve">Chesapeake Bay </w:t>
      </w:r>
      <w:r w:rsidRPr="002B6F39">
        <w:rPr>
          <w:rFonts w:hAnsi="Times New Roman" w:cs="Times New Roman"/>
          <w:color w:val="0070C0"/>
        </w:rPr>
        <w:t xml:space="preserve">TMDL </w:t>
      </w:r>
      <w:r w:rsidR="00CC7E39" w:rsidRPr="002B6F39">
        <w:rPr>
          <w:rFonts w:hAnsi="Times New Roman" w:cs="Times New Roman"/>
          <w:color w:val="0070C0"/>
        </w:rPr>
        <w:t>reduction goals by leveraging published trends at the</w:t>
      </w:r>
      <w:r w:rsidR="00A2664E" w:rsidRPr="002B6F39">
        <w:rPr>
          <w:rFonts w:hAnsi="Times New Roman" w:cs="Times New Roman"/>
          <w:color w:val="0070C0"/>
        </w:rPr>
        <w:t xml:space="preserve"> USGS RIM</w:t>
      </w:r>
      <w:r w:rsidR="00CC7E39" w:rsidRPr="002B6F39">
        <w:rPr>
          <w:rFonts w:hAnsi="Times New Roman" w:cs="Times New Roman"/>
          <w:color w:val="0070C0"/>
        </w:rPr>
        <w:t xml:space="preserve"> monitoring </w:t>
      </w:r>
      <w:r w:rsidR="00F33032" w:rsidRPr="002B6F39">
        <w:rPr>
          <w:rFonts w:hAnsi="Times New Roman" w:cs="Times New Roman"/>
          <w:color w:val="0070C0"/>
        </w:rPr>
        <w:t>sites</w:t>
      </w:r>
      <w:r w:rsidR="00CC7E39" w:rsidRPr="002B6F39">
        <w:rPr>
          <w:rFonts w:hAnsi="Times New Roman" w:cs="Times New Roman"/>
          <w:color w:val="0070C0"/>
        </w:rPr>
        <w:t xml:space="preserve"> and published </w:t>
      </w:r>
      <w:r w:rsidR="00B0751B" w:rsidRPr="002B6F39">
        <w:rPr>
          <w:rFonts w:hAnsi="Times New Roman" w:cs="Times New Roman"/>
          <w:color w:val="0070C0"/>
        </w:rPr>
        <w:t xml:space="preserve">Watershed Model based </w:t>
      </w:r>
      <w:r w:rsidR="00CC7E39" w:rsidRPr="002B6F39">
        <w:rPr>
          <w:rFonts w:hAnsi="Times New Roman" w:cs="Times New Roman"/>
          <w:color w:val="0070C0"/>
        </w:rPr>
        <w:t xml:space="preserve">estimates </w:t>
      </w:r>
      <w:r w:rsidR="00B0751B" w:rsidRPr="002B6F39">
        <w:rPr>
          <w:rFonts w:hAnsi="Times New Roman" w:cs="Times New Roman"/>
          <w:color w:val="0070C0"/>
        </w:rPr>
        <w:t>for t</w:t>
      </w:r>
      <w:r w:rsidR="002E11A2" w:rsidRPr="002B6F39">
        <w:rPr>
          <w:rFonts w:hAnsi="Times New Roman" w:cs="Times New Roman"/>
          <w:color w:val="0070C0"/>
        </w:rPr>
        <w:t xml:space="preserve">he </w:t>
      </w:r>
      <w:r w:rsidR="00B0751B" w:rsidRPr="002B6F39">
        <w:rPr>
          <w:rFonts w:hAnsi="Times New Roman" w:cs="Times New Roman"/>
          <w:color w:val="0070C0"/>
        </w:rPr>
        <w:t xml:space="preserve">RIM and </w:t>
      </w:r>
      <w:r w:rsidR="002E11A2" w:rsidRPr="002B6F39">
        <w:rPr>
          <w:rFonts w:hAnsi="Times New Roman" w:cs="Times New Roman"/>
          <w:color w:val="0070C0"/>
        </w:rPr>
        <w:t>below-RIM watershed</w:t>
      </w:r>
      <w:r w:rsidR="00B0751B" w:rsidRPr="002B6F39">
        <w:rPr>
          <w:rFonts w:hAnsi="Times New Roman" w:cs="Times New Roman"/>
          <w:color w:val="0070C0"/>
        </w:rPr>
        <w:t>s. This indicator</w:t>
      </w:r>
      <w:r w:rsidR="00CC7E39" w:rsidRPr="002B6F39">
        <w:rPr>
          <w:rFonts w:hAnsi="Times New Roman" w:cs="Times New Roman"/>
          <w:color w:val="0070C0"/>
        </w:rPr>
        <w:t xml:space="preserve"> helps communicate the progress toward the TMDL goals, puts together a complete story with below-RIM results, and provides useful comparisons between different regions &amp; sectors</w:t>
      </w:r>
      <w:r w:rsidR="008F64E1" w:rsidRPr="002B6F39">
        <w:rPr>
          <w:rFonts w:hAnsi="Times New Roman" w:cs="Times New Roman"/>
          <w:color w:val="0070C0"/>
        </w:rPr>
        <w:t xml:space="preserve"> and between the monitoring and modeling information</w:t>
      </w:r>
      <w:r w:rsidR="00CC7E39" w:rsidRPr="002B6F39">
        <w:rPr>
          <w:rFonts w:hAnsi="Times New Roman" w:cs="Times New Roman"/>
          <w:color w:val="0070C0"/>
        </w:rPr>
        <w:t>.</w:t>
      </w:r>
    </w:p>
    <w:p w14:paraId="0393D35D" w14:textId="77777777" w:rsidR="003D79E4" w:rsidRPr="002B6F39" w:rsidRDefault="003D79E4" w:rsidP="00302532">
      <w:pPr>
        <w:rPr>
          <w:rFonts w:hAnsi="Times New Roman" w:cs="Times New Roman"/>
          <w:color w:val="0070C0"/>
        </w:rPr>
      </w:pPr>
    </w:p>
    <w:p w14:paraId="53200AD4" w14:textId="4617D339" w:rsidR="00D02E31" w:rsidRPr="002B6F39" w:rsidRDefault="0097787C" w:rsidP="00A408BF">
      <w:pPr>
        <w:pStyle w:val="Heading1"/>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t>E. Adaptive Management</w:t>
      </w:r>
    </w:p>
    <w:p w14:paraId="476AD186" w14:textId="77777777" w:rsidR="00D60787" w:rsidRPr="002B6F39" w:rsidRDefault="00D60787" w:rsidP="00A408BF">
      <w:pPr>
        <w:rPr>
          <w:rFonts w:hAnsi="Times New Roman" w:cs="Times New Roman"/>
        </w:rPr>
      </w:pPr>
    </w:p>
    <w:p w14:paraId="53A929E9" w14:textId="77777777" w:rsidR="005E735A" w:rsidRPr="002B6F39" w:rsidRDefault="0097787C" w:rsidP="00FC79C8">
      <w:pPr>
        <w:numPr>
          <w:ilvl w:val="0"/>
          <w:numId w:val="3"/>
        </w:numPr>
        <w:ind w:left="389" w:hanging="389"/>
        <w:rPr>
          <w:rFonts w:hAnsi="Times New Roman" w:cs="Times New Roman"/>
        </w:rPr>
      </w:pPr>
      <w:r w:rsidRPr="002B6F39">
        <w:rPr>
          <w:rFonts w:hAnsi="Times New Roman" w:cs="Times New Roman"/>
        </w:rPr>
        <w:t>What factors influence progress toward the goal, target, threshold or expected outcome?</w:t>
      </w:r>
    </w:p>
    <w:p w14:paraId="3027C3B2" w14:textId="2518B835" w:rsidR="00C77D2F" w:rsidRPr="002B6F39" w:rsidRDefault="00FB2E19" w:rsidP="000D5A90">
      <w:pPr>
        <w:rPr>
          <w:rFonts w:hAnsi="Times New Roman" w:cs="Times New Roman"/>
        </w:rPr>
      </w:pPr>
      <w:r w:rsidRPr="002B6F39">
        <w:rPr>
          <w:rFonts w:hAnsi="Times New Roman" w:cs="Times New Roman"/>
        </w:rPr>
        <w:t xml:space="preserve"> </w:t>
      </w:r>
    </w:p>
    <w:p w14:paraId="0935AE48" w14:textId="4E457492" w:rsidR="00D60787" w:rsidRPr="002B6F39" w:rsidRDefault="00D60787" w:rsidP="00C77D2F">
      <w:pPr>
        <w:pStyle w:val="ListParagraph"/>
        <w:ind w:left="0"/>
        <w:rPr>
          <w:rFonts w:eastAsia="Times New Roman" w:hAnsi="Times New Roman" w:cs="Times New Roman"/>
        </w:rPr>
      </w:pPr>
      <w:r w:rsidRPr="002B6F39">
        <w:rPr>
          <w:rFonts w:hAnsi="Times New Roman" w:cs="Times New Roman"/>
          <w:color w:val="0070C0"/>
        </w:rPr>
        <w:t xml:space="preserve">Factors </w:t>
      </w:r>
      <w:r w:rsidR="00BD4926" w:rsidRPr="002B6F39">
        <w:rPr>
          <w:rFonts w:hAnsi="Times New Roman" w:cs="Times New Roman"/>
          <w:color w:val="0070C0"/>
        </w:rPr>
        <w:t xml:space="preserve">influencing progress </w:t>
      </w:r>
      <w:r w:rsidRPr="002B6F39">
        <w:rPr>
          <w:rFonts w:hAnsi="Times New Roman" w:cs="Times New Roman"/>
          <w:color w:val="0070C0"/>
        </w:rPr>
        <w:t>include the i</w:t>
      </w:r>
      <w:r w:rsidR="00FB2E19" w:rsidRPr="002B6F39">
        <w:rPr>
          <w:rFonts w:hAnsi="Times New Roman" w:cs="Times New Roman"/>
          <w:color w:val="0070C0"/>
        </w:rPr>
        <w:t xml:space="preserve">mplementation of </w:t>
      </w:r>
      <w:r w:rsidR="00BD4926" w:rsidRPr="002B6F39">
        <w:rPr>
          <w:rFonts w:hAnsi="Times New Roman" w:cs="Times New Roman"/>
          <w:color w:val="0070C0"/>
        </w:rPr>
        <w:t xml:space="preserve">management </w:t>
      </w:r>
      <w:r w:rsidRPr="002B6F39">
        <w:rPr>
          <w:rFonts w:hAnsi="Times New Roman" w:cs="Times New Roman"/>
          <w:color w:val="0070C0"/>
        </w:rPr>
        <w:t>p</w:t>
      </w:r>
      <w:r w:rsidR="00FB2E19" w:rsidRPr="002B6F39">
        <w:rPr>
          <w:rFonts w:hAnsi="Times New Roman" w:cs="Times New Roman"/>
          <w:color w:val="0070C0"/>
        </w:rPr>
        <w:t>ractices</w:t>
      </w:r>
      <w:r w:rsidR="00742750" w:rsidRPr="002B6F39">
        <w:rPr>
          <w:rFonts w:hAnsi="Times New Roman" w:cs="Times New Roman"/>
          <w:color w:val="0070C0"/>
        </w:rPr>
        <w:t>;</w:t>
      </w:r>
      <w:r w:rsidRPr="002B6F39">
        <w:rPr>
          <w:rFonts w:hAnsi="Times New Roman" w:cs="Times New Roman"/>
          <w:color w:val="0070C0"/>
        </w:rPr>
        <w:t xml:space="preserve"> improved </w:t>
      </w:r>
      <w:r w:rsidR="00463F37" w:rsidRPr="002B6F39">
        <w:rPr>
          <w:rFonts w:hAnsi="Times New Roman" w:cs="Times New Roman"/>
          <w:color w:val="0070C0"/>
        </w:rPr>
        <w:t>wastewater treatment technology</w:t>
      </w:r>
      <w:r w:rsidR="00742750" w:rsidRPr="002B6F39">
        <w:rPr>
          <w:rFonts w:hAnsi="Times New Roman" w:cs="Times New Roman"/>
          <w:color w:val="0070C0"/>
        </w:rPr>
        <w:t>;</w:t>
      </w:r>
      <w:r w:rsidRPr="002B6F39">
        <w:rPr>
          <w:rFonts w:hAnsi="Times New Roman" w:cs="Times New Roman"/>
          <w:color w:val="0070C0"/>
        </w:rPr>
        <w:t xml:space="preserve"> and response of water quality conditions to management practices. Please see the </w:t>
      </w:r>
      <w:hyperlink r:id="rId17" w:history="1">
        <w:r w:rsidR="00894B3C" w:rsidRPr="002B6F39">
          <w:rPr>
            <w:rStyle w:val="Hyperlink"/>
            <w:rFonts w:hAnsi="Times New Roman" w:cs="Times New Roman"/>
            <w:color w:val="0070C0"/>
          </w:rPr>
          <w:t>2017 WIP, 2025 WIP and Water Quality Standards Attainment &amp; Monitoring Outcomes Management Strategy</w:t>
        </w:r>
      </w:hyperlink>
      <w:r w:rsidRPr="002B6F39">
        <w:rPr>
          <w:rFonts w:hAnsi="Times New Roman" w:cs="Times New Roman"/>
          <w:color w:val="0070C0"/>
        </w:rPr>
        <w:t xml:space="preserve"> for a full discussion of these factors.</w:t>
      </w:r>
      <w:r w:rsidR="004F21B4" w:rsidRPr="002B6F39">
        <w:rPr>
          <w:rFonts w:hAnsi="Times New Roman" w:cs="Times New Roman"/>
          <w:color w:val="0070C0"/>
        </w:rPr>
        <w:t xml:space="preserve"> </w:t>
      </w:r>
    </w:p>
    <w:p w14:paraId="48A9EA19" w14:textId="77777777" w:rsidR="00D02E31" w:rsidRPr="002B6F39" w:rsidRDefault="00D02E31" w:rsidP="00A408BF">
      <w:pPr>
        <w:rPr>
          <w:rFonts w:hAnsi="Times New Roman" w:cs="Times New Roman"/>
        </w:rPr>
      </w:pPr>
    </w:p>
    <w:p w14:paraId="2E299607" w14:textId="77777777" w:rsidR="005E735A" w:rsidRPr="002B6F39" w:rsidRDefault="0097787C" w:rsidP="00FC79C8">
      <w:pPr>
        <w:numPr>
          <w:ilvl w:val="0"/>
          <w:numId w:val="3"/>
        </w:numPr>
        <w:ind w:left="389" w:hanging="389"/>
        <w:rPr>
          <w:rFonts w:hAnsi="Times New Roman" w:cs="Times New Roman"/>
        </w:rPr>
      </w:pPr>
      <w:r w:rsidRPr="002B6F39">
        <w:rPr>
          <w:rFonts w:hAnsi="Times New Roman" w:cs="Times New Roman"/>
        </w:rPr>
        <w:t>What are the current gaps in existing management efforts?</w:t>
      </w:r>
    </w:p>
    <w:p w14:paraId="3D5FCACC" w14:textId="77777777" w:rsidR="000D5A90" w:rsidRPr="002B6F39" w:rsidRDefault="000D5A90" w:rsidP="000D5A90">
      <w:pPr>
        <w:rPr>
          <w:rFonts w:eastAsia="Times New Roman" w:hAnsi="Times New Roman" w:cs="Times New Roman"/>
        </w:rPr>
      </w:pPr>
    </w:p>
    <w:p w14:paraId="54BA278F" w14:textId="77777777" w:rsidR="004A3CCC" w:rsidRPr="002B6F39" w:rsidRDefault="004A3CCC" w:rsidP="004A3CCC">
      <w:pPr>
        <w:rPr>
          <w:rFonts w:hAnsi="Times New Roman" w:cs="Times New Roman"/>
          <w:color w:val="0070C0"/>
        </w:rPr>
      </w:pPr>
      <w:r w:rsidRPr="002B6F39">
        <w:rPr>
          <w:rFonts w:hAnsi="Times New Roman" w:cs="Times New Roman"/>
          <w:color w:val="0070C0"/>
        </w:rPr>
        <w:t>Considering the above-listed factors influencing progress toward the goal, target, threshold or expected outcome, the following gaps have been identified in existing monitoring and management efforts to support tracking changes towards achieving a restored Bay:</w:t>
      </w:r>
    </w:p>
    <w:p w14:paraId="79E54407" w14:textId="77777777" w:rsidR="00150CBA" w:rsidRPr="002B6F39" w:rsidRDefault="00150CBA" w:rsidP="00150CBA">
      <w:pPr>
        <w:pStyle w:val="ListParagraph"/>
        <w:numPr>
          <w:ilvl w:val="0"/>
          <w:numId w:val="16"/>
        </w:numPr>
        <w:rPr>
          <w:rFonts w:hAnsi="Times New Roman" w:cs="Times New Roman"/>
          <w:color w:val="0070C0"/>
        </w:rPr>
      </w:pPr>
      <w:r w:rsidRPr="002B6F39">
        <w:rPr>
          <w:rFonts w:hAnsi="Times New Roman" w:cs="Times New Roman"/>
          <w:color w:val="0070C0"/>
        </w:rPr>
        <w:t>Addressing aging infrastructure for handling wastewater and stormwater runoff given existing conditions and future climate projections for increased precipitation in the region;</w:t>
      </w:r>
    </w:p>
    <w:p w14:paraId="6B6FC504" w14:textId="77777777" w:rsidR="00150CBA" w:rsidRPr="002B6F39" w:rsidRDefault="00150CBA" w:rsidP="00150CBA">
      <w:pPr>
        <w:pStyle w:val="ListParagraph"/>
        <w:numPr>
          <w:ilvl w:val="0"/>
          <w:numId w:val="16"/>
        </w:numPr>
        <w:rPr>
          <w:rFonts w:hAnsi="Times New Roman" w:cs="Times New Roman"/>
          <w:color w:val="0070C0"/>
        </w:rPr>
      </w:pPr>
      <w:r w:rsidRPr="002B6F39">
        <w:rPr>
          <w:rFonts w:hAnsi="Times New Roman" w:cs="Times New Roman"/>
          <w:color w:val="0070C0"/>
        </w:rPr>
        <w:t>Addressing maximum infill capacity leading to dynamic equilibrium conditions now at the Conowingo Dam affecting nutrient delivery to the estuary;</w:t>
      </w:r>
    </w:p>
    <w:p w14:paraId="39E609B0" w14:textId="77777777" w:rsidR="00150CBA" w:rsidRPr="002B6F39" w:rsidRDefault="00150CBA" w:rsidP="00150CBA">
      <w:pPr>
        <w:pStyle w:val="ListParagraph"/>
        <w:numPr>
          <w:ilvl w:val="0"/>
          <w:numId w:val="16"/>
        </w:numPr>
        <w:rPr>
          <w:rFonts w:hAnsi="Times New Roman" w:cs="Times New Roman"/>
          <w:color w:val="0070C0"/>
        </w:rPr>
      </w:pPr>
      <w:r w:rsidRPr="002B6F39">
        <w:rPr>
          <w:rFonts w:hAnsi="Times New Roman" w:cs="Times New Roman"/>
          <w:color w:val="0070C0"/>
        </w:rPr>
        <w:lastRenderedPageBreak/>
        <w:t>Balancing population growth with collective impacts of growth on nutrient delivery and other factors (e.g., local, regional, and national temperature conditions impacting water temperature and DO saturation conditions);</w:t>
      </w:r>
    </w:p>
    <w:p w14:paraId="1493E18F" w14:textId="77777777" w:rsidR="00150CBA" w:rsidRPr="002B6F39" w:rsidRDefault="00150CBA" w:rsidP="00150CBA">
      <w:pPr>
        <w:pStyle w:val="ListParagraph"/>
        <w:numPr>
          <w:ilvl w:val="0"/>
          <w:numId w:val="16"/>
        </w:numPr>
        <w:rPr>
          <w:rFonts w:hAnsi="Times New Roman" w:cs="Times New Roman"/>
          <w:color w:val="0070C0"/>
        </w:rPr>
      </w:pPr>
      <w:r w:rsidRPr="002B6F39">
        <w:rPr>
          <w:rFonts w:hAnsi="Times New Roman" w:cs="Times New Roman"/>
          <w:color w:val="0070C0"/>
        </w:rPr>
        <w:t>Maintaining or enhancing wetlands and wetland filtering and nutrient retention capacity;</w:t>
      </w:r>
    </w:p>
    <w:p w14:paraId="551F0F2D" w14:textId="665CF719" w:rsidR="00150CBA" w:rsidRPr="002B6F39" w:rsidRDefault="00150CBA" w:rsidP="00150CBA">
      <w:pPr>
        <w:pStyle w:val="ListParagraph"/>
        <w:numPr>
          <w:ilvl w:val="0"/>
          <w:numId w:val="16"/>
        </w:numPr>
        <w:rPr>
          <w:rFonts w:hAnsi="Times New Roman" w:cs="Times New Roman"/>
          <w:color w:val="0070C0"/>
        </w:rPr>
      </w:pPr>
      <w:r w:rsidRPr="002B6F39">
        <w:rPr>
          <w:rFonts w:hAnsi="Times New Roman" w:cs="Times New Roman"/>
          <w:color w:val="0070C0"/>
        </w:rPr>
        <w:t xml:space="preserve">Enhancing riparian buffer development that serves to cool streams with shade and retain nutrient and sediment runoff from reaching waterways; </w:t>
      </w:r>
    </w:p>
    <w:p w14:paraId="23960DF6" w14:textId="3A799BDB" w:rsidR="00150CBA" w:rsidRPr="002B6F39" w:rsidRDefault="00150CBA" w:rsidP="00150CBA">
      <w:pPr>
        <w:pStyle w:val="ListParagraph"/>
        <w:numPr>
          <w:ilvl w:val="0"/>
          <w:numId w:val="16"/>
        </w:numPr>
        <w:rPr>
          <w:rFonts w:hAnsi="Times New Roman" w:cs="Times New Roman"/>
          <w:color w:val="0070C0"/>
        </w:rPr>
      </w:pPr>
      <w:r w:rsidRPr="002B6F39">
        <w:rPr>
          <w:rFonts w:hAnsi="Times New Roman" w:cs="Times New Roman"/>
          <w:color w:val="0070C0"/>
        </w:rPr>
        <w:t>Limiting shoreline hardening affecting restoration capacity for the Bay</w:t>
      </w:r>
      <w:r w:rsidR="005847CB" w:rsidRPr="002B6F39">
        <w:rPr>
          <w:rFonts w:hAnsi="Times New Roman" w:cs="Times New Roman"/>
          <w:color w:val="0070C0"/>
        </w:rPr>
        <w:t>;</w:t>
      </w:r>
    </w:p>
    <w:p w14:paraId="5CDEB4CF" w14:textId="40B4B3FB" w:rsidR="00F45ED8" w:rsidRPr="002B6F39" w:rsidRDefault="00F45ED8" w:rsidP="00F45ED8">
      <w:pPr>
        <w:pStyle w:val="ListParagraph"/>
        <w:numPr>
          <w:ilvl w:val="0"/>
          <w:numId w:val="16"/>
        </w:numPr>
        <w:rPr>
          <w:rFonts w:hAnsi="Times New Roman" w:cs="Times New Roman"/>
          <w:color w:val="0070C0"/>
        </w:rPr>
      </w:pPr>
      <w:r w:rsidRPr="002B6F39">
        <w:rPr>
          <w:rFonts w:hAnsi="Times New Roman" w:cs="Times New Roman"/>
          <w:color w:val="0070C0"/>
        </w:rPr>
        <w:t>Enhancing financial capacity to oversee and implement MS4 and other stormwater programs</w:t>
      </w:r>
      <w:r w:rsidR="005847CB" w:rsidRPr="002B6F39">
        <w:rPr>
          <w:rFonts w:hAnsi="Times New Roman" w:cs="Times New Roman"/>
          <w:color w:val="0070C0"/>
        </w:rPr>
        <w:t>;</w:t>
      </w:r>
    </w:p>
    <w:p w14:paraId="66CB523F" w14:textId="135B95E3" w:rsidR="00F45ED8" w:rsidRPr="002B6F39" w:rsidRDefault="00EB1F74" w:rsidP="00F45ED8">
      <w:pPr>
        <w:pStyle w:val="ListParagraph"/>
        <w:numPr>
          <w:ilvl w:val="0"/>
          <w:numId w:val="16"/>
        </w:numPr>
        <w:rPr>
          <w:rFonts w:hAnsi="Times New Roman" w:cs="Times New Roman"/>
          <w:color w:val="0070C0"/>
        </w:rPr>
      </w:pPr>
      <w:r w:rsidRPr="002B6F39">
        <w:rPr>
          <w:rFonts w:hAnsi="Times New Roman" w:cs="Times New Roman"/>
          <w:color w:val="0070C0"/>
        </w:rPr>
        <w:t xml:space="preserve">Enhancing </w:t>
      </w:r>
      <w:r w:rsidR="0003328D" w:rsidRPr="002B6F39">
        <w:rPr>
          <w:rFonts w:hAnsi="Times New Roman" w:cs="Times New Roman"/>
          <w:color w:val="0070C0"/>
        </w:rPr>
        <w:t>f</w:t>
      </w:r>
      <w:r w:rsidR="00F45ED8" w:rsidRPr="002B6F39">
        <w:rPr>
          <w:rFonts w:hAnsi="Times New Roman" w:cs="Times New Roman"/>
          <w:color w:val="0070C0"/>
        </w:rPr>
        <w:t>inancial, technical and regulatory capacity to deliver priority conservation practices to priority watersheds</w:t>
      </w:r>
      <w:r w:rsidR="005847CB" w:rsidRPr="002B6F39">
        <w:rPr>
          <w:rFonts w:hAnsi="Times New Roman" w:cs="Times New Roman"/>
          <w:color w:val="0070C0"/>
        </w:rPr>
        <w:t>;</w:t>
      </w:r>
      <w:r w:rsidR="004E7AE1" w:rsidRPr="002B6F39">
        <w:rPr>
          <w:rFonts w:hAnsi="Times New Roman" w:cs="Times New Roman"/>
          <w:color w:val="0070C0"/>
        </w:rPr>
        <w:t xml:space="preserve"> and</w:t>
      </w:r>
    </w:p>
    <w:p w14:paraId="211F2E0E" w14:textId="76213128" w:rsidR="00F45ED8" w:rsidRPr="002B6F39" w:rsidRDefault="00CD3EA6" w:rsidP="00F45ED8">
      <w:pPr>
        <w:pStyle w:val="ListParagraph"/>
        <w:numPr>
          <w:ilvl w:val="0"/>
          <w:numId w:val="16"/>
        </w:numPr>
        <w:rPr>
          <w:rFonts w:hAnsi="Times New Roman" w:cs="Times New Roman"/>
          <w:color w:val="0070C0"/>
        </w:rPr>
      </w:pPr>
      <w:r w:rsidRPr="002B6F39">
        <w:rPr>
          <w:rFonts w:hAnsi="Times New Roman" w:cs="Times New Roman"/>
          <w:color w:val="0070C0"/>
        </w:rPr>
        <w:t xml:space="preserve">Promoting </w:t>
      </w:r>
      <w:r w:rsidR="00F45ED8" w:rsidRPr="002B6F39">
        <w:rPr>
          <w:rFonts w:hAnsi="Times New Roman" w:cs="Times New Roman"/>
          <w:color w:val="0070C0"/>
        </w:rPr>
        <w:t>BMP tracking, verification and reporting programs</w:t>
      </w:r>
      <w:r w:rsidR="004122F5" w:rsidRPr="002B6F39">
        <w:rPr>
          <w:rFonts w:hAnsi="Times New Roman" w:cs="Times New Roman"/>
          <w:color w:val="0070C0"/>
        </w:rPr>
        <w:t>.</w:t>
      </w:r>
    </w:p>
    <w:p w14:paraId="1E0D28DC" w14:textId="77777777" w:rsidR="00150CBA" w:rsidRPr="002B6F39" w:rsidRDefault="00150CBA" w:rsidP="00A408BF">
      <w:pPr>
        <w:pStyle w:val="CommentText"/>
        <w:rPr>
          <w:rFonts w:hAnsi="Times New Roman" w:cs="Times New Roman"/>
          <w:color w:val="0070C0"/>
          <w:sz w:val="24"/>
          <w:szCs w:val="24"/>
        </w:rPr>
      </w:pPr>
    </w:p>
    <w:p w14:paraId="2DD8805E" w14:textId="47A89F19" w:rsidR="003B72F6" w:rsidRPr="002B6F39" w:rsidRDefault="003B72F6" w:rsidP="00A408BF">
      <w:pPr>
        <w:pStyle w:val="CommentText"/>
        <w:rPr>
          <w:rFonts w:hAnsi="Times New Roman" w:cs="Times New Roman"/>
          <w:color w:val="0070C0"/>
          <w:sz w:val="24"/>
          <w:szCs w:val="24"/>
        </w:rPr>
      </w:pPr>
      <w:r w:rsidRPr="002B6F39">
        <w:rPr>
          <w:rFonts w:hAnsi="Times New Roman" w:cs="Times New Roman"/>
          <w:color w:val="0070C0"/>
          <w:sz w:val="24"/>
          <w:szCs w:val="24"/>
        </w:rPr>
        <w:t>The primary monitoring gaps include (1) more frequent measures of dissolved oxygen to assess criteria attainment</w:t>
      </w:r>
      <w:r w:rsidR="009C7A51" w:rsidRPr="002B6F39">
        <w:rPr>
          <w:rFonts w:hAnsi="Times New Roman" w:cs="Times New Roman"/>
          <w:color w:val="0070C0"/>
          <w:sz w:val="24"/>
          <w:szCs w:val="24"/>
        </w:rPr>
        <w:t>, (2) more spatial coverage of measurements to accurately assess DO conditions in the bay,</w:t>
      </w:r>
      <w:r w:rsidRPr="002B6F39">
        <w:rPr>
          <w:rFonts w:hAnsi="Times New Roman" w:cs="Times New Roman"/>
          <w:color w:val="0070C0"/>
          <w:sz w:val="24"/>
          <w:szCs w:val="24"/>
        </w:rPr>
        <w:t xml:space="preserve"> and (</w:t>
      </w:r>
      <w:r w:rsidR="009C7A51" w:rsidRPr="002B6F39">
        <w:rPr>
          <w:rFonts w:hAnsi="Times New Roman" w:cs="Times New Roman"/>
          <w:color w:val="0070C0"/>
          <w:sz w:val="24"/>
          <w:szCs w:val="24"/>
        </w:rPr>
        <w:t>3</w:t>
      </w:r>
      <w:r w:rsidRPr="002B6F39">
        <w:rPr>
          <w:rFonts w:hAnsi="Times New Roman" w:cs="Times New Roman"/>
          <w:color w:val="0070C0"/>
          <w:sz w:val="24"/>
          <w:szCs w:val="24"/>
        </w:rPr>
        <w:t xml:space="preserve">) more localized monitoring in watershed areas to assess </w:t>
      </w:r>
      <w:r w:rsidR="009C7A51" w:rsidRPr="002B6F39">
        <w:rPr>
          <w:rFonts w:hAnsi="Times New Roman" w:cs="Times New Roman"/>
          <w:color w:val="0070C0"/>
          <w:sz w:val="24"/>
          <w:szCs w:val="24"/>
        </w:rPr>
        <w:t xml:space="preserve">the </w:t>
      </w:r>
      <w:r w:rsidRPr="002B6F39">
        <w:rPr>
          <w:rFonts w:hAnsi="Times New Roman" w:cs="Times New Roman"/>
          <w:color w:val="0070C0"/>
          <w:sz w:val="24"/>
          <w:szCs w:val="24"/>
        </w:rPr>
        <w:t>effects of BMPs.</w:t>
      </w:r>
    </w:p>
    <w:p w14:paraId="2396A1BB" w14:textId="77777777" w:rsidR="003B72F6" w:rsidRPr="002B6F39" w:rsidRDefault="003B72F6" w:rsidP="00A408BF">
      <w:pPr>
        <w:rPr>
          <w:rFonts w:hAnsi="Times New Roman" w:cs="Times New Roman"/>
          <w:color w:val="0070C0"/>
        </w:rPr>
      </w:pPr>
    </w:p>
    <w:p w14:paraId="28F5221C" w14:textId="1445BABC" w:rsidR="004C0363" w:rsidRPr="002B6F39" w:rsidRDefault="004C0363" w:rsidP="00A408BF">
      <w:pPr>
        <w:rPr>
          <w:rFonts w:hAnsi="Times New Roman" w:cs="Times New Roman"/>
          <w:color w:val="0070C0"/>
        </w:rPr>
      </w:pPr>
      <w:r w:rsidRPr="002B6F39">
        <w:rPr>
          <w:rFonts w:hAnsi="Times New Roman" w:cs="Times New Roman"/>
          <w:color w:val="0070C0"/>
        </w:rPr>
        <w:t>For a fuller discussion of these gaps and how they are being addressed, please see the</w:t>
      </w:r>
      <w:r w:rsidR="00302532" w:rsidRPr="002B6F39">
        <w:rPr>
          <w:rFonts w:hAnsi="Times New Roman" w:cs="Times New Roman"/>
          <w:color w:val="0070C0"/>
        </w:rPr>
        <w:t xml:space="preserve"> </w:t>
      </w:r>
      <w:hyperlink r:id="rId18" w:history="1">
        <w:r w:rsidR="00302532" w:rsidRPr="002B6F39">
          <w:rPr>
            <w:rStyle w:val="Hyperlink"/>
            <w:rFonts w:hAnsi="Times New Roman" w:cs="Times New Roman"/>
            <w:color w:val="0070C0"/>
          </w:rPr>
          <w:t>2017 WIP, 2025 WIP and Water Quality Standards Attainment &amp; Monitoring Outcomes Management Strategy</w:t>
        </w:r>
      </w:hyperlink>
      <w:r w:rsidR="00302532" w:rsidRPr="002B6F39">
        <w:rPr>
          <w:rFonts w:hAnsi="Times New Roman" w:cs="Times New Roman"/>
          <w:color w:val="0070C0"/>
        </w:rPr>
        <w:t>.</w:t>
      </w:r>
    </w:p>
    <w:p w14:paraId="7AE9AD4D" w14:textId="77777777" w:rsidR="00D02E31" w:rsidRPr="002B6F39" w:rsidRDefault="00D02E31" w:rsidP="00A408BF">
      <w:pPr>
        <w:rPr>
          <w:rFonts w:hAnsi="Times New Roman" w:cs="Times New Roman"/>
        </w:rPr>
      </w:pPr>
    </w:p>
    <w:p w14:paraId="5849E933" w14:textId="77777777" w:rsidR="005E735A" w:rsidRPr="002B6F39" w:rsidRDefault="0097787C" w:rsidP="00FC79C8">
      <w:pPr>
        <w:numPr>
          <w:ilvl w:val="0"/>
          <w:numId w:val="3"/>
        </w:numPr>
        <w:ind w:left="389" w:hanging="389"/>
        <w:rPr>
          <w:rFonts w:hAnsi="Times New Roman" w:cs="Times New Roman"/>
        </w:rPr>
      </w:pPr>
      <w:r w:rsidRPr="002B6F39">
        <w:rPr>
          <w:rFonts w:hAnsi="Times New Roman" w:cs="Times New Roman"/>
        </w:rPr>
        <w:t xml:space="preserve">What are the current overlaps in existing management efforts? </w:t>
      </w:r>
      <w:r w:rsidR="003E2259" w:rsidRPr="002B6F39">
        <w:rPr>
          <w:rFonts w:hAnsi="Times New Roman" w:cs="Times New Roman"/>
          <w:color w:val="0070C0"/>
        </w:rPr>
        <w:t>N/A</w:t>
      </w:r>
    </w:p>
    <w:p w14:paraId="2FEDCFA2" w14:textId="77777777" w:rsidR="00D02E31" w:rsidRPr="002B6F39" w:rsidRDefault="00D02E31" w:rsidP="00A408BF">
      <w:pPr>
        <w:rPr>
          <w:rFonts w:hAnsi="Times New Roman" w:cs="Times New Roman"/>
        </w:rPr>
      </w:pPr>
    </w:p>
    <w:p w14:paraId="66763EDE" w14:textId="77777777" w:rsidR="005E735A" w:rsidRPr="002B6F39" w:rsidRDefault="00683698" w:rsidP="00FC79C8">
      <w:pPr>
        <w:numPr>
          <w:ilvl w:val="0"/>
          <w:numId w:val="3"/>
        </w:numPr>
        <w:ind w:left="389" w:hanging="389"/>
        <w:rPr>
          <w:rFonts w:hAnsi="Times New Roman" w:cs="Times New Roman"/>
        </w:rPr>
      </w:pPr>
      <w:r w:rsidRPr="002B6F39">
        <w:rPr>
          <w:rFonts w:hAnsi="Times New Roman" w:cs="Times New Roman"/>
        </w:rPr>
        <w:t>According to the management strategy written for the outcome associated with this indicator, h</w:t>
      </w:r>
      <w:r w:rsidR="0097787C" w:rsidRPr="002B6F39">
        <w:rPr>
          <w:rFonts w:hAnsi="Times New Roman" w:cs="Times New Roman"/>
        </w:rPr>
        <w:t xml:space="preserve">ow will we </w:t>
      </w:r>
      <w:r w:rsidR="005664B9" w:rsidRPr="002B6F39">
        <w:rPr>
          <w:rFonts w:hAnsi="Times New Roman" w:cs="Times New Roman"/>
        </w:rPr>
        <w:t xml:space="preserve">(a) </w:t>
      </w:r>
      <w:r w:rsidR="0097787C" w:rsidRPr="002B6F39">
        <w:rPr>
          <w:rFonts w:hAnsi="Times New Roman" w:cs="Times New Roman"/>
        </w:rPr>
        <w:t>assess our performance in making progress toward the goal, target, threshold or expected outcome</w:t>
      </w:r>
      <w:r w:rsidR="005664B9" w:rsidRPr="002B6F39">
        <w:rPr>
          <w:rFonts w:hAnsi="Times New Roman" w:cs="Times New Roman"/>
        </w:rPr>
        <w:t xml:space="preserve">, and (b) </w:t>
      </w:r>
      <w:r w:rsidR="0097787C" w:rsidRPr="002B6F39">
        <w:rPr>
          <w:rFonts w:hAnsi="Times New Roman" w:cs="Times New Roman"/>
        </w:rPr>
        <w:t>ensure the adaptive management of our work?</w:t>
      </w:r>
    </w:p>
    <w:p w14:paraId="0AE4AC98" w14:textId="77777777" w:rsidR="00A408BF" w:rsidRPr="002B6F39" w:rsidRDefault="00A408BF" w:rsidP="00A408BF">
      <w:pPr>
        <w:rPr>
          <w:rFonts w:eastAsia="Times New Roman" w:hAnsi="Times New Roman" w:cs="Times New Roman"/>
        </w:rPr>
      </w:pPr>
    </w:p>
    <w:p w14:paraId="2181E4CA" w14:textId="1BACB628" w:rsidR="00CA4B25" w:rsidRPr="002B6F39" w:rsidRDefault="00FE5B7B" w:rsidP="00A408BF">
      <w:pPr>
        <w:pStyle w:val="ListParagraph"/>
        <w:numPr>
          <w:ilvl w:val="0"/>
          <w:numId w:val="18"/>
        </w:numPr>
        <w:rPr>
          <w:rFonts w:hAnsi="Times New Roman" w:cs="Times New Roman"/>
          <w:color w:val="auto"/>
        </w:rPr>
      </w:pPr>
      <w:r w:rsidRPr="002B6F39">
        <w:rPr>
          <w:rFonts w:hAnsi="Times New Roman" w:cs="Times New Roman"/>
          <w:color w:val="auto"/>
        </w:rPr>
        <w:t>Assess Our Performance:</w:t>
      </w:r>
    </w:p>
    <w:p w14:paraId="4BD4D6E6" w14:textId="77777777" w:rsidR="000F4729" w:rsidRPr="002B6F39" w:rsidRDefault="000F4729" w:rsidP="000F4729">
      <w:pPr>
        <w:pStyle w:val="ListParagraph"/>
        <w:rPr>
          <w:rFonts w:hAnsi="Times New Roman" w:cs="Times New Roman"/>
          <w:color w:val="0070C0"/>
        </w:rPr>
      </w:pPr>
    </w:p>
    <w:p w14:paraId="40BD47D1" w14:textId="27340560" w:rsidR="00EE67EC" w:rsidRPr="002B6F39" w:rsidRDefault="00AE5435" w:rsidP="00131DE3">
      <w:pPr>
        <w:rPr>
          <w:rFonts w:hAnsi="Times New Roman" w:cs="Times New Roman"/>
          <w:color w:val="0070C0"/>
        </w:rPr>
      </w:pPr>
      <w:r w:rsidRPr="002B6F39">
        <w:rPr>
          <w:rFonts w:hAnsi="Times New Roman" w:cs="Times New Roman"/>
          <w:color w:val="0070C0"/>
        </w:rPr>
        <w:t>The Bay TMDL is supported by a rigorous accountabil</w:t>
      </w:r>
      <w:r w:rsidR="00E0067E" w:rsidRPr="002B6F39">
        <w:rPr>
          <w:rFonts w:hAnsi="Times New Roman" w:cs="Times New Roman"/>
          <w:color w:val="0070C0"/>
        </w:rPr>
        <w:t>ity framework, including WIPs, s</w:t>
      </w:r>
      <w:r w:rsidRPr="002B6F39">
        <w:rPr>
          <w:rFonts w:hAnsi="Times New Roman" w:cs="Times New Roman"/>
          <w:color w:val="0070C0"/>
        </w:rPr>
        <w:t xml:space="preserve">hort and long-term benchmarks (such as two-year milestones), a tracking and accountability system, and federal contingency actions that may be employed if jurisdictions do not meet their milestone and WIP commitments. </w:t>
      </w:r>
      <w:r w:rsidR="0003328D" w:rsidRPr="002B6F39">
        <w:rPr>
          <w:rFonts w:hAnsi="Times New Roman" w:cs="Times New Roman"/>
          <w:color w:val="0070C0"/>
        </w:rPr>
        <w:t>The CBP-</w:t>
      </w:r>
      <w:r w:rsidRPr="002B6F39">
        <w:rPr>
          <w:rFonts w:hAnsi="Times New Roman" w:cs="Times New Roman"/>
          <w:color w:val="0070C0"/>
        </w:rPr>
        <w:t xml:space="preserve">STAR </w:t>
      </w:r>
      <w:r w:rsidR="0003328D" w:rsidRPr="002B6F39">
        <w:rPr>
          <w:rFonts w:hAnsi="Times New Roman" w:cs="Times New Roman"/>
          <w:color w:val="0070C0"/>
        </w:rPr>
        <w:t xml:space="preserve">Team </w:t>
      </w:r>
      <w:r w:rsidRPr="002B6F39">
        <w:rPr>
          <w:rFonts w:hAnsi="Times New Roman" w:cs="Times New Roman"/>
          <w:color w:val="0070C0"/>
        </w:rPr>
        <w:t xml:space="preserve">has set up several projects to better measure and explain progress towards water quality improvements and to pursue approaches to reduce uncertainties for models. </w:t>
      </w:r>
      <w:r w:rsidR="00C33E59" w:rsidRPr="002B6F39">
        <w:rPr>
          <w:rFonts w:hAnsi="Times New Roman" w:cs="Times New Roman"/>
          <w:color w:val="0070C0"/>
        </w:rPr>
        <w:t xml:space="preserve">BMPs </w:t>
      </w:r>
      <w:r w:rsidR="00CA4B25" w:rsidRPr="002B6F39">
        <w:rPr>
          <w:rFonts w:hAnsi="Times New Roman" w:cs="Times New Roman"/>
          <w:color w:val="0070C0"/>
        </w:rPr>
        <w:t xml:space="preserve">are </w:t>
      </w:r>
      <w:r w:rsidR="00C33E59" w:rsidRPr="002B6F39">
        <w:rPr>
          <w:rFonts w:hAnsi="Times New Roman" w:cs="Times New Roman"/>
          <w:color w:val="0070C0"/>
        </w:rPr>
        <w:t>submitted</w:t>
      </w:r>
      <w:r w:rsidR="00CA4B25" w:rsidRPr="002B6F39">
        <w:rPr>
          <w:rFonts w:hAnsi="Times New Roman" w:cs="Times New Roman"/>
          <w:color w:val="0070C0"/>
        </w:rPr>
        <w:t xml:space="preserve"> through NEIEN on an annual </w:t>
      </w:r>
      <w:r w:rsidR="005B0ADD" w:rsidRPr="002B6F39">
        <w:rPr>
          <w:rFonts w:hAnsi="Times New Roman" w:cs="Times New Roman"/>
          <w:color w:val="0070C0"/>
        </w:rPr>
        <w:t>basis and</w:t>
      </w:r>
      <w:r w:rsidR="00CA4B25" w:rsidRPr="002B6F39">
        <w:rPr>
          <w:rFonts w:hAnsi="Times New Roman" w:cs="Times New Roman"/>
          <w:color w:val="0070C0"/>
        </w:rPr>
        <w:t xml:space="preserve"> are used to assess progress</w:t>
      </w:r>
      <w:r w:rsidR="00C33E59" w:rsidRPr="002B6F39">
        <w:rPr>
          <w:rFonts w:hAnsi="Times New Roman" w:cs="Times New Roman"/>
          <w:color w:val="0070C0"/>
        </w:rPr>
        <w:t xml:space="preserve"> through the </w:t>
      </w:r>
      <w:r w:rsidR="00CA4B25" w:rsidRPr="002B6F39">
        <w:rPr>
          <w:rFonts w:hAnsi="Times New Roman" w:cs="Times New Roman"/>
          <w:color w:val="0070C0"/>
        </w:rPr>
        <w:t xml:space="preserve">Bay Program </w:t>
      </w:r>
      <w:r w:rsidR="00C33E59" w:rsidRPr="002B6F39">
        <w:rPr>
          <w:rFonts w:hAnsi="Times New Roman" w:cs="Times New Roman"/>
          <w:color w:val="0070C0"/>
        </w:rPr>
        <w:t>modeling tools</w:t>
      </w:r>
      <w:r w:rsidR="00CA4B25" w:rsidRPr="002B6F39">
        <w:rPr>
          <w:rFonts w:hAnsi="Times New Roman" w:cs="Times New Roman"/>
          <w:color w:val="0070C0"/>
        </w:rPr>
        <w:t xml:space="preserve">. </w:t>
      </w:r>
      <w:r w:rsidR="00EE67EC" w:rsidRPr="002B6F39">
        <w:rPr>
          <w:rFonts w:hAnsi="Times New Roman" w:cs="Times New Roman"/>
          <w:color w:val="0070C0"/>
        </w:rPr>
        <w:t xml:space="preserve">The CBP partners have endorsed (PSC, May 2012) an integrated approach that includes three primary pieces of information to measure progress toward </w:t>
      </w:r>
      <w:r w:rsidR="00583593" w:rsidRPr="002B6F39">
        <w:rPr>
          <w:rFonts w:hAnsi="Times New Roman" w:cs="Times New Roman"/>
          <w:color w:val="0070C0"/>
        </w:rPr>
        <w:t xml:space="preserve">achieving </w:t>
      </w:r>
      <w:r w:rsidR="00EE67EC" w:rsidRPr="002B6F39">
        <w:rPr>
          <w:rFonts w:hAnsi="Times New Roman" w:cs="Times New Roman"/>
          <w:color w:val="0070C0"/>
        </w:rPr>
        <w:t>water quality standards</w:t>
      </w:r>
      <w:r w:rsidR="00F8126D" w:rsidRPr="002B6F39">
        <w:rPr>
          <w:rFonts w:hAnsi="Times New Roman" w:cs="Times New Roman"/>
          <w:color w:val="0070C0"/>
        </w:rPr>
        <w:t xml:space="preserve"> in the Bay</w:t>
      </w:r>
      <w:r w:rsidR="00EE67EC" w:rsidRPr="002B6F39">
        <w:rPr>
          <w:rFonts w:hAnsi="Times New Roman" w:cs="Times New Roman"/>
          <w:color w:val="0070C0"/>
        </w:rPr>
        <w:t>:</w:t>
      </w:r>
    </w:p>
    <w:p w14:paraId="2FA01211" w14:textId="3A565DFA" w:rsidR="007A0897" w:rsidRPr="002B6F39" w:rsidRDefault="002F3AED" w:rsidP="003F492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4"/>
        <w:rPr>
          <w:rFonts w:hAnsi="Times New Roman" w:cs="Times New Roman"/>
          <w:color w:val="0070C0"/>
        </w:rPr>
      </w:pPr>
      <w:r w:rsidRPr="002B6F39">
        <w:rPr>
          <w:rFonts w:hAnsi="Times New Roman" w:cs="Times New Roman"/>
          <w:color w:val="0070C0"/>
        </w:rPr>
        <w:t>Tracking and r</w:t>
      </w:r>
      <w:r w:rsidR="00EE67EC" w:rsidRPr="002B6F39">
        <w:rPr>
          <w:rFonts w:hAnsi="Times New Roman" w:cs="Times New Roman"/>
          <w:color w:val="0070C0"/>
        </w:rPr>
        <w:t>eporting of water quality management practices.</w:t>
      </w:r>
      <w:r w:rsidR="007A0897" w:rsidRPr="002B6F39">
        <w:rPr>
          <w:rFonts w:hAnsi="Times New Roman" w:cs="Times New Roman"/>
          <w:color w:val="0070C0"/>
        </w:rPr>
        <w:t xml:space="preserve"> </w:t>
      </w:r>
      <w:r w:rsidR="004F6983" w:rsidRPr="002B6F39">
        <w:rPr>
          <w:rFonts w:hAnsi="Times New Roman" w:cs="Times New Roman"/>
          <w:color w:val="0070C0"/>
        </w:rPr>
        <w:t>These practices are expected to achieve r</w:t>
      </w:r>
      <w:r w:rsidR="007A0897" w:rsidRPr="002B6F39">
        <w:rPr>
          <w:rFonts w:hAnsi="Times New Roman" w:cs="Times New Roman"/>
          <w:color w:val="0070C0"/>
        </w:rPr>
        <w:t>eductions of nitrogen, phosphorus</w:t>
      </w:r>
      <w:r w:rsidR="00563FDD" w:rsidRPr="002B6F39">
        <w:rPr>
          <w:rFonts w:hAnsi="Times New Roman" w:cs="Times New Roman"/>
          <w:color w:val="0070C0"/>
        </w:rPr>
        <w:t>,</w:t>
      </w:r>
      <w:r w:rsidR="007A0897" w:rsidRPr="002B6F39">
        <w:rPr>
          <w:rFonts w:hAnsi="Times New Roman" w:cs="Times New Roman"/>
          <w:color w:val="0070C0"/>
        </w:rPr>
        <w:t xml:space="preserve"> and sediment by source </w:t>
      </w:r>
      <w:r w:rsidR="00563FDD" w:rsidRPr="002B6F39">
        <w:rPr>
          <w:rFonts w:hAnsi="Times New Roman" w:cs="Times New Roman"/>
          <w:color w:val="0070C0"/>
        </w:rPr>
        <w:t xml:space="preserve">and </w:t>
      </w:r>
      <w:r w:rsidR="007A0897" w:rsidRPr="002B6F39">
        <w:rPr>
          <w:rFonts w:hAnsi="Times New Roman" w:cs="Times New Roman"/>
          <w:color w:val="0070C0"/>
        </w:rPr>
        <w:t>jurisdiction. These load reductions are estimates from the CBP models based on BMP implementation data submitted by the jurisdictions</w:t>
      </w:r>
      <w:r w:rsidR="00C5326E" w:rsidRPr="002B6F39">
        <w:rPr>
          <w:rFonts w:hAnsi="Times New Roman" w:cs="Times New Roman"/>
          <w:color w:val="0070C0"/>
        </w:rPr>
        <w:t>;</w:t>
      </w:r>
    </w:p>
    <w:p w14:paraId="151DDDAD" w14:textId="20724BB8" w:rsidR="00EE67EC" w:rsidRPr="002B6F39" w:rsidRDefault="00EE67EC" w:rsidP="00A408B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4"/>
        <w:rPr>
          <w:rFonts w:hAnsi="Times New Roman" w:cs="Times New Roman"/>
          <w:color w:val="0070C0"/>
        </w:rPr>
      </w:pPr>
      <w:r w:rsidRPr="002B6F39">
        <w:rPr>
          <w:rFonts w:hAnsi="Times New Roman" w:cs="Times New Roman"/>
          <w:color w:val="0070C0"/>
        </w:rPr>
        <w:t>Analyzing trends of nitrogen, phosphorus and sediment</w:t>
      </w:r>
      <w:r w:rsidR="006A488D" w:rsidRPr="002B6F39">
        <w:rPr>
          <w:rFonts w:hAnsi="Times New Roman" w:cs="Times New Roman"/>
          <w:color w:val="0070C0"/>
        </w:rPr>
        <w:t xml:space="preserve"> fluxes</w:t>
      </w:r>
      <w:r w:rsidRPr="002B6F39">
        <w:rPr>
          <w:rFonts w:hAnsi="Times New Roman" w:cs="Times New Roman"/>
          <w:color w:val="0070C0"/>
        </w:rPr>
        <w:t xml:space="preserve"> in the watershed.</w:t>
      </w:r>
      <w:r w:rsidR="004F6983" w:rsidRPr="002B6F39">
        <w:rPr>
          <w:rFonts w:hAnsi="Times New Roman" w:cs="Times New Roman"/>
          <w:color w:val="0070C0"/>
        </w:rPr>
        <w:t xml:space="preserve"> These</w:t>
      </w:r>
      <w:r w:rsidR="0059599C" w:rsidRPr="002B6F39">
        <w:rPr>
          <w:rFonts w:hAnsi="Times New Roman" w:cs="Times New Roman"/>
          <w:color w:val="0070C0"/>
        </w:rPr>
        <w:t xml:space="preserve"> trend</w:t>
      </w:r>
      <w:r w:rsidR="004F6983" w:rsidRPr="002B6F39">
        <w:rPr>
          <w:rFonts w:hAnsi="Times New Roman" w:cs="Times New Roman"/>
          <w:color w:val="0070C0"/>
        </w:rPr>
        <w:t xml:space="preserve"> estimates show long-term (</w:t>
      </w:r>
      <w:r w:rsidR="004F3DEB" w:rsidRPr="002B6F39">
        <w:rPr>
          <w:rFonts w:hAnsi="Times New Roman" w:cs="Times New Roman"/>
          <w:color w:val="0070C0"/>
        </w:rPr>
        <w:t xml:space="preserve">i.e., </w:t>
      </w:r>
      <w:r w:rsidR="00AF0B38" w:rsidRPr="002B6F39">
        <w:rPr>
          <w:rFonts w:hAnsi="Times New Roman" w:cs="Times New Roman"/>
          <w:color w:val="0070C0"/>
        </w:rPr>
        <w:t>1985-current</w:t>
      </w:r>
      <w:r w:rsidR="001E1AD9" w:rsidRPr="002B6F39">
        <w:rPr>
          <w:rFonts w:hAnsi="Times New Roman" w:cs="Times New Roman"/>
          <w:color w:val="0070C0"/>
        </w:rPr>
        <w:t>)</w:t>
      </w:r>
      <w:r w:rsidR="004F6983" w:rsidRPr="002B6F39">
        <w:rPr>
          <w:rFonts w:hAnsi="Times New Roman" w:cs="Times New Roman"/>
          <w:color w:val="0070C0"/>
        </w:rPr>
        <w:t xml:space="preserve"> and short</w:t>
      </w:r>
      <w:r w:rsidR="001D2173" w:rsidRPr="002B6F39">
        <w:rPr>
          <w:rFonts w:hAnsi="Times New Roman" w:cs="Times New Roman"/>
          <w:color w:val="0070C0"/>
        </w:rPr>
        <w:t>-</w:t>
      </w:r>
      <w:r w:rsidR="004F6983" w:rsidRPr="002B6F39">
        <w:rPr>
          <w:rFonts w:hAnsi="Times New Roman" w:cs="Times New Roman"/>
          <w:color w:val="0070C0"/>
        </w:rPr>
        <w:t xml:space="preserve">term (10 year) changes by normalizing the annual effects of streamflow variability. The normalized estimates are </w:t>
      </w:r>
      <w:r w:rsidR="004F6983" w:rsidRPr="002B6F39">
        <w:rPr>
          <w:rFonts w:hAnsi="Times New Roman" w:cs="Times New Roman"/>
          <w:color w:val="0070C0"/>
        </w:rPr>
        <w:lastRenderedPageBreak/>
        <w:t>based on monitoring data collected as part of the CBP nontidal water quality monitoring program</w:t>
      </w:r>
      <w:r w:rsidR="00C5326E" w:rsidRPr="002B6F39">
        <w:rPr>
          <w:rFonts w:hAnsi="Times New Roman" w:cs="Times New Roman"/>
          <w:color w:val="0070C0"/>
        </w:rPr>
        <w:t>; and</w:t>
      </w:r>
    </w:p>
    <w:p w14:paraId="35CE0439" w14:textId="5E293399" w:rsidR="00EE67EC" w:rsidRPr="002B6F39" w:rsidRDefault="00EE67EC" w:rsidP="00A408B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0070C0"/>
        </w:rPr>
      </w:pPr>
      <w:r w:rsidRPr="002B6F39">
        <w:rPr>
          <w:rFonts w:hAnsi="Times New Roman" w:cs="Times New Roman"/>
          <w:color w:val="0070C0"/>
        </w:rPr>
        <w:t>Assessing attainment of dissolved oxygen, chlorophyll</w:t>
      </w:r>
      <w:r w:rsidR="006A488D" w:rsidRPr="002B6F39">
        <w:rPr>
          <w:rFonts w:hAnsi="Times New Roman" w:cs="Times New Roman"/>
          <w:color w:val="0070C0"/>
        </w:rPr>
        <w:t>-a,</w:t>
      </w:r>
      <w:r w:rsidRPr="002B6F39">
        <w:rPr>
          <w:rFonts w:hAnsi="Times New Roman" w:cs="Times New Roman"/>
          <w:color w:val="0070C0"/>
        </w:rPr>
        <w:t xml:space="preserve"> and water clarity/SAV standards.</w:t>
      </w:r>
      <w:r w:rsidR="007A0897" w:rsidRPr="002B6F39">
        <w:rPr>
          <w:rFonts w:hAnsi="Times New Roman" w:cs="Times New Roman"/>
          <w:color w:val="0070C0"/>
        </w:rPr>
        <w:t xml:space="preserve"> Attainment of these standards is based primarily on results from the CBP tidal water quality monitoring program.</w:t>
      </w:r>
    </w:p>
    <w:p w14:paraId="01024638" w14:textId="77777777" w:rsidR="00EE67EC" w:rsidRPr="002B6F39" w:rsidRDefault="00EE67EC" w:rsidP="00A408BF">
      <w:pPr>
        <w:rPr>
          <w:rFonts w:eastAsia="Times New Roman" w:hAnsi="Times New Roman" w:cs="Times New Roman"/>
          <w:color w:val="0070C0"/>
        </w:rPr>
      </w:pPr>
    </w:p>
    <w:p w14:paraId="3B84D866" w14:textId="337C73A3" w:rsidR="00EE67EC" w:rsidRPr="002B6F39" w:rsidRDefault="00FE5B7B" w:rsidP="00A408BF">
      <w:pPr>
        <w:pStyle w:val="ListParagraph"/>
        <w:numPr>
          <w:ilvl w:val="0"/>
          <w:numId w:val="18"/>
        </w:numPr>
        <w:rPr>
          <w:rFonts w:eastAsia="Times New Roman" w:hAnsi="Times New Roman" w:cs="Times New Roman"/>
          <w:color w:val="auto"/>
        </w:rPr>
      </w:pPr>
      <w:r w:rsidRPr="002B6F39">
        <w:rPr>
          <w:rFonts w:hAnsi="Times New Roman" w:cs="Times New Roman"/>
          <w:color w:val="auto"/>
        </w:rPr>
        <w:t>Ensure Adaptive Management</w:t>
      </w:r>
    </w:p>
    <w:p w14:paraId="486D1433" w14:textId="77777777" w:rsidR="000F4729" w:rsidRPr="002B6F39" w:rsidRDefault="000F4729" w:rsidP="000F4729">
      <w:pPr>
        <w:pStyle w:val="ListParagraph"/>
        <w:rPr>
          <w:rFonts w:eastAsia="Times New Roman" w:hAnsi="Times New Roman" w:cs="Times New Roman"/>
          <w:color w:val="0070C0"/>
        </w:rPr>
      </w:pPr>
    </w:p>
    <w:p w14:paraId="52B308DC" w14:textId="0F8B6A54" w:rsidR="00EE67EC" w:rsidRPr="002B6F39" w:rsidRDefault="00EE67EC" w:rsidP="00A408BF">
      <w:pPr>
        <w:rPr>
          <w:rFonts w:hAnsi="Times New Roman" w:cs="Times New Roman"/>
          <w:color w:val="0070C0"/>
        </w:rPr>
      </w:pPr>
      <w:r w:rsidRPr="002B6F39">
        <w:rPr>
          <w:rFonts w:hAnsi="Times New Roman" w:cs="Times New Roman"/>
          <w:color w:val="0070C0"/>
        </w:rPr>
        <w:t xml:space="preserve">The CBP partnership has committed to take an adaptive management approach to the Bay TMDL and incorporate new scientific understandings into the implementation planning in two-year milestones and in Phase III following the midpoint assessment. The partnership uses annual monitoring information to modify models, which affect partnership decision-making. The CBP partnership will continue to examine the following questions to address implementation challenges and opportunities, </w:t>
      </w:r>
      <w:r w:rsidR="00981611" w:rsidRPr="002B6F39">
        <w:rPr>
          <w:rFonts w:hAnsi="Times New Roman" w:cs="Times New Roman"/>
          <w:color w:val="0070C0"/>
        </w:rPr>
        <w:t xml:space="preserve">through venues like the Strategy Review System (SRS) process, </w:t>
      </w:r>
      <w:r w:rsidRPr="002B6F39">
        <w:rPr>
          <w:rFonts w:hAnsi="Times New Roman" w:cs="Times New Roman"/>
          <w:color w:val="0070C0"/>
        </w:rPr>
        <w:t>incorporate new data and scientific understandings</w:t>
      </w:r>
      <w:r w:rsidR="001E773E" w:rsidRPr="002B6F39">
        <w:rPr>
          <w:rFonts w:hAnsi="Times New Roman" w:cs="Times New Roman"/>
          <w:color w:val="0070C0"/>
        </w:rPr>
        <w:t>,</w:t>
      </w:r>
      <w:r w:rsidRPr="002B6F39">
        <w:rPr>
          <w:rFonts w:hAnsi="Times New Roman" w:cs="Times New Roman"/>
          <w:color w:val="0070C0"/>
        </w:rPr>
        <w:t xml:space="preserve"> and refine decision support tools and management strategies toward the achievement of the water quality outcomes in the 2014 Chesapeake Bay Watershed Agreement:</w:t>
      </w:r>
    </w:p>
    <w:p w14:paraId="3967C440" w14:textId="0FED9D50" w:rsidR="00EE67EC" w:rsidRPr="002B6F39" w:rsidRDefault="00EE67EC" w:rsidP="00A408BF">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4"/>
        <w:rPr>
          <w:rFonts w:hAnsi="Times New Roman" w:cs="Times New Roman"/>
          <w:color w:val="0070C0"/>
        </w:rPr>
      </w:pPr>
      <w:r w:rsidRPr="002B6F39">
        <w:rPr>
          <w:rFonts w:hAnsi="Times New Roman" w:cs="Times New Roman"/>
          <w:color w:val="0070C0"/>
        </w:rPr>
        <w:t>What progress had been made in implementing practices for the Bay TMDL?</w:t>
      </w:r>
    </w:p>
    <w:p w14:paraId="5CE0AD68" w14:textId="29B8CA53" w:rsidR="00EE67EC" w:rsidRPr="002B6F39" w:rsidRDefault="00EE67EC" w:rsidP="00A408BF">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4"/>
        <w:rPr>
          <w:rFonts w:hAnsi="Times New Roman" w:cs="Times New Roman"/>
          <w:color w:val="0070C0"/>
        </w:rPr>
      </w:pPr>
      <w:r w:rsidRPr="002B6F39">
        <w:rPr>
          <w:rFonts w:hAnsi="Times New Roman" w:cs="Times New Roman"/>
          <w:color w:val="0070C0"/>
        </w:rPr>
        <w:t>What are the changes in water quality and progress toward applicable water quality standards?</w:t>
      </w:r>
    </w:p>
    <w:p w14:paraId="326946AC" w14:textId="313697D6" w:rsidR="00EE67EC" w:rsidRPr="002B6F39" w:rsidRDefault="00EE67EC" w:rsidP="00A408BF">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4"/>
        <w:rPr>
          <w:rFonts w:hAnsi="Times New Roman" w:cs="Times New Roman"/>
          <w:color w:val="0070C0"/>
        </w:rPr>
      </w:pPr>
      <w:r w:rsidRPr="002B6F39">
        <w:rPr>
          <w:rFonts w:hAnsi="Times New Roman" w:cs="Times New Roman"/>
          <w:color w:val="0070C0"/>
        </w:rPr>
        <w:t>What are we learning about the factors affecting water quality changes to better implement practices?</w:t>
      </w:r>
    </w:p>
    <w:p w14:paraId="0BC910CD" w14:textId="166BC3BD" w:rsidR="00EE67EC" w:rsidRPr="002B6F39" w:rsidRDefault="00EE67EC" w:rsidP="00A408BF">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4"/>
        <w:rPr>
          <w:rFonts w:hAnsi="Times New Roman" w:cs="Times New Roman"/>
          <w:color w:val="0070C0"/>
        </w:rPr>
      </w:pPr>
      <w:r w:rsidRPr="002B6F39">
        <w:rPr>
          <w:rFonts w:hAnsi="Times New Roman" w:cs="Times New Roman"/>
          <w:color w:val="0070C0"/>
        </w:rPr>
        <w:t>What refinements are needed in decision support tools, monitoring and science?</w:t>
      </w:r>
    </w:p>
    <w:p w14:paraId="3B96338F" w14:textId="3F40D8B7" w:rsidR="00EE67EC" w:rsidRPr="002B6F39" w:rsidRDefault="00EE67EC" w:rsidP="00A408BF">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0070C0"/>
        </w:rPr>
      </w:pPr>
      <w:r w:rsidRPr="002B6F39">
        <w:rPr>
          <w:rFonts w:hAnsi="Times New Roman" w:cs="Times New Roman"/>
          <w:color w:val="0070C0"/>
        </w:rPr>
        <w:t>How do we best consider the combined impacts of land change and climate variability (storm events and long-term change) on nutrient and sediment loading and implications for the Bay TMDL?</w:t>
      </w:r>
    </w:p>
    <w:p w14:paraId="6B06C8E9" w14:textId="3AD828A3" w:rsidR="00863CCB" w:rsidRPr="002B6F39" w:rsidRDefault="00863CCB" w:rsidP="00A408BF">
      <w:pPr>
        <w:rPr>
          <w:rFonts w:eastAsia="Times New Roman" w:hAnsi="Times New Roman" w:cs="Times New Roman"/>
        </w:rPr>
      </w:pPr>
    </w:p>
    <w:p w14:paraId="5F697051" w14:textId="59386CFE" w:rsidR="00863CCB" w:rsidRPr="002B6F39" w:rsidRDefault="00863CCB" w:rsidP="00A408BF">
      <w:pPr>
        <w:pStyle w:val="Heading1"/>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t>F. Analysis and Interpretation</w:t>
      </w:r>
    </w:p>
    <w:p w14:paraId="571DD822" w14:textId="77777777" w:rsidR="00863CCB" w:rsidRPr="002B6F39" w:rsidRDefault="00863CCB" w:rsidP="00A408BF">
      <w:pPr>
        <w:rPr>
          <w:rFonts w:hAnsi="Times New Roman" w:cs="Times New Roman"/>
          <w:b/>
          <w:bCs/>
          <w:i/>
          <w:iCs/>
          <w:u w:val="single"/>
        </w:rPr>
      </w:pPr>
      <w:r w:rsidRPr="002B6F39">
        <w:rPr>
          <w:rFonts w:hAnsi="Times New Roman" w:cs="Times New Roman"/>
          <w:i/>
          <w:iCs/>
        </w:rPr>
        <w:t>Please provide appropriate references and location(s) of documentation if hard to find.</w:t>
      </w:r>
    </w:p>
    <w:p w14:paraId="70771328" w14:textId="77777777" w:rsidR="00863CCB" w:rsidRPr="002B6F39" w:rsidRDefault="00863CCB" w:rsidP="00A408BF">
      <w:pPr>
        <w:rPr>
          <w:rFonts w:eastAsia="Times New Roman" w:hAnsi="Times New Roman" w:cs="Times New Roman"/>
        </w:rPr>
      </w:pPr>
    </w:p>
    <w:p w14:paraId="1B860D24" w14:textId="59EA497A" w:rsidR="005E735A" w:rsidRPr="002B6F39" w:rsidRDefault="00863CCB" w:rsidP="00FC79C8">
      <w:pPr>
        <w:numPr>
          <w:ilvl w:val="0"/>
          <w:numId w:val="3"/>
        </w:numPr>
        <w:ind w:left="389" w:hanging="389"/>
        <w:rPr>
          <w:rFonts w:hAnsi="Times New Roman" w:cs="Times New Roman"/>
        </w:rPr>
      </w:pPr>
      <w:r w:rsidRPr="002B6F39">
        <w:rPr>
          <w:rFonts w:hAnsi="Times New Roman" w:cs="Times New Roman"/>
        </w:rPr>
        <w:t>What method is used to transform raw data into the information presented in this indicator? Please cite methods and/or modeling programs.</w:t>
      </w:r>
    </w:p>
    <w:p w14:paraId="0C11C416" w14:textId="209C2FA6" w:rsidR="008D0F85" w:rsidRPr="002B6F39" w:rsidRDefault="008D0F85" w:rsidP="008D0F85">
      <w:pPr>
        <w:rPr>
          <w:rFonts w:hAnsi="Times New Roman" w:cs="Times New Roman"/>
        </w:rPr>
      </w:pPr>
    </w:p>
    <w:p w14:paraId="0F581C13" w14:textId="77777777" w:rsidR="00DD0AFD"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River discharge </w:t>
      </w:r>
      <w:r w:rsidRPr="002B6F39">
        <w:rPr>
          <w:rFonts w:hAnsi="Times New Roman" w:cs="Times New Roman"/>
          <w:color w:val="0070C0"/>
          <w:lang w:eastAsia="zh-CN"/>
        </w:rPr>
        <w:t>and</w:t>
      </w:r>
      <w:r w:rsidRPr="002B6F39">
        <w:rPr>
          <w:rFonts w:hAnsi="Times New Roman" w:cs="Times New Roman"/>
          <w:color w:val="0070C0"/>
        </w:rPr>
        <w:t xml:space="preserve"> </w:t>
      </w:r>
      <w:r w:rsidRPr="002B6F39">
        <w:rPr>
          <w:rFonts w:hAnsi="Times New Roman" w:cs="Times New Roman"/>
          <w:color w:val="0070C0"/>
          <w:lang w:eastAsia="zh-CN"/>
        </w:rPr>
        <w:t>nutrient</w:t>
      </w:r>
      <w:r w:rsidRPr="002B6F39">
        <w:rPr>
          <w:rFonts w:hAnsi="Times New Roman" w:cs="Times New Roman"/>
          <w:color w:val="0070C0"/>
        </w:rPr>
        <w:t xml:space="preserve"> concentrations are measured directly at the river input monitoring (RIM) sites</w:t>
      </w:r>
      <w:r w:rsidR="00105490" w:rsidRPr="002B6F39">
        <w:rPr>
          <w:rFonts w:hAnsi="Times New Roman" w:cs="Times New Roman"/>
          <w:color w:val="0070C0"/>
        </w:rPr>
        <w:t xml:space="preserve"> according to approved field and laboratory methods and associated quality control protocols that are described by Chesapeake Bay Program (2017). </w:t>
      </w:r>
    </w:p>
    <w:p w14:paraId="39B9C60D" w14:textId="77777777" w:rsidR="00DD0AFD" w:rsidRPr="002B6F39" w:rsidRDefault="00DD0AFD"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3184B3D9" w14:textId="51068113" w:rsidR="008D0F85"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Nitrogen and phosphorus load and trend estimates at the RIM sites are made by the USGS using the Weighted Regressions on Time, Discharge, and Season (WRTDS) model (Hirsch et al., 2010). </w:t>
      </w:r>
    </w:p>
    <w:p w14:paraId="4AF466DF" w14:textId="77777777" w:rsidR="008D0F85"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1D1B4717" w14:textId="77777777" w:rsidR="008D0F85"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Wastewater loads (i.e., those delivered to the Bay) are estimated from EPA discharge monitoring (end-of-pipe) adjusted by delivery factors used in the Phase 6 Watershed Model. </w:t>
      </w:r>
    </w:p>
    <w:p w14:paraId="3A82FB2C" w14:textId="77777777" w:rsidR="008D0F85"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4DEA9B34" w14:textId="11746226" w:rsidR="008D0F85"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lastRenderedPageBreak/>
        <w:t xml:space="preserve">For nitrogen, atmospheric deposition to tidal waters is estimated </w:t>
      </w:r>
      <w:r w:rsidR="001D58FA" w:rsidRPr="002B6F39">
        <w:rPr>
          <w:rFonts w:hAnsi="Times New Roman" w:cs="Times New Roman"/>
          <w:color w:val="0070C0"/>
        </w:rPr>
        <w:t>using the CMAQ Model for dry deposition (Dennis et al.</w:t>
      </w:r>
      <w:r w:rsidR="00931651" w:rsidRPr="002B6F39">
        <w:rPr>
          <w:rFonts w:hAnsi="Times New Roman" w:cs="Times New Roman"/>
          <w:color w:val="0070C0"/>
        </w:rPr>
        <w:t>,</w:t>
      </w:r>
      <w:r w:rsidR="001D58FA" w:rsidRPr="002B6F39">
        <w:rPr>
          <w:rFonts w:hAnsi="Times New Roman" w:cs="Times New Roman"/>
          <w:color w:val="0070C0"/>
        </w:rPr>
        <w:t xml:space="preserve"> 2007 and Hameedi et al.</w:t>
      </w:r>
      <w:r w:rsidR="00931651" w:rsidRPr="002B6F39">
        <w:rPr>
          <w:rFonts w:hAnsi="Times New Roman" w:cs="Times New Roman"/>
          <w:color w:val="0070C0"/>
        </w:rPr>
        <w:t>,</w:t>
      </w:r>
      <w:r w:rsidR="001D58FA" w:rsidRPr="002B6F39">
        <w:rPr>
          <w:rFonts w:hAnsi="Times New Roman" w:cs="Times New Roman"/>
          <w:color w:val="0070C0"/>
        </w:rPr>
        <w:t xml:space="preserve"> 2007) and a regression model for wet deposition (Grimm and Lynch, 2000, 2005; Lynch and Grimm 2003).</w:t>
      </w:r>
    </w:p>
    <w:p w14:paraId="3C50FA06" w14:textId="77777777" w:rsidR="008D0F85"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0BAFA13A" w14:textId="77777777" w:rsidR="003403CA" w:rsidRPr="002B6F39" w:rsidRDefault="008D0F85" w:rsidP="003403CA">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lang w:eastAsia="zh-CN"/>
        </w:rPr>
        <w:t>Nitrogen</w:t>
      </w:r>
      <w:r w:rsidRPr="002B6F39">
        <w:rPr>
          <w:rFonts w:hAnsi="Times New Roman" w:cs="Times New Roman"/>
          <w:color w:val="0070C0"/>
        </w:rPr>
        <w:t xml:space="preserve"> and phosphorus edge-of-tidal (EOT) loads for the RIM watershed and the below-RIM watershed are obtained from the CBP Phase 6 Watershed Model. </w:t>
      </w:r>
      <w:r w:rsidR="003403CA" w:rsidRPr="002B6F39">
        <w:rPr>
          <w:rFonts w:hAnsi="Times New Roman" w:cs="Times New Roman"/>
          <w:color w:val="0070C0"/>
        </w:rPr>
        <w:t>For details of the Model, see</w:t>
      </w:r>
    </w:p>
    <w:p w14:paraId="31CE09DD" w14:textId="6BC8DA5A" w:rsidR="008714E3" w:rsidRPr="002B6F39" w:rsidRDefault="008E36B1" w:rsidP="003403CA">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hyperlink r:id="rId19" w:history="1">
        <w:r w:rsidR="003403CA" w:rsidRPr="002B6F39">
          <w:rPr>
            <w:rFonts w:hAnsi="Times New Roman" w:cs="Times New Roman"/>
            <w:color w:val="0070C0"/>
          </w:rPr>
          <w:t>https://cast.chesapeakebay.net/Documentation/ModelDocumentation</w:t>
        </w:r>
      </w:hyperlink>
      <w:r w:rsidR="003403CA" w:rsidRPr="002B6F39">
        <w:rPr>
          <w:rFonts w:hAnsi="Times New Roman" w:cs="Times New Roman"/>
          <w:color w:val="0070C0"/>
        </w:rPr>
        <w:t xml:space="preserve"> (CAST-2019). </w:t>
      </w:r>
      <w:r w:rsidR="008D0F85" w:rsidRPr="002B6F39">
        <w:rPr>
          <w:rFonts w:hAnsi="Times New Roman" w:cs="Times New Roman"/>
          <w:color w:val="0070C0"/>
        </w:rPr>
        <w:t xml:space="preserve">For this indicator, two versions of the Watershed Model are used. The static version of the Watershed Model, called </w:t>
      </w:r>
      <w:r w:rsidR="008714E3" w:rsidRPr="002B6F39">
        <w:rPr>
          <w:rFonts w:hAnsi="Times New Roman" w:cs="Times New Roman"/>
          <w:color w:val="0070C0"/>
        </w:rPr>
        <w:t>Chesapeake Assessment Scenario Tool (CAST), is based on long-term average hydrology (1990-2000); it provides estimates of long-term load resulting from a given state of the watershed (land use, point source, populations, BMP implementation). In comparison, the dynamic version of the Watershed Model, referred to as Dynamic Model, is based on actual hydrology; it provides estimates of current load from a given state of the watershed. A key distinction between the two versions is that the dynamic model accounts for lag in nutrient application and delivery, whereas the static model does not.</w:t>
      </w:r>
    </w:p>
    <w:p w14:paraId="7E576748" w14:textId="77777777" w:rsidR="008D0F85" w:rsidRPr="002B6F39" w:rsidRDefault="008D0F85" w:rsidP="008D0F8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4351B042" w14:textId="78F5D0EE" w:rsidR="00662715" w:rsidRPr="002B6F39" w:rsidRDefault="008D0F85" w:rsidP="0066271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TMDL targets, watershed implementation plan (WIP) goals, and adjustments for the effects of climate change and Conowingo infill, are published by the Chesapeake Bay Program Partnership. </w:t>
      </w:r>
      <w:r w:rsidR="00F36A41" w:rsidRPr="002B6F39">
        <w:rPr>
          <w:rFonts w:hAnsi="Times New Roman" w:cs="Times New Roman"/>
          <w:color w:val="0070C0"/>
        </w:rPr>
        <w:t xml:space="preserve">The effect of Conowingo infill is accounted for by considering the </w:t>
      </w:r>
      <w:r w:rsidR="00FE12D7" w:rsidRPr="002B6F39">
        <w:rPr>
          <w:rFonts w:hAnsi="Times New Roman" w:cs="Times New Roman"/>
          <w:color w:val="0070C0"/>
        </w:rPr>
        <w:t>increase in nutrient load delivery</w:t>
      </w:r>
      <w:r w:rsidR="00F36A41" w:rsidRPr="002B6F39">
        <w:rPr>
          <w:rFonts w:hAnsi="Times New Roman" w:cs="Times New Roman"/>
          <w:color w:val="0070C0"/>
        </w:rPr>
        <w:t xml:space="preserve"> </w:t>
      </w:r>
      <w:r w:rsidR="002932BA" w:rsidRPr="002B6F39">
        <w:rPr>
          <w:rFonts w:hAnsi="Times New Roman" w:cs="Times New Roman"/>
          <w:color w:val="0070C0"/>
        </w:rPr>
        <w:t xml:space="preserve">due to the infill, </w:t>
      </w:r>
      <w:r w:rsidR="001F143D" w:rsidRPr="002B6F39">
        <w:rPr>
          <w:rFonts w:hAnsi="Times New Roman" w:cs="Times New Roman"/>
          <w:color w:val="0070C0"/>
        </w:rPr>
        <w:t xml:space="preserve">the speciation and timing of the </w:t>
      </w:r>
      <w:r w:rsidR="00FE12D7" w:rsidRPr="002B6F39">
        <w:rPr>
          <w:rFonts w:hAnsi="Times New Roman" w:cs="Times New Roman"/>
          <w:color w:val="0070C0"/>
        </w:rPr>
        <w:t xml:space="preserve">nutrient </w:t>
      </w:r>
      <w:r w:rsidR="001F143D" w:rsidRPr="002B6F39">
        <w:rPr>
          <w:rFonts w:hAnsi="Times New Roman" w:cs="Times New Roman"/>
          <w:color w:val="0070C0"/>
        </w:rPr>
        <w:t xml:space="preserve">load, </w:t>
      </w:r>
      <w:r w:rsidR="00F36A41" w:rsidRPr="002B6F39">
        <w:rPr>
          <w:rFonts w:hAnsi="Times New Roman" w:cs="Times New Roman"/>
          <w:color w:val="0070C0"/>
        </w:rPr>
        <w:t xml:space="preserve">and the increase in assimilative capacity of the </w:t>
      </w:r>
      <w:r w:rsidR="0008797D" w:rsidRPr="002B6F39">
        <w:rPr>
          <w:rFonts w:hAnsi="Times New Roman" w:cs="Times New Roman"/>
          <w:color w:val="0070C0"/>
        </w:rPr>
        <w:t>estuary</w:t>
      </w:r>
      <w:r w:rsidR="00F36A41" w:rsidRPr="002B6F39">
        <w:rPr>
          <w:rFonts w:hAnsi="Times New Roman" w:cs="Times New Roman"/>
          <w:color w:val="0070C0"/>
        </w:rPr>
        <w:t>.</w:t>
      </w:r>
    </w:p>
    <w:p w14:paraId="2FE3BD2D" w14:textId="77777777" w:rsidR="00662715" w:rsidRPr="002B6F39" w:rsidRDefault="00662715" w:rsidP="0066271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2983D2F6" w14:textId="64F2681B" w:rsidR="009B485B" w:rsidRPr="002B6F39" w:rsidRDefault="00662715" w:rsidP="00662715">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To </w:t>
      </w:r>
      <w:r w:rsidR="0058308E" w:rsidRPr="002B6F39">
        <w:rPr>
          <w:rFonts w:hAnsi="Times New Roman" w:cs="Times New Roman"/>
          <w:color w:val="0070C0"/>
        </w:rPr>
        <w:t xml:space="preserve">explicitly quantify </w:t>
      </w:r>
      <w:r w:rsidRPr="002B6F39">
        <w:rPr>
          <w:rFonts w:hAnsi="Times New Roman" w:cs="Times New Roman"/>
          <w:color w:val="0070C0"/>
        </w:rPr>
        <w:t xml:space="preserve">the progress toward the TMDL goals, this indicator leverages information from both monitoring (WRTDS) and modeling (Phase 6 Watershed Model) for the </w:t>
      </w:r>
      <w:r w:rsidR="00065C12" w:rsidRPr="002B6F39">
        <w:rPr>
          <w:rFonts w:hAnsi="Times New Roman" w:cs="Times New Roman"/>
          <w:color w:val="0070C0"/>
        </w:rPr>
        <w:t xml:space="preserve">entire </w:t>
      </w:r>
      <w:r w:rsidRPr="002B6F39">
        <w:rPr>
          <w:rFonts w:hAnsi="Times New Roman" w:cs="Times New Roman"/>
          <w:color w:val="0070C0"/>
        </w:rPr>
        <w:t xml:space="preserve">Chesapeake Bay watershed. </w:t>
      </w:r>
      <w:r w:rsidR="00D71353" w:rsidRPr="002B6F39">
        <w:rPr>
          <w:rFonts w:hAnsi="Times New Roman" w:cs="Times New Roman"/>
          <w:color w:val="0070C0"/>
        </w:rPr>
        <w:t xml:space="preserve">To illustrate the </w:t>
      </w:r>
      <w:r w:rsidR="0078352F" w:rsidRPr="002B6F39">
        <w:rPr>
          <w:rFonts w:hAnsi="Times New Roman" w:cs="Times New Roman"/>
          <w:color w:val="0070C0"/>
        </w:rPr>
        <w:t>calculation</w:t>
      </w:r>
      <w:r w:rsidR="00D71353" w:rsidRPr="002B6F39">
        <w:rPr>
          <w:rFonts w:hAnsi="Times New Roman" w:cs="Times New Roman"/>
          <w:color w:val="0070C0"/>
        </w:rPr>
        <w:t xml:space="preserve">, the map below shows the RIM and below-RIM </w:t>
      </w:r>
      <w:r w:rsidR="00EA6826" w:rsidRPr="002B6F39">
        <w:rPr>
          <w:rFonts w:hAnsi="Times New Roman" w:cs="Times New Roman"/>
          <w:color w:val="0070C0"/>
        </w:rPr>
        <w:t>watersheds,</w:t>
      </w:r>
      <w:r w:rsidR="00D71353" w:rsidRPr="002B6F39">
        <w:rPr>
          <w:rFonts w:hAnsi="Times New Roman" w:cs="Times New Roman"/>
          <w:color w:val="0070C0"/>
        </w:rPr>
        <w:t xml:space="preserve"> and the chart summarizes the </w:t>
      </w:r>
      <w:r w:rsidR="00EA6826" w:rsidRPr="002B6F39">
        <w:rPr>
          <w:rFonts w:hAnsi="Times New Roman" w:cs="Times New Roman"/>
          <w:color w:val="0070C0"/>
        </w:rPr>
        <w:t>different components of the indicator</w:t>
      </w:r>
      <w:r w:rsidR="00631D4E" w:rsidRPr="002B6F39">
        <w:rPr>
          <w:rFonts w:hAnsi="Times New Roman" w:cs="Times New Roman"/>
          <w:color w:val="0070C0"/>
        </w:rPr>
        <w:t xml:space="preserve"> and their </w:t>
      </w:r>
      <w:r w:rsidR="00005483" w:rsidRPr="002B6F39">
        <w:rPr>
          <w:rFonts w:hAnsi="Times New Roman" w:cs="Times New Roman"/>
          <w:color w:val="0070C0"/>
        </w:rPr>
        <w:t xml:space="preserve">associated data </w:t>
      </w:r>
      <w:r w:rsidR="00631D4E" w:rsidRPr="002B6F39">
        <w:rPr>
          <w:rFonts w:hAnsi="Times New Roman" w:cs="Times New Roman"/>
          <w:color w:val="0070C0"/>
        </w:rPr>
        <w:t>sources</w:t>
      </w:r>
      <w:r w:rsidR="00D71353" w:rsidRPr="002B6F39">
        <w:rPr>
          <w:rFonts w:hAnsi="Times New Roman" w:cs="Times New Roman"/>
          <w:color w:val="0070C0"/>
        </w:rPr>
        <w:t>.</w:t>
      </w:r>
      <w:r w:rsidR="006F16CA" w:rsidRPr="002B6F39">
        <w:rPr>
          <w:rFonts w:hAnsi="Times New Roman" w:cs="Times New Roman"/>
          <w:color w:val="0070C0"/>
        </w:rPr>
        <w:t xml:space="preserve"> </w:t>
      </w:r>
    </w:p>
    <w:p w14:paraId="50DC5B35" w14:textId="4140F0CC" w:rsidR="00D71353" w:rsidRPr="002B6F39" w:rsidRDefault="00D71353" w:rsidP="00D71353">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04D3DF59" w14:textId="6DAAF881" w:rsidR="00E67CD8" w:rsidRPr="002B6F39" w:rsidRDefault="00E67CD8" w:rsidP="00E67CD8">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color w:val="0070C0"/>
        </w:rPr>
      </w:pPr>
      <w:r w:rsidRPr="002B6F39">
        <w:rPr>
          <w:rFonts w:hAnsi="Times New Roman" w:cs="Times New Roman"/>
          <w:noProof/>
          <w:color w:val="0070C0"/>
        </w:rPr>
        <w:drawing>
          <wp:inline distT="0" distB="0" distL="0" distR="0" wp14:anchorId="6F0133E7" wp14:editId="1E7EA488">
            <wp:extent cx="1803943" cy="2468880"/>
            <wp:effectExtent l="0" t="0" r="6350"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943" cy="2468880"/>
                    </a:xfrm>
                    <a:prstGeom prst="rect">
                      <a:avLst/>
                    </a:prstGeom>
                    <a:noFill/>
                  </pic:spPr>
                </pic:pic>
              </a:graphicData>
            </a:graphic>
          </wp:inline>
        </w:drawing>
      </w:r>
      <w:r w:rsidRPr="002B6F39">
        <w:rPr>
          <w:rFonts w:hAnsi="Times New Roman" w:cs="Times New Roman"/>
          <w:noProof/>
          <w:color w:val="0070C0"/>
        </w:rPr>
        <w:drawing>
          <wp:inline distT="0" distB="0" distL="0" distR="0" wp14:anchorId="211FADFA" wp14:editId="181283C6">
            <wp:extent cx="4117975" cy="2468662"/>
            <wp:effectExtent l="0" t="0" r="0" b="825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765" r="2826"/>
                    <a:stretch/>
                  </pic:blipFill>
                  <pic:spPr bwMode="auto">
                    <a:xfrm>
                      <a:off x="0" y="0"/>
                      <a:ext cx="4118338"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530C6BCA" w14:textId="77777777" w:rsidR="00D11641" w:rsidRPr="002B6F39" w:rsidRDefault="00D11641" w:rsidP="00D11641">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0949DD03" w14:textId="4F4E902E" w:rsidR="00D11641" w:rsidRPr="002B6F39" w:rsidRDefault="00D11641" w:rsidP="00D11641">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 xml:space="preserve">Data were assembled for water years 1995 through </w:t>
      </w:r>
      <w:r w:rsidR="00006746" w:rsidRPr="002B6F39">
        <w:rPr>
          <w:rFonts w:hAnsi="Times New Roman" w:cs="Times New Roman"/>
          <w:color w:val="0070C0"/>
        </w:rPr>
        <w:t>2021</w:t>
      </w:r>
      <w:r w:rsidRPr="002B6F39">
        <w:rPr>
          <w:rFonts w:hAnsi="Times New Roman" w:cs="Times New Roman"/>
          <w:color w:val="0070C0"/>
        </w:rPr>
        <w:t xml:space="preserve"> to compute percent change in this period, which were then converted to mass (million lbs) by multiplying the CAST 1995 load. Finally, this indicator quantifies the total amount of reduction required (i.e., baseline [1995] load </w:t>
      </w:r>
      <w:r w:rsidRPr="002B6F39">
        <w:rPr>
          <w:rFonts w:hAnsi="Times New Roman" w:cs="Times New Roman"/>
          <w:color w:val="0070C0"/>
        </w:rPr>
        <w:lastRenderedPageBreak/>
        <w:t xml:space="preserve">minus TMDL target load) and breaks it down to four broad categories for each year of assessment: (1) implemented and realized, (2) implemented but lagged, (3) future implementation, and (4) RIM expected but not seen. </w:t>
      </w:r>
    </w:p>
    <w:p w14:paraId="6126AEAC" w14:textId="77777777" w:rsidR="007D3185" w:rsidRPr="002B6F39" w:rsidRDefault="007D3185" w:rsidP="007D3185">
      <w:pPr>
        <w:rPr>
          <w:rFonts w:hAnsi="Times New Roman" w:cs="Times New Roman"/>
          <w:color w:val="0070C0"/>
        </w:rPr>
      </w:pPr>
    </w:p>
    <w:p w14:paraId="39BC82BF"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Is the method used to transform raw data into the information presented in this indicator accepted as scientifically sound? If not, what are its limitations?</w:t>
      </w:r>
    </w:p>
    <w:p w14:paraId="08C6853F" w14:textId="77777777" w:rsidR="000D5A90" w:rsidRPr="002B6F39" w:rsidRDefault="000D5A90" w:rsidP="000D5A90">
      <w:pPr>
        <w:rPr>
          <w:rFonts w:eastAsia="Times New Roman" w:hAnsi="Times New Roman" w:cs="Times New Roman"/>
        </w:rPr>
      </w:pPr>
    </w:p>
    <w:p w14:paraId="0BAA83B0" w14:textId="77777777" w:rsidR="00B341C2" w:rsidRPr="002B6F39" w:rsidRDefault="00B341C2" w:rsidP="00B341C2">
      <w:pPr>
        <w:pStyle w:val="ListParagraph"/>
        <w:ind w:left="0"/>
        <w:rPr>
          <w:rFonts w:hAnsi="Times New Roman" w:cs="Times New Roman"/>
          <w:color w:val="0070C0"/>
        </w:rPr>
      </w:pPr>
      <w:r w:rsidRPr="002B6F39">
        <w:rPr>
          <w:rFonts w:hAnsi="Times New Roman" w:cs="Times New Roman"/>
          <w:color w:val="0070C0"/>
        </w:rPr>
        <w:t>Refer to information in question 22 above.</w:t>
      </w:r>
    </w:p>
    <w:p w14:paraId="1EC7EF17" w14:textId="77777777" w:rsidR="00863CCB" w:rsidRPr="002B6F39" w:rsidRDefault="00863CCB" w:rsidP="00A408BF">
      <w:pPr>
        <w:rPr>
          <w:rFonts w:hAnsi="Times New Roman" w:cs="Times New Roman"/>
        </w:rPr>
      </w:pPr>
    </w:p>
    <w:p w14:paraId="2213D3D4"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How well does the indicator represent the environmental condition being assessed?</w:t>
      </w:r>
    </w:p>
    <w:p w14:paraId="6D8F9FCC" w14:textId="77777777" w:rsidR="000D5A90" w:rsidRPr="002B6F39" w:rsidRDefault="000D5A90" w:rsidP="000D5A90">
      <w:pPr>
        <w:rPr>
          <w:rFonts w:eastAsia="Times New Roman" w:hAnsi="Times New Roman" w:cs="Times New Roman"/>
        </w:rPr>
      </w:pPr>
    </w:p>
    <w:p w14:paraId="786C83C1" w14:textId="25DF85CB" w:rsidR="00B31B37" w:rsidRPr="002B6F39" w:rsidRDefault="009F1EF7" w:rsidP="00A408BF">
      <w:pPr>
        <w:rPr>
          <w:rFonts w:hAnsi="Times New Roman" w:cs="Times New Roman"/>
          <w:color w:val="0070C0"/>
        </w:rPr>
      </w:pPr>
      <w:r w:rsidRPr="002B6F39">
        <w:rPr>
          <w:rFonts w:hAnsi="Times New Roman" w:cs="Times New Roman"/>
          <w:color w:val="0070C0"/>
        </w:rPr>
        <w:t>A m</w:t>
      </w:r>
      <w:r w:rsidR="00B31B37" w:rsidRPr="002B6F39">
        <w:rPr>
          <w:rFonts w:hAnsi="Times New Roman" w:cs="Times New Roman"/>
          <w:color w:val="0070C0"/>
        </w:rPr>
        <w:t xml:space="preserve">ajority of the loads in this indicator are RIM loads, which are based on </w:t>
      </w:r>
      <w:r w:rsidR="003C0974" w:rsidRPr="002B6F39">
        <w:rPr>
          <w:rFonts w:hAnsi="Times New Roman" w:cs="Times New Roman"/>
          <w:color w:val="0070C0"/>
        </w:rPr>
        <w:t xml:space="preserve">observed river discharges and nutrient concentrations </w:t>
      </w:r>
      <w:r w:rsidR="00F70396" w:rsidRPr="002B6F39">
        <w:rPr>
          <w:rFonts w:hAnsi="Times New Roman" w:cs="Times New Roman"/>
          <w:color w:val="0070C0"/>
        </w:rPr>
        <w:t xml:space="preserve">and </w:t>
      </w:r>
      <w:r w:rsidR="00B31B37" w:rsidRPr="002B6F39">
        <w:rPr>
          <w:rFonts w:hAnsi="Times New Roman" w:cs="Times New Roman"/>
          <w:color w:val="0070C0"/>
        </w:rPr>
        <w:t>the peer-revi</w:t>
      </w:r>
      <w:r w:rsidR="002C36F0" w:rsidRPr="002B6F39">
        <w:rPr>
          <w:rFonts w:hAnsi="Times New Roman" w:cs="Times New Roman"/>
          <w:color w:val="0070C0"/>
        </w:rPr>
        <w:t>e</w:t>
      </w:r>
      <w:r w:rsidR="00B31B37" w:rsidRPr="002B6F39">
        <w:rPr>
          <w:rFonts w:hAnsi="Times New Roman" w:cs="Times New Roman"/>
          <w:color w:val="0070C0"/>
        </w:rPr>
        <w:t xml:space="preserve">wed WRTDS </w:t>
      </w:r>
      <w:r w:rsidR="00B813B0" w:rsidRPr="002B6F39">
        <w:rPr>
          <w:rFonts w:hAnsi="Times New Roman" w:cs="Times New Roman"/>
          <w:color w:val="0070C0"/>
        </w:rPr>
        <w:t xml:space="preserve">statistical </w:t>
      </w:r>
      <w:r w:rsidR="00B31B37" w:rsidRPr="002B6F39">
        <w:rPr>
          <w:rFonts w:hAnsi="Times New Roman" w:cs="Times New Roman"/>
          <w:color w:val="0070C0"/>
        </w:rPr>
        <w:t xml:space="preserve">model. Below-RIM point source loads are </w:t>
      </w:r>
      <w:r w:rsidR="00805566" w:rsidRPr="002B6F39">
        <w:rPr>
          <w:rFonts w:hAnsi="Times New Roman" w:cs="Times New Roman"/>
          <w:color w:val="0070C0"/>
        </w:rPr>
        <w:t xml:space="preserve">also </w:t>
      </w:r>
      <w:r w:rsidR="00B31B37" w:rsidRPr="002B6F39">
        <w:rPr>
          <w:rFonts w:hAnsi="Times New Roman" w:cs="Times New Roman"/>
          <w:color w:val="0070C0"/>
        </w:rPr>
        <w:t>monitored. A</w:t>
      </w:r>
      <w:r w:rsidR="005E0530" w:rsidRPr="002B6F39">
        <w:rPr>
          <w:rFonts w:hAnsi="Times New Roman" w:cs="Times New Roman"/>
          <w:color w:val="0070C0"/>
        </w:rPr>
        <w:t>tmospheric deposition and below</w:t>
      </w:r>
      <w:r w:rsidR="005E0530" w:rsidRPr="002B6F39">
        <w:rPr>
          <w:rFonts w:hAnsi="Times New Roman" w:cs="Times New Roman"/>
          <w:color w:val="6EC038" w:themeColor="accent2"/>
        </w:rPr>
        <w:t>-</w:t>
      </w:r>
      <w:r w:rsidR="00B31B37" w:rsidRPr="002B6F39">
        <w:rPr>
          <w:rFonts w:hAnsi="Times New Roman" w:cs="Times New Roman"/>
          <w:color w:val="0070C0"/>
        </w:rPr>
        <w:t>RIM nonpoint source</w:t>
      </w:r>
      <w:r w:rsidR="005E0530" w:rsidRPr="002B6F39">
        <w:rPr>
          <w:rFonts w:hAnsi="Times New Roman" w:cs="Times New Roman"/>
          <w:color w:val="0070C0"/>
        </w:rPr>
        <w:t xml:space="preserve"> loads</w:t>
      </w:r>
      <w:r w:rsidR="00B31B37" w:rsidRPr="002B6F39">
        <w:rPr>
          <w:rFonts w:hAnsi="Times New Roman" w:cs="Times New Roman"/>
          <w:color w:val="0070C0"/>
        </w:rPr>
        <w:t xml:space="preserve">, which make up a </w:t>
      </w:r>
      <w:r w:rsidR="006A51C4" w:rsidRPr="002B6F39">
        <w:rPr>
          <w:rFonts w:hAnsi="Times New Roman" w:cs="Times New Roman"/>
          <w:color w:val="0070C0"/>
        </w:rPr>
        <w:t xml:space="preserve">relatively small </w:t>
      </w:r>
      <w:r w:rsidR="00B31B37" w:rsidRPr="002B6F39">
        <w:rPr>
          <w:rFonts w:hAnsi="Times New Roman" w:cs="Times New Roman"/>
          <w:color w:val="0070C0"/>
        </w:rPr>
        <w:t xml:space="preserve">portion of the </w:t>
      </w:r>
      <w:r w:rsidR="006A51C4" w:rsidRPr="002B6F39">
        <w:rPr>
          <w:rFonts w:hAnsi="Times New Roman" w:cs="Times New Roman"/>
          <w:color w:val="0070C0"/>
        </w:rPr>
        <w:t>t</w:t>
      </w:r>
      <w:r w:rsidR="00B31B37" w:rsidRPr="002B6F39">
        <w:rPr>
          <w:rFonts w:hAnsi="Times New Roman" w:cs="Times New Roman"/>
          <w:color w:val="0070C0"/>
        </w:rPr>
        <w:t>otal</w:t>
      </w:r>
      <w:r w:rsidR="006A51C4" w:rsidRPr="002B6F39">
        <w:rPr>
          <w:rFonts w:hAnsi="Times New Roman" w:cs="Times New Roman"/>
          <w:color w:val="0070C0"/>
        </w:rPr>
        <w:t xml:space="preserve"> load</w:t>
      </w:r>
      <w:r w:rsidR="00B31B37" w:rsidRPr="002B6F39">
        <w:rPr>
          <w:rFonts w:hAnsi="Times New Roman" w:cs="Times New Roman"/>
          <w:color w:val="0070C0"/>
        </w:rPr>
        <w:t xml:space="preserve">, are based on model </w:t>
      </w:r>
      <w:r w:rsidR="00B85DA4" w:rsidRPr="002B6F39">
        <w:rPr>
          <w:rFonts w:hAnsi="Times New Roman" w:cs="Times New Roman"/>
          <w:color w:val="0070C0"/>
        </w:rPr>
        <w:t>estimates.</w:t>
      </w:r>
    </w:p>
    <w:p w14:paraId="19868285" w14:textId="77777777" w:rsidR="00863CCB" w:rsidRPr="002B6F39" w:rsidRDefault="00863CCB" w:rsidP="00A408BF">
      <w:pPr>
        <w:rPr>
          <w:rFonts w:hAnsi="Times New Roman" w:cs="Times New Roman"/>
        </w:rPr>
      </w:pPr>
    </w:p>
    <w:p w14:paraId="4EBB23C1"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Are there established reference points, thresholds, ranges or values for this indicator that unambiguously reflect the desired state of the environment?</w:t>
      </w:r>
    </w:p>
    <w:p w14:paraId="1C2524D6" w14:textId="77777777" w:rsidR="000D5A90" w:rsidRPr="002B6F39" w:rsidRDefault="000D5A90" w:rsidP="00FA2793">
      <w:pPr>
        <w:rPr>
          <w:rFonts w:eastAsia="Times New Roman" w:hAnsi="Times New Roman" w:cs="Times New Roman"/>
        </w:rPr>
      </w:pPr>
    </w:p>
    <w:p w14:paraId="790EB62D" w14:textId="7CCCA38C" w:rsidR="004B04A8" w:rsidRPr="002B6F39" w:rsidRDefault="00FE5B7B" w:rsidP="00A408BF">
      <w:pPr>
        <w:autoSpaceDE w:val="0"/>
        <w:autoSpaceDN w:val="0"/>
        <w:adjustRightInd w:val="0"/>
        <w:rPr>
          <w:rFonts w:hAnsi="Times New Roman" w:cs="Times New Roman"/>
          <w:color w:val="0070C0"/>
        </w:rPr>
      </w:pPr>
      <w:r w:rsidRPr="002B6F39">
        <w:rPr>
          <w:rFonts w:hAnsi="Times New Roman" w:cs="Times New Roman"/>
          <w:color w:val="0070C0"/>
        </w:rPr>
        <w:t xml:space="preserve">The Chesapeake Bay TMDL issued in 2010 set Bay watershed limits of 185.9 million </w:t>
      </w:r>
      <w:r w:rsidR="008477DA" w:rsidRPr="002B6F39">
        <w:rPr>
          <w:rFonts w:hAnsi="Times New Roman" w:cs="Times New Roman"/>
          <w:color w:val="0070C0"/>
        </w:rPr>
        <w:t xml:space="preserve">pounds </w:t>
      </w:r>
      <w:r w:rsidRPr="002B6F39">
        <w:rPr>
          <w:rFonts w:hAnsi="Times New Roman" w:cs="Times New Roman"/>
          <w:color w:val="0070C0"/>
        </w:rPr>
        <w:t>of nitrogen (with an additional allocation of 15.7 to tidal waters from atmospheric deposition, for a total limit of 201.63 million pounds), 12.5 m</w:t>
      </w:r>
      <w:r w:rsidR="00AC4216" w:rsidRPr="002B6F39">
        <w:rPr>
          <w:rFonts w:hAnsi="Times New Roman" w:cs="Times New Roman"/>
          <w:color w:val="0070C0"/>
        </w:rPr>
        <w:t xml:space="preserve">illion </w:t>
      </w:r>
      <w:r w:rsidR="008477DA" w:rsidRPr="002B6F39">
        <w:rPr>
          <w:rFonts w:hAnsi="Times New Roman" w:cs="Times New Roman"/>
          <w:color w:val="0070C0"/>
        </w:rPr>
        <w:t xml:space="preserve">pounds </w:t>
      </w:r>
      <w:r w:rsidR="00AC4216" w:rsidRPr="002B6F39">
        <w:rPr>
          <w:rFonts w:hAnsi="Times New Roman" w:cs="Times New Roman"/>
          <w:color w:val="0070C0"/>
        </w:rPr>
        <w:t>of phosphorus</w:t>
      </w:r>
      <w:r w:rsidR="001F6F25" w:rsidRPr="002B6F39">
        <w:rPr>
          <w:rFonts w:hAnsi="Times New Roman" w:cs="Times New Roman"/>
          <w:color w:val="0070C0"/>
        </w:rPr>
        <w:t>,</w:t>
      </w:r>
      <w:r w:rsidR="00AC4216" w:rsidRPr="002B6F39">
        <w:rPr>
          <w:rFonts w:hAnsi="Times New Roman" w:cs="Times New Roman"/>
          <w:color w:val="0070C0"/>
        </w:rPr>
        <w:t xml:space="preserve"> and 6</w:t>
      </w:r>
      <w:r w:rsidR="003E0791" w:rsidRPr="002B6F39">
        <w:rPr>
          <w:rFonts w:hAnsi="Times New Roman" w:cs="Times New Roman"/>
          <w:color w:val="0070C0"/>
        </w:rPr>
        <w:t xml:space="preserve">.45 billion </w:t>
      </w:r>
      <w:r w:rsidRPr="002B6F39">
        <w:rPr>
          <w:rFonts w:hAnsi="Times New Roman" w:cs="Times New Roman"/>
          <w:color w:val="0070C0"/>
        </w:rPr>
        <w:t>pounds of sediment per year</w:t>
      </w:r>
      <w:r w:rsidR="006322D2" w:rsidRPr="002B6F39">
        <w:rPr>
          <w:rFonts w:hAnsi="Times New Roman" w:cs="Times New Roman"/>
          <w:color w:val="0070C0"/>
        </w:rPr>
        <w:t xml:space="preserve"> (</w:t>
      </w:r>
      <w:hyperlink r:id="rId22" w:history="1">
        <w:r w:rsidR="006322D2" w:rsidRPr="002B6F39">
          <w:rPr>
            <w:rStyle w:val="Hyperlink"/>
            <w:rFonts w:hAnsi="Times New Roman" w:cs="Times New Roman"/>
            <w:color w:val="0070C0"/>
          </w:rPr>
          <w:t>https://www.epa.gov/chesapeake-bay-tmdl/chesapeake-bay-tmdl-document</w:t>
        </w:r>
      </w:hyperlink>
      <w:r w:rsidR="006322D2" w:rsidRPr="002B6F39">
        <w:rPr>
          <w:rFonts w:hAnsi="Times New Roman" w:cs="Times New Roman"/>
          <w:color w:val="0070C0"/>
        </w:rPr>
        <w:t>)</w:t>
      </w:r>
      <w:r w:rsidRPr="002B6F39">
        <w:rPr>
          <w:rFonts w:hAnsi="Times New Roman" w:cs="Times New Roman"/>
          <w:color w:val="0070C0"/>
        </w:rPr>
        <w:t xml:space="preserve">. These load targets are based on modeled scenarios that </w:t>
      </w:r>
      <w:r w:rsidR="005E0530" w:rsidRPr="002B6F39">
        <w:rPr>
          <w:rFonts w:hAnsi="Times New Roman" w:cs="Times New Roman"/>
          <w:color w:val="0070C0"/>
        </w:rPr>
        <w:t>result in</w:t>
      </w:r>
      <w:r w:rsidR="00C60C64" w:rsidRPr="002B6F39">
        <w:rPr>
          <w:rFonts w:hAnsi="Times New Roman" w:cs="Times New Roman"/>
          <w:color w:val="0070C0"/>
        </w:rPr>
        <w:t xml:space="preserve"> the</w:t>
      </w:r>
      <w:r w:rsidR="005E0530" w:rsidRPr="002B6F39">
        <w:rPr>
          <w:rFonts w:hAnsi="Times New Roman" w:cs="Times New Roman"/>
          <w:color w:val="0070C0"/>
        </w:rPr>
        <w:t xml:space="preserve"> Chesapeake Bay and its tidal tributaries </w:t>
      </w:r>
      <w:r w:rsidRPr="002B6F39">
        <w:rPr>
          <w:rFonts w:hAnsi="Times New Roman" w:cs="Times New Roman"/>
          <w:color w:val="0070C0"/>
        </w:rPr>
        <w:t>meet</w:t>
      </w:r>
      <w:r w:rsidR="005E0530" w:rsidRPr="002B6F39">
        <w:rPr>
          <w:rFonts w:hAnsi="Times New Roman" w:cs="Times New Roman"/>
          <w:color w:val="0070C0"/>
        </w:rPr>
        <w:t>ing their</w:t>
      </w:r>
      <w:r w:rsidRPr="002B6F39">
        <w:rPr>
          <w:rFonts w:hAnsi="Times New Roman" w:cs="Times New Roman"/>
          <w:color w:val="0070C0"/>
        </w:rPr>
        <w:t xml:space="preserve"> water quality criteria</w:t>
      </w:r>
      <w:r w:rsidR="005E0530" w:rsidRPr="002B6F39">
        <w:rPr>
          <w:rFonts w:hAnsi="Times New Roman" w:cs="Times New Roman"/>
          <w:color w:val="0070C0"/>
        </w:rPr>
        <w:t xml:space="preserve"> for dissolved oxygen, water clarity/SAV</w:t>
      </w:r>
      <w:r w:rsidR="009F2F94" w:rsidRPr="002B6F39">
        <w:rPr>
          <w:rFonts w:hAnsi="Times New Roman" w:cs="Times New Roman"/>
          <w:color w:val="0070C0"/>
        </w:rPr>
        <w:t xml:space="preserve">, </w:t>
      </w:r>
      <w:r w:rsidR="005E0530" w:rsidRPr="002B6F39">
        <w:rPr>
          <w:rFonts w:hAnsi="Times New Roman" w:cs="Times New Roman"/>
          <w:color w:val="0070C0"/>
        </w:rPr>
        <w:t xml:space="preserve">and chlorophyll </w:t>
      </w:r>
      <w:r w:rsidR="005E0530" w:rsidRPr="002B6F39">
        <w:rPr>
          <w:rFonts w:hAnsi="Times New Roman" w:cs="Times New Roman"/>
          <w:i/>
          <w:color w:val="0070C0"/>
        </w:rPr>
        <w:t>a</w:t>
      </w:r>
      <w:r w:rsidRPr="002B6F39">
        <w:rPr>
          <w:rFonts w:hAnsi="Times New Roman" w:cs="Times New Roman"/>
          <w:color w:val="0070C0"/>
        </w:rPr>
        <w:t>.</w:t>
      </w:r>
      <w:r w:rsidR="00FA27E7" w:rsidRPr="002B6F39">
        <w:rPr>
          <w:rFonts w:hAnsi="Times New Roman" w:cs="Times New Roman"/>
          <w:color w:val="0070C0"/>
        </w:rPr>
        <w:t xml:space="preserve"> </w:t>
      </w:r>
      <w:r w:rsidR="00A538C4" w:rsidRPr="002B6F39">
        <w:rPr>
          <w:rFonts w:hAnsi="Times New Roman" w:cs="Times New Roman"/>
          <w:color w:val="0070C0"/>
        </w:rPr>
        <w:t>For details of the TMDL, refer to U.S. Environmental Protection Agency (2010).</w:t>
      </w:r>
    </w:p>
    <w:p w14:paraId="0E7ECC3D" w14:textId="77777777" w:rsidR="004B04A8" w:rsidRPr="002B6F39" w:rsidRDefault="004B04A8" w:rsidP="00A408BF">
      <w:pPr>
        <w:autoSpaceDE w:val="0"/>
        <w:autoSpaceDN w:val="0"/>
        <w:adjustRightInd w:val="0"/>
        <w:rPr>
          <w:rFonts w:hAnsi="Times New Roman" w:cs="Times New Roman"/>
          <w:color w:val="0070C0"/>
        </w:rPr>
      </w:pPr>
    </w:p>
    <w:p w14:paraId="5FFCD659" w14:textId="3C09A1A3" w:rsidR="00863CCB" w:rsidRPr="002B6F39" w:rsidRDefault="00FA27E7" w:rsidP="009960E6">
      <w:pPr>
        <w:autoSpaceDE w:val="0"/>
        <w:autoSpaceDN w:val="0"/>
        <w:adjustRightInd w:val="0"/>
        <w:rPr>
          <w:rFonts w:hAnsi="Times New Roman" w:cs="Times New Roman"/>
          <w:color w:val="0070C0"/>
        </w:rPr>
      </w:pPr>
      <w:r w:rsidRPr="002B6F39">
        <w:rPr>
          <w:rFonts w:hAnsi="Times New Roman" w:cs="Times New Roman"/>
          <w:color w:val="0070C0"/>
        </w:rPr>
        <w:t>Based on the</w:t>
      </w:r>
      <w:r w:rsidR="00E91E89" w:rsidRPr="002B6F39">
        <w:rPr>
          <w:rFonts w:hAnsi="Times New Roman" w:cs="Times New Roman"/>
          <w:color w:val="0070C0"/>
        </w:rPr>
        <w:t xml:space="preserve"> above</w:t>
      </w:r>
      <w:r w:rsidRPr="002B6F39">
        <w:rPr>
          <w:rFonts w:hAnsi="Times New Roman" w:cs="Times New Roman"/>
          <w:color w:val="0070C0"/>
        </w:rPr>
        <w:t xml:space="preserve"> target values, </w:t>
      </w:r>
      <w:r w:rsidR="008316C1" w:rsidRPr="002B6F39">
        <w:rPr>
          <w:rFonts w:hAnsi="Times New Roman" w:cs="Times New Roman"/>
          <w:color w:val="0070C0"/>
        </w:rPr>
        <w:t>this indicator</w:t>
      </w:r>
      <w:r w:rsidR="00A5537A" w:rsidRPr="002B6F39">
        <w:rPr>
          <w:rFonts w:hAnsi="Times New Roman" w:cs="Times New Roman"/>
          <w:color w:val="0070C0"/>
        </w:rPr>
        <w:t xml:space="preserve"> quantifies the total amount of reduction required (i.e., baseline [1995] load minus TMDL target load) and breaks it down to four broad categories for each year of assessment: (1) implemented and realized, (2) implemented but lagged, (3) future implementation, and (4) RIM expected but not seen.</w:t>
      </w:r>
    </w:p>
    <w:p w14:paraId="163DD577" w14:textId="77777777" w:rsidR="009960E6" w:rsidRPr="002B6F39" w:rsidRDefault="009960E6" w:rsidP="009960E6">
      <w:pPr>
        <w:autoSpaceDE w:val="0"/>
        <w:autoSpaceDN w:val="0"/>
        <w:adjustRightInd w:val="0"/>
        <w:rPr>
          <w:rFonts w:eastAsia="Times New Roman" w:hAnsi="Times New Roman" w:cs="Times New Roman"/>
        </w:rPr>
      </w:pPr>
    </w:p>
    <w:p w14:paraId="7FF2AAED"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How far can the data be extrapolated? Have appropriate statistical methods been used to generalize or portray data beyond the time or spatial locations where measurements were made (e.g., statistical survey inference, no generalization is possible)?</w:t>
      </w:r>
    </w:p>
    <w:p w14:paraId="018D5CEC" w14:textId="77777777" w:rsidR="000D5A90" w:rsidRPr="002B6F39" w:rsidRDefault="000D5A90" w:rsidP="000D5A90">
      <w:pPr>
        <w:ind w:left="393"/>
        <w:rPr>
          <w:rFonts w:eastAsia="Times New Roman" w:hAnsi="Times New Roman" w:cs="Times New Roman"/>
        </w:rPr>
      </w:pPr>
    </w:p>
    <w:p w14:paraId="5B0757DA" w14:textId="16ED2F8C" w:rsidR="00863CCB" w:rsidRPr="002B6F39" w:rsidRDefault="00FE5B7B" w:rsidP="00A408BF">
      <w:pPr>
        <w:pStyle w:val="ListParagraph"/>
        <w:autoSpaceDE w:val="0"/>
        <w:autoSpaceDN w:val="0"/>
        <w:adjustRightInd w:val="0"/>
        <w:ind w:left="0"/>
        <w:rPr>
          <w:rFonts w:hAnsi="Times New Roman" w:cs="Times New Roman"/>
          <w:color w:val="0070C0"/>
        </w:rPr>
      </w:pPr>
      <w:r w:rsidRPr="002B6F39">
        <w:rPr>
          <w:rFonts w:hAnsi="Times New Roman" w:cs="Times New Roman"/>
          <w:color w:val="0070C0"/>
        </w:rPr>
        <w:t>Every effort was made to minimize extrapolations beyond the available data.</w:t>
      </w:r>
    </w:p>
    <w:p w14:paraId="45447BD6" w14:textId="77777777" w:rsidR="00863CCB" w:rsidRPr="002B6F39" w:rsidRDefault="00863CCB" w:rsidP="00A408BF">
      <w:pPr>
        <w:rPr>
          <w:rFonts w:eastAsia="Times New Roman" w:hAnsi="Times New Roman" w:cs="Times New Roman"/>
        </w:rPr>
      </w:pPr>
    </w:p>
    <w:p w14:paraId="4D8B8ADF" w14:textId="2445C3A9" w:rsidR="00863CCB" w:rsidRPr="002B6F39" w:rsidRDefault="00863CCB" w:rsidP="00A408BF">
      <w:pPr>
        <w:pStyle w:val="Heading1"/>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t>G. Quality</w:t>
      </w:r>
    </w:p>
    <w:p w14:paraId="7D5B5A1C" w14:textId="77777777" w:rsidR="00863CCB" w:rsidRPr="002B6F39" w:rsidRDefault="00863CCB" w:rsidP="00A408BF">
      <w:pPr>
        <w:rPr>
          <w:rFonts w:hAnsi="Times New Roman" w:cs="Times New Roman"/>
          <w:b/>
          <w:bCs/>
          <w:i/>
          <w:iCs/>
          <w:u w:val="single"/>
        </w:rPr>
      </w:pPr>
      <w:r w:rsidRPr="002B6F39">
        <w:rPr>
          <w:rFonts w:hAnsi="Times New Roman" w:cs="Times New Roman"/>
          <w:i/>
          <w:iCs/>
        </w:rPr>
        <w:t>Please provide appropriate references and location(s) of documentation if hard to find.</w:t>
      </w:r>
    </w:p>
    <w:p w14:paraId="011CEBB7" w14:textId="77777777" w:rsidR="00863CCB" w:rsidRPr="002B6F39" w:rsidRDefault="00863CCB" w:rsidP="00A408BF">
      <w:pPr>
        <w:rPr>
          <w:rFonts w:hAnsi="Times New Roman" w:cs="Times New Roman"/>
        </w:rPr>
      </w:pPr>
    </w:p>
    <w:p w14:paraId="2B0E5570"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 xml:space="preserve">Were the data collected and processed according to a U.S. Environmental Protection Agency-approved Quality Assurance Project Plan? If so, please provide a link to the QAPP </w:t>
      </w:r>
      <w:r w:rsidRPr="002B6F39">
        <w:rPr>
          <w:rFonts w:eastAsia="Times New Roman" w:hAnsi="Times New Roman" w:cs="Times New Roman"/>
        </w:rPr>
        <w:lastRenderedPageBreak/>
        <w:t xml:space="preserve">and indicate when the plan was last reviewed and approved. </w:t>
      </w:r>
      <w:r w:rsidRPr="002B6F39">
        <w:rPr>
          <w:rFonts w:eastAsia="Times New Roman" w:hAnsi="Times New Roman" w:cs="Times New Roman"/>
          <w:b/>
        </w:rPr>
        <w:t>If not, please complete questions 29-31.</w:t>
      </w:r>
      <w:r w:rsidRPr="002B6F39">
        <w:rPr>
          <w:rFonts w:eastAsia="Times New Roman" w:hAnsi="Times New Roman" w:cs="Times New Roman"/>
        </w:rPr>
        <w:t xml:space="preserve"> </w:t>
      </w:r>
      <w:r w:rsidR="00FE5B7B" w:rsidRPr="002B6F39">
        <w:rPr>
          <w:rFonts w:hAnsi="Times New Roman" w:cs="Times New Roman"/>
          <w:color w:val="0070C0"/>
        </w:rPr>
        <w:t>No.</w:t>
      </w:r>
    </w:p>
    <w:p w14:paraId="4671D98E" w14:textId="77777777" w:rsidR="00863CCB" w:rsidRPr="002B6F39" w:rsidRDefault="00863CCB" w:rsidP="00A408BF">
      <w:pPr>
        <w:ind w:left="393"/>
        <w:rPr>
          <w:rFonts w:hAnsi="Times New Roman" w:cs="Times New Roman"/>
        </w:rPr>
      </w:pPr>
    </w:p>
    <w:p w14:paraId="7E995FF1"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i/>
        </w:rPr>
        <w:t xml:space="preserve">If applicable: </w:t>
      </w:r>
      <w:r w:rsidRPr="002B6F39">
        <w:rPr>
          <w:rFonts w:eastAsia="Times New Roman" w:hAnsi="Times New Roman" w:cs="Times New Roman"/>
        </w:rPr>
        <w:t>Are the sampling, analytical and data processing procedures accepted as scientifically and technically valid?</w:t>
      </w:r>
    </w:p>
    <w:p w14:paraId="58955FCC" w14:textId="77777777" w:rsidR="000D5A90" w:rsidRPr="002B6F39" w:rsidRDefault="000D5A90" w:rsidP="000D5A90">
      <w:pPr>
        <w:rPr>
          <w:rFonts w:eastAsia="Times New Roman" w:hAnsi="Times New Roman" w:cs="Times New Roman"/>
        </w:rPr>
      </w:pPr>
    </w:p>
    <w:p w14:paraId="6411C1D8" w14:textId="00B59F85" w:rsidR="00651753" w:rsidRPr="002B6F39" w:rsidRDefault="00C77D2F" w:rsidP="00651753">
      <w:pPr>
        <w:rPr>
          <w:rFonts w:eastAsia="Times New Roman" w:hAnsi="Times New Roman" w:cs="Times New Roman"/>
        </w:rPr>
      </w:pPr>
      <w:r w:rsidRPr="002B6F39">
        <w:rPr>
          <w:rFonts w:hAnsi="Times New Roman" w:cs="Times New Roman"/>
          <w:color w:val="0070C0"/>
        </w:rPr>
        <w:t xml:space="preserve">Most procedures are published in peer reviewed or government publications. </w:t>
      </w:r>
      <w:r w:rsidR="00651753" w:rsidRPr="002B6F39">
        <w:rPr>
          <w:rFonts w:hAnsi="Times New Roman" w:cs="Times New Roman"/>
          <w:color w:val="0070C0"/>
        </w:rPr>
        <w:t>Refer to information in question 22 above.</w:t>
      </w:r>
    </w:p>
    <w:p w14:paraId="11913246" w14:textId="77777777" w:rsidR="00C77D2F" w:rsidRPr="002B6F39" w:rsidRDefault="00C77D2F" w:rsidP="00651753">
      <w:pPr>
        <w:rPr>
          <w:rFonts w:hAnsi="Times New Roman" w:cs="Times New Roman"/>
          <w:i/>
        </w:rPr>
      </w:pPr>
    </w:p>
    <w:p w14:paraId="66E08755"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i/>
        </w:rPr>
        <w:t xml:space="preserve">If applicable: </w:t>
      </w:r>
      <w:r w:rsidRPr="002B6F39">
        <w:rPr>
          <w:rFonts w:eastAsia="Times New Roman" w:hAnsi="Times New Roman" w:cs="Times New Roman"/>
        </w:rPr>
        <w:t xml:space="preserve">What documentation describes the sampling and analytical procedures used? </w:t>
      </w:r>
    </w:p>
    <w:p w14:paraId="15BC9DFC" w14:textId="77777777" w:rsidR="000D5A90" w:rsidRPr="002B6F39" w:rsidRDefault="000D5A90" w:rsidP="000D5A90">
      <w:pPr>
        <w:ind w:left="393"/>
        <w:rPr>
          <w:rFonts w:eastAsia="Times New Roman" w:hAnsi="Times New Roman" w:cs="Times New Roman"/>
        </w:rPr>
      </w:pPr>
    </w:p>
    <w:p w14:paraId="49DD85DA" w14:textId="45146A16" w:rsidR="00C77D2F" w:rsidRPr="002B6F39" w:rsidRDefault="00C77D2F" w:rsidP="00C77D2F">
      <w:pPr>
        <w:rPr>
          <w:rFonts w:eastAsia="Times New Roman" w:hAnsi="Times New Roman" w:cs="Times New Roman"/>
        </w:rPr>
      </w:pPr>
      <w:r w:rsidRPr="002B6F39">
        <w:rPr>
          <w:rFonts w:hAnsi="Times New Roman" w:cs="Times New Roman"/>
          <w:color w:val="0070C0"/>
        </w:rPr>
        <w:t>Refer to information in question 22 above</w:t>
      </w:r>
      <w:r w:rsidR="00651753" w:rsidRPr="002B6F39">
        <w:rPr>
          <w:rFonts w:hAnsi="Times New Roman" w:cs="Times New Roman"/>
          <w:color w:val="0070C0"/>
        </w:rPr>
        <w:t>.</w:t>
      </w:r>
    </w:p>
    <w:p w14:paraId="0D45CD31" w14:textId="77777777" w:rsidR="00C77D2F" w:rsidRPr="002B6F39" w:rsidRDefault="00C77D2F" w:rsidP="00C77D2F">
      <w:pPr>
        <w:rPr>
          <w:rFonts w:eastAsia="Times New Roman" w:hAnsi="Times New Roman" w:cs="Times New Roman"/>
        </w:rPr>
      </w:pPr>
    </w:p>
    <w:p w14:paraId="4BEF50DC"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i/>
        </w:rPr>
        <w:t xml:space="preserve">If applicable: </w:t>
      </w:r>
      <w:r w:rsidRPr="002B6F39">
        <w:rPr>
          <w:rFonts w:eastAsia="Times New Roman" w:hAnsi="Times New Roman" w:cs="Times New Roman"/>
        </w:rPr>
        <w:t>To what extent are procedures for quality assurance and quality control of the data documented and accessible?</w:t>
      </w:r>
    </w:p>
    <w:p w14:paraId="6F7A476D" w14:textId="77777777" w:rsidR="000D5A90" w:rsidRPr="002B6F39" w:rsidRDefault="000D5A90" w:rsidP="000D5A90">
      <w:pPr>
        <w:ind w:left="393"/>
        <w:rPr>
          <w:rFonts w:eastAsia="Times New Roman" w:hAnsi="Times New Roman" w:cs="Times New Roman"/>
        </w:rPr>
      </w:pPr>
    </w:p>
    <w:p w14:paraId="18DEFE53" w14:textId="77777777" w:rsidR="00FE2D17" w:rsidRPr="002B6F39" w:rsidRDefault="008B16AF" w:rsidP="00FE2D17">
      <w:pPr>
        <w:rPr>
          <w:rFonts w:eastAsia="Times New Roman" w:hAnsi="Times New Roman" w:cs="Times New Roman"/>
        </w:rPr>
      </w:pPr>
      <w:r w:rsidRPr="002B6F39">
        <w:rPr>
          <w:rFonts w:hAnsi="Times New Roman" w:cs="Times New Roman"/>
          <w:color w:val="0070C0"/>
        </w:rPr>
        <w:t xml:space="preserve">Each data provider has quality assurance protocols that they implement to ensure that high quality data are available for analysis. </w:t>
      </w:r>
      <w:r w:rsidR="00FE2D17" w:rsidRPr="002B6F39">
        <w:rPr>
          <w:rFonts w:hAnsi="Times New Roman" w:cs="Times New Roman"/>
          <w:color w:val="0070C0"/>
        </w:rPr>
        <w:t>Refer to information in question 22 above.</w:t>
      </w:r>
    </w:p>
    <w:p w14:paraId="3EE2AEE5" w14:textId="77777777" w:rsidR="00863CCB" w:rsidRPr="002B6F39" w:rsidRDefault="00863CCB" w:rsidP="00A408BF">
      <w:pPr>
        <w:rPr>
          <w:rFonts w:hAnsi="Times New Roman" w:cs="Times New Roman"/>
        </w:rPr>
      </w:pPr>
    </w:p>
    <w:p w14:paraId="5FA4EB5B"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 xml:space="preserve">Are descriptions of the study design clear, complete and sufficient to enable the study to be reproduced? </w:t>
      </w:r>
    </w:p>
    <w:p w14:paraId="121B4369" w14:textId="77777777" w:rsidR="000D5A90" w:rsidRPr="002B6F39" w:rsidRDefault="000D5A90" w:rsidP="000D5A90">
      <w:pPr>
        <w:ind w:left="393"/>
        <w:rPr>
          <w:rFonts w:eastAsia="Times New Roman" w:hAnsi="Times New Roman" w:cs="Times New Roman"/>
        </w:rPr>
      </w:pPr>
    </w:p>
    <w:p w14:paraId="4BCE2809" w14:textId="10E2D98F" w:rsidR="00863CCB" w:rsidRPr="002B6F39" w:rsidRDefault="008B16AF" w:rsidP="00C77D2F">
      <w:pPr>
        <w:pStyle w:val="ListParagraph"/>
        <w:ind w:left="0"/>
        <w:rPr>
          <w:rFonts w:hAnsi="Times New Roman" w:cs="Times New Roman"/>
          <w:color w:val="0070C0"/>
        </w:rPr>
      </w:pPr>
      <w:r w:rsidRPr="002B6F39">
        <w:rPr>
          <w:rFonts w:hAnsi="Times New Roman" w:cs="Times New Roman"/>
          <w:color w:val="0070C0"/>
        </w:rPr>
        <w:t xml:space="preserve">Refer to information in question 22 </w:t>
      </w:r>
      <w:r w:rsidR="00A408BF" w:rsidRPr="002B6F39">
        <w:rPr>
          <w:rFonts w:hAnsi="Times New Roman" w:cs="Times New Roman"/>
          <w:color w:val="0070C0"/>
        </w:rPr>
        <w:t>above</w:t>
      </w:r>
      <w:r w:rsidRPr="002B6F39">
        <w:rPr>
          <w:rFonts w:hAnsi="Times New Roman" w:cs="Times New Roman"/>
          <w:color w:val="0070C0"/>
        </w:rPr>
        <w:t>.</w:t>
      </w:r>
    </w:p>
    <w:p w14:paraId="4697242D" w14:textId="77777777" w:rsidR="00863CCB" w:rsidRPr="002B6F39" w:rsidRDefault="00863CCB" w:rsidP="00A408BF">
      <w:pPr>
        <w:rPr>
          <w:rFonts w:eastAsia="Times New Roman" w:hAnsi="Times New Roman" w:cs="Times New Roman"/>
        </w:rPr>
      </w:pPr>
    </w:p>
    <w:p w14:paraId="0A401524"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Were the sampling, analytical and data processing procedures performed consistently throughout the data record?</w:t>
      </w:r>
    </w:p>
    <w:p w14:paraId="00700358" w14:textId="77777777" w:rsidR="000D5A90" w:rsidRPr="002B6F39" w:rsidRDefault="000D5A90" w:rsidP="000D5A90">
      <w:pPr>
        <w:ind w:left="393"/>
        <w:rPr>
          <w:rFonts w:hAnsi="Times New Roman" w:cs="Times New Roman"/>
          <w:color w:val="0070C0"/>
        </w:rPr>
      </w:pPr>
    </w:p>
    <w:p w14:paraId="4901AD40" w14:textId="2B575402" w:rsidR="006C0486" w:rsidRPr="002B6F39" w:rsidRDefault="006C0486" w:rsidP="00A408BF">
      <w:pPr>
        <w:rPr>
          <w:rFonts w:hAnsi="Times New Roman" w:cs="Times New Roman"/>
          <w:color w:val="0070C0"/>
        </w:rPr>
      </w:pPr>
      <w:r w:rsidRPr="002B6F39">
        <w:rPr>
          <w:rFonts w:hAnsi="Times New Roman" w:cs="Times New Roman"/>
          <w:color w:val="0070C0"/>
        </w:rPr>
        <w:t xml:space="preserve">Refer to information in question 22 </w:t>
      </w:r>
      <w:r w:rsidR="00A408BF" w:rsidRPr="002B6F39">
        <w:rPr>
          <w:rFonts w:hAnsi="Times New Roman" w:cs="Times New Roman"/>
          <w:color w:val="0070C0"/>
        </w:rPr>
        <w:t>above</w:t>
      </w:r>
      <w:r w:rsidRPr="002B6F39">
        <w:rPr>
          <w:rFonts w:hAnsi="Times New Roman" w:cs="Times New Roman"/>
          <w:color w:val="0070C0"/>
        </w:rPr>
        <w:t>.</w:t>
      </w:r>
      <w:r w:rsidR="00015289" w:rsidRPr="002B6F39">
        <w:rPr>
          <w:rFonts w:hAnsi="Times New Roman" w:cs="Times New Roman"/>
          <w:color w:val="0070C0"/>
        </w:rPr>
        <w:t xml:space="preserve"> </w:t>
      </w:r>
    </w:p>
    <w:p w14:paraId="3617BFFD" w14:textId="77777777" w:rsidR="00863CCB" w:rsidRPr="002B6F39" w:rsidRDefault="00863CCB" w:rsidP="00A408BF">
      <w:pPr>
        <w:rPr>
          <w:rFonts w:hAnsi="Times New Roman" w:cs="Times New Roman"/>
        </w:rPr>
      </w:pPr>
    </w:p>
    <w:p w14:paraId="7E065938"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 xml:space="preserve">If data sets from two or more sources have been merged, are the sampling designs, methods and results comparable? </w:t>
      </w:r>
      <w:r w:rsidR="006C0486" w:rsidRPr="002B6F39">
        <w:rPr>
          <w:rFonts w:hAnsi="Times New Roman" w:cs="Times New Roman"/>
          <w:color w:val="0070C0"/>
        </w:rPr>
        <w:t>Yes.</w:t>
      </w:r>
      <w:r w:rsidR="006C0486" w:rsidRPr="002B6F39">
        <w:rPr>
          <w:rFonts w:eastAsia="Times New Roman" w:hAnsi="Times New Roman" w:cs="Times New Roman"/>
        </w:rPr>
        <w:t xml:space="preserve"> </w:t>
      </w:r>
      <w:r w:rsidRPr="002B6F39">
        <w:rPr>
          <w:rFonts w:eastAsia="Times New Roman" w:hAnsi="Times New Roman" w:cs="Times New Roman"/>
        </w:rPr>
        <w:t xml:space="preserve">If not, what are the limitations? </w:t>
      </w:r>
      <w:r w:rsidR="006C0486" w:rsidRPr="002B6F39">
        <w:rPr>
          <w:rFonts w:hAnsi="Times New Roman" w:cs="Times New Roman"/>
          <w:color w:val="0070C0"/>
        </w:rPr>
        <w:t>N/A</w:t>
      </w:r>
    </w:p>
    <w:p w14:paraId="46282AB2" w14:textId="77777777" w:rsidR="00863CCB" w:rsidRPr="002B6F39" w:rsidRDefault="00863CCB" w:rsidP="00A408BF">
      <w:pPr>
        <w:rPr>
          <w:rFonts w:eastAsia="Times New Roman" w:hAnsi="Times New Roman" w:cs="Times New Roman"/>
        </w:rPr>
      </w:pPr>
    </w:p>
    <w:p w14:paraId="65C140AB"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Are levels of uncertainty available for the indicator and/or the underlying data set? If so, do the uncertainty and variability impact the conclusions drawn from the data o</w:t>
      </w:r>
      <w:r w:rsidR="008A16AA" w:rsidRPr="002B6F39">
        <w:rPr>
          <w:rFonts w:eastAsia="Times New Roman" w:hAnsi="Times New Roman" w:cs="Times New Roman"/>
        </w:rPr>
        <w:t>r the utility of the indicator?</w:t>
      </w:r>
    </w:p>
    <w:p w14:paraId="1388CBC5" w14:textId="77777777" w:rsidR="000D5A90" w:rsidRPr="002B6F39" w:rsidRDefault="000D5A90" w:rsidP="000D5A90">
      <w:pPr>
        <w:rPr>
          <w:rFonts w:eastAsia="Times New Roman" w:hAnsi="Times New Roman" w:cs="Times New Roman"/>
        </w:rPr>
      </w:pPr>
    </w:p>
    <w:p w14:paraId="5A26FBC2" w14:textId="0D3AC882" w:rsidR="00445AB3" w:rsidRPr="002B6F39" w:rsidRDefault="006C0486" w:rsidP="00A408BF">
      <w:pPr>
        <w:rPr>
          <w:rFonts w:eastAsia="Times New Roman" w:hAnsi="Times New Roman" w:cs="Times New Roman"/>
        </w:rPr>
      </w:pPr>
      <w:r w:rsidRPr="002B6F39">
        <w:rPr>
          <w:rFonts w:hAnsi="Times New Roman" w:cs="Times New Roman"/>
          <w:color w:val="0070C0"/>
        </w:rPr>
        <w:t xml:space="preserve">Refer to information in question 22 </w:t>
      </w:r>
      <w:r w:rsidR="00A408BF" w:rsidRPr="002B6F39">
        <w:rPr>
          <w:rFonts w:hAnsi="Times New Roman" w:cs="Times New Roman"/>
          <w:color w:val="0070C0"/>
        </w:rPr>
        <w:t>above</w:t>
      </w:r>
      <w:r w:rsidRPr="002B6F39">
        <w:rPr>
          <w:rFonts w:hAnsi="Times New Roman" w:cs="Times New Roman"/>
          <w:color w:val="0070C0"/>
        </w:rPr>
        <w:t>.</w:t>
      </w:r>
    </w:p>
    <w:p w14:paraId="1B193A54" w14:textId="77777777" w:rsidR="00445AB3" w:rsidRPr="002B6F39" w:rsidRDefault="00445AB3" w:rsidP="0078065B">
      <w:pPr>
        <w:pStyle w:val="ListParagraph"/>
        <w:rPr>
          <w:rFonts w:eastAsia="Times New Roman" w:hAnsi="Times New Roman" w:cs="Times New Roman"/>
        </w:rPr>
      </w:pPr>
    </w:p>
    <w:p w14:paraId="5C4E861F" w14:textId="77777777" w:rsidR="005E735A" w:rsidRPr="002B6F39" w:rsidRDefault="00370E09" w:rsidP="00FC79C8">
      <w:pPr>
        <w:numPr>
          <w:ilvl w:val="0"/>
          <w:numId w:val="3"/>
        </w:numPr>
        <w:ind w:left="389" w:hanging="389"/>
        <w:rPr>
          <w:rFonts w:hAnsi="Times New Roman" w:cs="Times New Roman"/>
        </w:rPr>
      </w:pPr>
      <w:r w:rsidRPr="002B6F39">
        <w:rPr>
          <w:rFonts w:eastAsia="Times New Roman" w:hAnsi="Times New Roman" w:cs="Times New Roman"/>
        </w:rPr>
        <w:t xml:space="preserve">For chemical data reporting: </w:t>
      </w:r>
      <w:r w:rsidRPr="002B6F39">
        <w:rPr>
          <w:rFonts w:eastAsia="Times New Roman" w:hAnsi="Times New Roman" w:cs="Times New Roman"/>
          <w:color w:val="auto"/>
        </w:rPr>
        <w:t xml:space="preserve">How </w:t>
      </w:r>
      <w:r w:rsidR="00E87B46" w:rsidRPr="002B6F39">
        <w:rPr>
          <w:rFonts w:eastAsia="Times New Roman" w:hAnsi="Times New Roman" w:cs="Times New Roman"/>
          <w:color w:val="auto"/>
        </w:rPr>
        <w:t>are data below the MDL reported (i.e., reported as 0, censored, or as &lt; MDL)?</w:t>
      </w:r>
      <w:r w:rsidRPr="002B6F39">
        <w:rPr>
          <w:rFonts w:eastAsia="Times New Roman" w:hAnsi="Times New Roman" w:cs="Times New Roman"/>
          <w:color w:val="auto"/>
        </w:rPr>
        <w:t xml:space="preserve"> If </w:t>
      </w:r>
      <w:r w:rsidRPr="002B6F39">
        <w:rPr>
          <w:rFonts w:hAnsi="Times New Roman" w:cs="Times New Roman"/>
          <w:color w:val="auto"/>
        </w:rPr>
        <w:t xml:space="preserve">parameter substitutions are made </w:t>
      </w:r>
      <w:r w:rsidR="00E87B46" w:rsidRPr="002B6F39">
        <w:rPr>
          <w:rFonts w:hAnsi="Times New Roman" w:cs="Times New Roman"/>
          <w:color w:val="auto"/>
        </w:rPr>
        <w:t xml:space="preserve">(e.g., </w:t>
      </w:r>
      <w:r w:rsidRPr="002B6F39">
        <w:rPr>
          <w:rFonts w:hAnsi="Times New Roman" w:cs="Times New Roman"/>
          <w:color w:val="auto"/>
        </w:rPr>
        <w:t>using orthophosphate instead of total phosphorus</w:t>
      </w:r>
      <w:r w:rsidR="00E87B46" w:rsidRPr="002B6F39">
        <w:rPr>
          <w:rFonts w:hAnsi="Times New Roman" w:cs="Times New Roman"/>
          <w:color w:val="auto"/>
        </w:rPr>
        <w:t>),</w:t>
      </w:r>
      <w:r w:rsidRPr="002B6F39">
        <w:rPr>
          <w:rFonts w:hAnsi="Times New Roman" w:cs="Times New Roman"/>
          <w:color w:val="auto"/>
        </w:rPr>
        <w:t xml:space="preserve"> how are data normalized?</w:t>
      </w:r>
      <w:r w:rsidR="00E87B46" w:rsidRPr="002B6F39">
        <w:rPr>
          <w:rFonts w:hAnsi="Times New Roman" w:cs="Times New Roman"/>
          <w:color w:val="auto"/>
        </w:rPr>
        <w:t xml:space="preserve"> </w:t>
      </w:r>
      <w:r w:rsidR="00445AB3" w:rsidRPr="002B6F39">
        <w:rPr>
          <w:rFonts w:eastAsia="Times New Roman" w:hAnsi="Times New Roman" w:cs="Times New Roman"/>
        </w:rPr>
        <w:t xml:space="preserve">How does this impact </w:t>
      </w:r>
      <w:r w:rsidR="00E87B46" w:rsidRPr="002B6F39">
        <w:rPr>
          <w:rFonts w:eastAsia="Times New Roman" w:hAnsi="Times New Roman" w:cs="Times New Roman"/>
        </w:rPr>
        <w:t xml:space="preserve">the </w:t>
      </w:r>
      <w:r w:rsidR="00445AB3" w:rsidRPr="002B6F39">
        <w:rPr>
          <w:rFonts w:eastAsia="Times New Roman" w:hAnsi="Times New Roman" w:cs="Times New Roman"/>
        </w:rPr>
        <w:t xml:space="preserve">indicator? </w:t>
      </w:r>
      <w:r w:rsidR="006C0486" w:rsidRPr="002B6F39">
        <w:rPr>
          <w:rFonts w:hAnsi="Times New Roman" w:cs="Times New Roman"/>
          <w:color w:val="0070C0"/>
        </w:rPr>
        <w:t>N/A</w:t>
      </w:r>
    </w:p>
    <w:p w14:paraId="5AF7763B" w14:textId="77777777" w:rsidR="00863CCB" w:rsidRPr="002B6F39" w:rsidRDefault="00863CCB" w:rsidP="00A408BF">
      <w:pPr>
        <w:rPr>
          <w:rFonts w:eastAsia="Times New Roman" w:hAnsi="Times New Roman" w:cs="Times New Roman"/>
        </w:rPr>
      </w:pPr>
    </w:p>
    <w:p w14:paraId="3CE66448" w14:textId="77777777" w:rsidR="005E735A" w:rsidRPr="002B6F39" w:rsidRDefault="00863CCB" w:rsidP="00FC79C8">
      <w:pPr>
        <w:numPr>
          <w:ilvl w:val="0"/>
          <w:numId w:val="3"/>
        </w:numPr>
        <w:ind w:left="389" w:hanging="389"/>
        <w:rPr>
          <w:rFonts w:hAnsi="Times New Roman" w:cs="Times New Roman"/>
        </w:rPr>
      </w:pPr>
      <w:r w:rsidRPr="002B6F39">
        <w:rPr>
          <w:rFonts w:eastAsia="Times New Roman" w:hAnsi="Times New Roman" w:cs="Times New Roman"/>
        </w:rPr>
        <w:t xml:space="preserve">Are there noteworthy limitations or gaps in the data record? </w:t>
      </w:r>
      <w:r w:rsidR="006C0486" w:rsidRPr="002B6F39">
        <w:rPr>
          <w:rFonts w:hAnsi="Times New Roman" w:cs="Times New Roman"/>
          <w:color w:val="0070C0"/>
        </w:rPr>
        <w:t>No.</w:t>
      </w:r>
    </w:p>
    <w:p w14:paraId="01E30D93" w14:textId="77777777" w:rsidR="00D02E31" w:rsidRPr="002B6F39" w:rsidRDefault="00D02E31" w:rsidP="00A408BF">
      <w:pPr>
        <w:rPr>
          <w:rFonts w:hAnsi="Times New Roman" w:cs="Times New Roman"/>
          <w:b/>
          <w:bCs/>
        </w:rPr>
      </w:pPr>
    </w:p>
    <w:p w14:paraId="7E8C64AA" w14:textId="77777777" w:rsidR="00D02E31" w:rsidRPr="002B6F39" w:rsidRDefault="0097787C" w:rsidP="00A408BF">
      <w:pPr>
        <w:pStyle w:val="Heading1"/>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lastRenderedPageBreak/>
        <w:t>H. Additional Information (Optional)</w:t>
      </w:r>
    </w:p>
    <w:p w14:paraId="526EC4B0" w14:textId="77777777" w:rsidR="00863CCB" w:rsidRPr="002B6F39" w:rsidRDefault="00863CCB" w:rsidP="00A408BF">
      <w:pPr>
        <w:rPr>
          <w:rFonts w:hAnsi="Times New Roman" w:cs="Times New Roman"/>
          <w:u w:val="single"/>
        </w:rPr>
      </w:pPr>
    </w:p>
    <w:p w14:paraId="7E8BDE7D" w14:textId="77777777" w:rsidR="005E735A" w:rsidRPr="002B6F39" w:rsidRDefault="0097787C" w:rsidP="00FC79C8">
      <w:pPr>
        <w:numPr>
          <w:ilvl w:val="0"/>
          <w:numId w:val="3"/>
        </w:numPr>
        <w:ind w:left="389" w:hanging="389"/>
        <w:rPr>
          <w:rFonts w:hAnsi="Times New Roman" w:cs="Times New Roman"/>
        </w:rPr>
      </w:pPr>
      <w:r w:rsidRPr="002B6F39">
        <w:rPr>
          <w:rFonts w:hAnsi="Times New Roman" w:cs="Times New Roman"/>
        </w:rPr>
        <w:t xml:space="preserve">Please provide any further information you believe is necessary </w:t>
      </w:r>
      <w:r w:rsidR="007B0755" w:rsidRPr="002B6F39">
        <w:rPr>
          <w:rFonts w:hAnsi="Times New Roman" w:cs="Times New Roman"/>
        </w:rPr>
        <w:t xml:space="preserve">to aid in communication and </w:t>
      </w:r>
      <w:r w:rsidRPr="002B6F39">
        <w:rPr>
          <w:rFonts w:hAnsi="Times New Roman" w:cs="Times New Roman"/>
        </w:rPr>
        <w:t xml:space="preserve">prevent </w:t>
      </w:r>
      <w:r w:rsidR="007B0755" w:rsidRPr="002B6F39">
        <w:rPr>
          <w:rFonts w:hAnsi="Times New Roman" w:cs="Times New Roman"/>
        </w:rPr>
        <w:t xml:space="preserve">any </w:t>
      </w:r>
      <w:r w:rsidRPr="002B6F39">
        <w:rPr>
          <w:rFonts w:hAnsi="Times New Roman" w:cs="Times New Roman"/>
        </w:rPr>
        <w:t>potential misrepresentation of this indicator.</w:t>
      </w:r>
    </w:p>
    <w:p w14:paraId="5AA7E677" w14:textId="7C249E89" w:rsidR="00143DF7" w:rsidRPr="002B6F39" w:rsidRDefault="00143DF7" w:rsidP="00A408BF">
      <w:pPr>
        <w:rPr>
          <w:rFonts w:eastAsia="Times New Roman" w:hAnsi="Times New Roman" w:cs="Times New Roman"/>
        </w:rPr>
      </w:pPr>
    </w:p>
    <w:p w14:paraId="7E4E1D04" w14:textId="5148409B" w:rsidR="00DB0AB2" w:rsidRPr="002B6F39" w:rsidRDefault="006C0486" w:rsidP="00DB0AB2">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r w:rsidRPr="002B6F39">
        <w:rPr>
          <w:rFonts w:hAnsi="Times New Roman" w:cs="Times New Roman"/>
          <w:color w:val="0070C0"/>
        </w:rPr>
        <w:t>Loads that were estimated for the Below</w:t>
      </w:r>
      <w:r w:rsidR="005E0530" w:rsidRPr="002B6F39">
        <w:rPr>
          <w:rFonts w:hAnsi="Times New Roman" w:cs="Times New Roman"/>
          <w:color w:val="6EC038" w:themeColor="accent2"/>
        </w:rPr>
        <w:t>-</w:t>
      </w:r>
      <w:r w:rsidRPr="002B6F39">
        <w:rPr>
          <w:rFonts w:hAnsi="Times New Roman" w:cs="Times New Roman"/>
          <w:color w:val="0070C0"/>
        </w:rPr>
        <w:t>RIM site areas (nonpoint source loads and atmospheric deposition to tidal waters) should be regarded as modeled. Although these data are calculated using monitoring and modeling derived data</w:t>
      </w:r>
      <w:r w:rsidR="0003328D" w:rsidRPr="002B6F39">
        <w:rPr>
          <w:rFonts w:hAnsi="Times New Roman" w:cs="Times New Roman"/>
          <w:color w:val="0070C0"/>
        </w:rPr>
        <w:t xml:space="preserve">, </w:t>
      </w:r>
      <w:r w:rsidRPr="002B6F39">
        <w:rPr>
          <w:rFonts w:hAnsi="Times New Roman" w:cs="Times New Roman"/>
          <w:color w:val="0070C0"/>
        </w:rPr>
        <w:t>the values represent essentially modeled loads. While this approach is very powerful</w:t>
      </w:r>
      <w:r w:rsidR="00E924C7" w:rsidRPr="002B6F39">
        <w:rPr>
          <w:rFonts w:hAnsi="Times New Roman" w:cs="Times New Roman"/>
          <w:color w:val="0070C0"/>
        </w:rPr>
        <w:t>,</w:t>
      </w:r>
      <w:r w:rsidRPr="002B6F39">
        <w:rPr>
          <w:rFonts w:hAnsi="Times New Roman" w:cs="Times New Roman"/>
          <w:color w:val="0070C0"/>
        </w:rPr>
        <w:t xml:space="preserve"> it is imperative to clearly label these data as estimated (modeled).</w:t>
      </w:r>
      <w:r w:rsidR="00324C72" w:rsidRPr="002B6F39">
        <w:rPr>
          <w:rFonts w:hAnsi="Times New Roman" w:cs="Times New Roman"/>
          <w:color w:val="0070C0"/>
        </w:rPr>
        <w:t xml:space="preserve"> In addition, it</w:t>
      </w:r>
      <w:r w:rsidR="00DB0AB2" w:rsidRPr="002B6F39">
        <w:rPr>
          <w:rFonts w:hAnsi="Times New Roman" w:cs="Times New Roman"/>
          <w:color w:val="0070C0"/>
        </w:rPr>
        <w:t xml:space="preserve"> is important to </w:t>
      </w:r>
      <w:r w:rsidR="004F3280" w:rsidRPr="002B6F39">
        <w:rPr>
          <w:rFonts w:hAnsi="Times New Roman" w:cs="Times New Roman"/>
          <w:color w:val="0070C0"/>
        </w:rPr>
        <w:t>note</w:t>
      </w:r>
      <w:r w:rsidR="00DB0AB2" w:rsidRPr="002B6F39">
        <w:rPr>
          <w:rFonts w:hAnsi="Times New Roman" w:cs="Times New Roman"/>
          <w:color w:val="0070C0"/>
        </w:rPr>
        <w:t xml:space="preserve"> that the load estimates from CAST represent the expected (long-term) loads resulting from a given state of the watershed (land use, point source, populations, BMP implementation)</w:t>
      </w:r>
      <w:r w:rsidR="00476EF3" w:rsidRPr="002B6F39">
        <w:rPr>
          <w:rFonts w:hAnsi="Times New Roman" w:cs="Times New Roman"/>
          <w:color w:val="0070C0"/>
        </w:rPr>
        <w:t xml:space="preserve"> </w:t>
      </w:r>
      <w:r w:rsidR="00DB0AB2" w:rsidRPr="002B6F39">
        <w:rPr>
          <w:rFonts w:hAnsi="Times New Roman" w:cs="Times New Roman"/>
          <w:color w:val="0070C0"/>
        </w:rPr>
        <w:t>as opposed to real-time loads.</w:t>
      </w:r>
      <w:r w:rsidR="00245750" w:rsidRPr="002B6F39">
        <w:rPr>
          <w:rFonts w:hAnsi="Times New Roman" w:cs="Times New Roman"/>
          <w:color w:val="0070C0"/>
        </w:rPr>
        <w:t xml:space="preserve"> </w:t>
      </w:r>
    </w:p>
    <w:p w14:paraId="2F07710F" w14:textId="77777777" w:rsidR="00DB0AB2" w:rsidRPr="002B6F39" w:rsidRDefault="00DB0AB2" w:rsidP="00A408BF">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70C0"/>
        </w:rPr>
      </w:pPr>
    </w:p>
    <w:p w14:paraId="77E85AC7" w14:textId="0BB1D47F" w:rsidR="006C0486" w:rsidRPr="002B6F39" w:rsidRDefault="006C0486" w:rsidP="00362F8D">
      <w:pPr>
        <w:pStyle w:val="Heading1"/>
        <w:widowControl w:val="0"/>
        <w:spacing w:before="120"/>
        <w:rPr>
          <w:rFonts w:ascii="Times New Roman" w:hAnsi="Times New Roman" w:cs="Times New Roman"/>
          <w:b/>
          <w:bCs/>
          <w:color w:val="000000" w:themeColor="text1"/>
          <w:sz w:val="24"/>
          <w:szCs w:val="24"/>
        </w:rPr>
      </w:pPr>
      <w:r w:rsidRPr="002B6F39">
        <w:rPr>
          <w:rFonts w:ascii="Times New Roman" w:hAnsi="Times New Roman" w:cs="Times New Roman"/>
          <w:b/>
          <w:bCs/>
          <w:color w:val="000000" w:themeColor="text1"/>
          <w:sz w:val="24"/>
          <w:szCs w:val="24"/>
        </w:rPr>
        <w:t>References</w:t>
      </w:r>
    </w:p>
    <w:p w14:paraId="337815B0" w14:textId="77777777" w:rsidR="00362F8D" w:rsidRPr="002B6F39" w:rsidRDefault="00362F8D" w:rsidP="00362F8D">
      <w:pPr>
        <w:rPr>
          <w:rFonts w:hAnsi="Times New Roman" w:cs="Times New Roman"/>
        </w:rPr>
      </w:pPr>
    </w:p>
    <w:p w14:paraId="6E0EB1DA" w14:textId="54C86F05" w:rsidR="00C22550" w:rsidRPr="002B6F39" w:rsidRDefault="00C22550" w:rsidP="00C22550">
      <w:pPr>
        <w:autoSpaceDE w:val="0"/>
        <w:autoSpaceDN w:val="0"/>
        <w:adjustRightInd w:val="0"/>
        <w:spacing w:beforeLines="50" w:before="120"/>
        <w:ind w:left="360" w:hanging="360"/>
        <w:rPr>
          <w:rFonts w:hAnsi="Times New Roman" w:cs="Times New Roman"/>
          <w:color w:val="auto"/>
        </w:rPr>
      </w:pPr>
      <w:r w:rsidRPr="002B6F39">
        <w:rPr>
          <w:rFonts w:hAnsi="Times New Roman" w:cs="Times New Roman"/>
        </w:rPr>
        <w:t xml:space="preserve">Chesapeake Bay Program, 2017. Methods and quality assurance for Chesapeake Bay water quality monitoring programs. </w:t>
      </w:r>
      <w:r w:rsidRPr="002B6F39">
        <w:rPr>
          <w:rFonts w:hAnsi="Times New Roman" w:cs="Times New Roman"/>
          <w:color w:val="auto"/>
        </w:rPr>
        <w:t xml:space="preserve">(Also available online at </w:t>
      </w:r>
      <w:hyperlink r:id="rId23" w:history="1">
        <w:r w:rsidRPr="002B6F39">
          <w:rPr>
            <w:rStyle w:val="Hyperlink"/>
            <w:rFonts w:hAnsi="Times New Roman" w:cs="Times New Roman"/>
          </w:rPr>
          <w:t>https://www.chesapeakebay.net/documents/CBPMethodsManualMay2017.pdf</w:t>
        </w:r>
      </w:hyperlink>
      <w:r w:rsidR="00BF6971" w:rsidRPr="002B6F39">
        <w:rPr>
          <w:rFonts w:hAnsi="Times New Roman" w:cs="Times New Roman"/>
        </w:rPr>
        <w:t>.)</w:t>
      </w:r>
    </w:p>
    <w:p w14:paraId="1CD6E31D" w14:textId="77777777" w:rsidR="00D54027" w:rsidRPr="002B6F39" w:rsidRDefault="006C0486" w:rsidP="00D54027">
      <w:pPr>
        <w:pStyle w:val="Reference"/>
        <w:spacing w:beforeLines="50" w:before="120" w:after="0"/>
        <w:ind w:left="360" w:hanging="360"/>
        <w:rPr>
          <w:rFonts w:eastAsia="Arial Unicode MS"/>
          <w:u w:color="000000"/>
          <w:bdr w:val="nil"/>
        </w:rPr>
      </w:pPr>
      <w:r w:rsidRPr="002B6F39">
        <w:rPr>
          <w:rFonts w:eastAsia="Arial Unicode MS"/>
          <w:u w:color="000000"/>
          <w:bdr w:val="nil"/>
        </w:rPr>
        <w:t>Dennis, R., R. Haeuber, T. Blett, J. Cosby, C. Driscoll, J. Sickles, and J. Johnson. 2007. Sulfur and nitrogen deposition on ecosystems in the United States. Journal of the Air and Waste Management Association. December 2007.</w:t>
      </w:r>
    </w:p>
    <w:p w14:paraId="534AE39B" w14:textId="77777777" w:rsidR="00D54027" w:rsidRPr="002B6F39" w:rsidRDefault="006C0486" w:rsidP="00D54027">
      <w:pPr>
        <w:pStyle w:val="Reference"/>
        <w:spacing w:beforeLines="50" w:before="120" w:after="0"/>
        <w:ind w:left="360" w:hanging="360"/>
        <w:rPr>
          <w:rFonts w:eastAsia="Arial Unicode MS"/>
          <w:u w:color="000000"/>
          <w:bdr w:val="nil"/>
        </w:rPr>
      </w:pPr>
      <w:r w:rsidRPr="002B6F39">
        <w:rPr>
          <w:rFonts w:eastAsia="Arial Unicode MS"/>
          <w:u w:color="000000"/>
          <w:bdr w:val="nil"/>
        </w:rPr>
        <w:t>Grimm, J.W., and J.A. Lynch. 2000. Enhanced wet deposition estimates for the Chesapeake Bay watershed using modeled precipitation inputs. DNR Chesapeake Bay and Tidewater Programs CBWP-MANTA-AD-99-2.</w:t>
      </w:r>
    </w:p>
    <w:p w14:paraId="7C76BA0C" w14:textId="7D696A33" w:rsidR="00D54027" w:rsidRPr="002B6F39" w:rsidRDefault="006C0486" w:rsidP="00D54027">
      <w:pPr>
        <w:pStyle w:val="Reference"/>
        <w:spacing w:beforeLines="50" w:before="120" w:after="0"/>
        <w:ind w:left="360" w:hanging="360"/>
        <w:rPr>
          <w:rFonts w:eastAsia="Arial Unicode MS"/>
          <w:u w:color="000000"/>
          <w:bdr w:val="nil"/>
        </w:rPr>
      </w:pPr>
      <w:r w:rsidRPr="002B6F39">
        <w:rPr>
          <w:rFonts w:eastAsia="Arial Unicode MS"/>
          <w:u w:color="000000"/>
          <w:bdr w:val="nil"/>
        </w:rPr>
        <w:t>Grimm, J.W., and J.A. Lynch. 2005. Improved daily precipitation nitrate and ammonium concentration models for the Chesapeake Bay Watershed. Environmental Pollution 135:</w:t>
      </w:r>
      <w:r w:rsidR="0075666F" w:rsidRPr="002B6F39">
        <w:rPr>
          <w:rFonts w:eastAsia="Arial Unicode MS"/>
          <w:u w:color="000000"/>
          <w:bdr w:val="nil"/>
        </w:rPr>
        <w:t xml:space="preserve"> </w:t>
      </w:r>
      <w:r w:rsidRPr="002B6F39">
        <w:rPr>
          <w:rFonts w:eastAsia="Arial Unicode MS"/>
          <w:u w:color="000000"/>
          <w:bdr w:val="nil"/>
        </w:rPr>
        <w:t>445</w:t>
      </w:r>
      <w:r w:rsidR="007F0918" w:rsidRPr="002B6F39">
        <w:rPr>
          <w:rFonts w:eastAsia="Arial Unicode MS"/>
          <w:u w:color="000000"/>
          <w:bdr w:val="nil"/>
        </w:rPr>
        <w:t>-</w:t>
      </w:r>
      <w:r w:rsidRPr="002B6F39">
        <w:rPr>
          <w:rFonts w:eastAsia="Arial Unicode MS"/>
          <w:u w:color="000000"/>
          <w:bdr w:val="nil"/>
        </w:rPr>
        <w:t>455.</w:t>
      </w:r>
    </w:p>
    <w:p w14:paraId="04C61462" w14:textId="258E6DF4" w:rsidR="00D54027" w:rsidRPr="002B6F39" w:rsidRDefault="006C0486" w:rsidP="003D51F0">
      <w:pPr>
        <w:pStyle w:val="Reference"/>
        <w:spacing w:beforeLines="50" w:before="120" w:after="0"/>
        <w:ind w:left="360" w:hanging="360"/>
        <w:rPr>
          <w:rFonts w:eastAsia="Arial Unicode MS"/>
          <w:u w:color="000000"/>
          <w:bdr w:val="nil"/>
        </w:rPr>
      </w:pPr>
      <w:r w:rsidRPr="002B6F39">
        <w:rPr>
          <w:rFonts w:eastAsia="Arial Unicode MS"/>
          <w:u w:color="000000"/>
          <w:bdr w:val="nil"/>
        </w:rPr>
        <w:t>Hameedi, J., H. Paerl, M. Kennish, and D. Whitall. 2007. Nitrogen deposition in U.S. coastal bays and estuaries. Journal of the Air and Waste Management Association. December 2007.</w:t>
      </w:r>
    </w:p>
    <w:p w14:paraId="06B55E0D" w14:textId="7DCD1C29" w:rsidR="00D54027" w:rsidRPr="002B6F39" w:rsidRDefault="007C6554" w:rsidP="00D54027">
      <w:pPr>
        <w:pStyle w:val="Reference"/>
        <w:spacing w:beforeLines="50" w:before="120" w:after="0"/>
        <w:ind w:left="360" w:hanging="360"/>
      </w:pPr>
      <w:r w:rsidRPr="002B6F39">
        <w:t xml:space="preserve">Hirsch, R.M., D.L. Moyer, and S.A. Archfield. 2010. </w:t>
      </w:r>
      <w:hyperlink r:id="rId24" w:history="1">
        <w:r w:rsidRPr="002B6F39">
          <w:t>Weighted Regressions on Time, Discharge, and Season (WRTDS), with an application to Chesapeake Bay River Inputs.</w:t>
        </w:r>
        <w:r w:rsidR="00BF7B94" w:rsidRPr="002B6F39">
          <w:t xml:space="preserve"> </w:t>
        </w:r>
        <w:r w:rsidRPr="002B6F39">
          <w:t>2010, Journal of the American Water Resources Association, 46: 857</w:t>
        </w:r>
        <w:r w:rsidR="007F0918" w:rsidRPr="002B6F39">
          <w:t>-</w:t>
        </w:r>
        <w:r w:rsidRPr="002B6F39">
          <w:t>880.</w:t>
        </w:r>
      </w:hyperlink>
    </w:p>
    <w:p w14:paraId="7C5867FC" w14:textId="77777777" w:rsidR="00D54027" w:rsidRPr="002B6F39" w:rsidRDefault="006C0486" w:rsidP="00D54027">
      <w:pPr>
        <w:pStyle w:val="Reference"/>
        <w:spacing w:beforeLines="50" w:before="120" w:after="0"/>
        <w:ind w:left="360" w:hanging="360"/>
        <w:rPr>
          <w:rFonts w:eastAsia="Arial Unicode MS"/>
          <w:u w:color="000000"/>
          <w:bdr w:val="nil"/>
        </w:rPr>
      </w:pPr>
      <w:r w:rsidRPr="002B6F39">
        <w:rPr>
          <w:rFonts w:eastAsia="Arial Unicode MS"/>
          <w:u w:color="000000"/>
          <w:bdr w:val="nil"/>
        </w:rPr>
        <w:t>Lynch, J.A., and J.W. Grimm. 2003. Improved Daily Nitrate and Ammonium Concentration Models for the Chesapeake Bay Watershed. U.S. Environmental Protection Agency, Chesapeake Bay Program Office, Annapolis, MD.</w:t>
      </w:r>
    </w:p>
    <w:p w14:paraId="04B30B0F" w14:textId="6FAF2449" w:rsidR="0094226D" w:rsidRPr="002B6F39" w:rsidRDefault="006C0486" w:rsidP="0094226D">
      <w:pPr>
        <w:pStyle w:val="Reference"/>
        <w:spacing w:beforeLines="50" w:before="120" w:after="0"/>
        <w:ind w:left="360" w:hanging="360"/>
      </w:pPr>
      <w:r w:rsidRPr="002B6F39">
        <w:t>U.S. Environmental Protection Agency. 2010.</w:t>
      </w:r>
      <w:r w:rsidR="00B56295" w:rsidRPr="002B6F39">
        <w:t xml:space="preserve"> </w:t>
      </w:r>
      <w:r w:rsidRPr="002B6F39">
        <w:t>Final Chesapeake Bay Total Maximum Daily Load. US EPA Region III, Philadelphia, PA</w:t>
      </w:r>
      <w:r w:rsidR="00027DAE" w:rsidRPr="002B6F39">
        <w:t>.</w:t>
      </w:r>
    </w:p>
    <w:p w14:paraId="7B7417CD" w14:textId="1A5025A8" w:rsidR="0090599E" w:rsidRPr="002B6F39" w:rsidRDefault="0090599E" w:rsidP="00CC4753">
      <w:pPr>
        <w:rPr>
          <w:rFonts w:hAnsi="Times New Roman" w:cs="Times New Roman"/>
          <w:color w:val="7030A0"/>
        </w:rPr>
      </w:pPr>
    </w:p>
    <w:p w14:paraId="263C3DCB" w14:textId="77777777" w:rsidR="00CC4753" w:rsidRPr="002B6F39" w:rsidRDefault="00CC4753" w:rsidP="00CC4753">
      <w:pPr>
        <w:rPr>
          <w:rFonts w:hAnsi="Times New Roman" w:cs="Times New Roman"/>
          <w:color w:val="7030A0"/>
        </w:rPr>
      </w:pPr>
    </w:p>
    <w:p w14:paraId="2FC1FB53" w14:textId="77777777" w:rsidR="0090599E" w:rsidRPr="002B6F39" w:rsidRDefault="0090599E" w:rsidP="0090599E">
      <w:pPr>
        <w:rPr>
          <w:rFonts w:hAnsi="Times New Roman" w:cs="Times New Roman"/>
        </w:rPr>
      </w:pPr>
      <w:r w:rsidRPr="002B6F39">
        <w:rPr>
          <w:rFonts w:hAnsi="Times New Roman" w:cs="Times New Roman"/>
          <w:i/>
          <w:iCs/>
          <w:vertAlign w:val="superscript"/>
        </w:rPr>
        <w:t>1</w:t>
      </w:r>
      <w:r w:rsidRPr="002B6F39">
        <w:rPr>
          <w:rFonts w:hAnsi="Times New Roman" w:cs="Times New Roman"/>
          <w:i/>
          <w:iCs/>
        </w:rPr>
        <w:t>Outlook:</w:t>
      </w:r>
      <w:r w:rsidRPr="002B6F39">
        <w:rPr>
          <w:rFonts w:hAnsi="Times New Roman" w:cs="Times New Roman"/>
        </w:rPr>
        <w:t xml:space="preserve"> Outlook is the forecasted trajectory for whether the Chesapeake Bay Program is on course to achieving the outcome. An outcome's outlook may be on course, off course, uncertain, or completed. This information will be incorporated into the outcome's progress page. An </w:t>
      </w:r>
      <w:r w:rsidRPr="002B6F39">
        <w:rPr>
          <w:rFonts w:hAnsi="Times New Roman" w:cs="Times New Roman"/>
        </w:rPr>
        <w:lastRenderedPageBreak/>
        <w:t>outcome's course outlook is reviewed and updated during the outcome's Strategy Review System (SRS) Quarterly Progress Meeting in addition to when recent progress is assessed.</w:t>
      </w:r>
    </w:p>
    <w:p w14:paraId="3FD36FB3" w14:textId="77777777" w:rsidR="0090599E" w:rsidRPr="002B6F39" w:rsidRDefault="0090599E" w:rsidP="0090599E">
      <w:pPr>
        <w:rPr>
          <w:rFonts w:hAnsi="Times New Roman" w:cs="Times New Roman"/>
        </w:rPr>
      </w:pPr>
    </w:p>
    <w:p w14:paraId="2A5D1E9C" w14:textId="6488C9D4" w:rsidR="006C0486" w:rsidRPr="002B6F39" w:rsidRDefault="0090599E" w:rsidP="003E023D">
      <w:pPr>
        <w:rPr>
          <w:rFonts w:eastAsia="Times New Roman" w:hAnsi="Times New Roman" w:cs="Times New Roman"/>
        </w:rPr>
      </w:pPr>
      <w:r w:rsidRPr="002B6F39">
        <w:rPr>
          <w:rFonts w:hAnsi="Times New Roman" w:cs="Times New Roman"/>
          <w:i/>
          <w:iCs/>
          <w:vertAlign w:val="superscript"/>
        </w:rPr>
        <w:t>2</w:t>
      </w:r>
      <w:r w:rsidRPr="002B6F39">
        <w:rPr>
          <w:rFonts w:hAnsi="Times New Roman" w:cs="Times New Roman"/>
          <w:i/>
          <w:iCs/>
        </w:rPr>
        <w:t>Recent Progress:</w:t>
      </w:r>
      <w:r w:rsidRPr="002B6F39">
        <w:rPr>
          <w:rFonts w:hAnsi="Times New Roman" w:cs="Times New Roman"/>
        </w:rPr>
        <w:t xml:space="preserve"> Recent Progress describes the change in the indicator based on the most recent data collected since the last reporting period. The recent progress icon will reflect this change as an increase, decrease, no change, or completed, depending upon this progress. This information will be discussed at the outcome's Strategy Review System (SRS) Quarterly Progress Meeting.</w:t>
      </w:r>
      <w:r w:rsidR="00A134A4" w:rsidRPr="002B6F39">
        <w:rPr>
          <w:rFonts w:hAnsi="Times New Roman" w:cs="Times New Roman"/>
          <w:b/>
          <w:bCs/>
        </w:rPr>
        <w:fldChar w:fldCharType="begin"/>
      </w:r>
      <w:r w:rsidR="00A134A4" w:rsidRPr="002B6F39">
        <w:rPr>
          <w:rFonts w:hAnsi="Times New Roman" w:cs="Times New Roman"/>
          <w:b/>
          <w:bCs/>
        </w:rPr>
        <w:instrText xml:space="preserve"> ADDIN EN.REFLIST </w:instrText>
      </w:r>
      <w:r w:rsidR="008E36B1" w:rsidRPr="002B6F39">
        <w:rPr>
          <w:rFonts w:hAnsi="Times New Roman" w:cs="Times New Roman"/>
          <w:b/>
          <w:bCs/>
        </w:rPr>
        <w:fldChar w:fldCharType="separate"/>
      </w:r>
      <w:r w:rsidR="00A134A4" w:rsidRPr="002B6F39">
        <w:rPr>
          <w:rFonts w:hAnsi="Times New Roman" w:cs="Times New Roman"/>
          <w:b/>
          <w:bCs/>
        </w:rPr>
        <w:fldChar w:fldCharType="end"/>
      </w:r>
    </w:p>
    <w:sectPr w:rsidR="006C0486" w:rsidRPr="002B6F39" w:rsidSect="000A5C14">
      <w:headerReference w:type="even" r:id="rId25"/>
      <w:headerReference w:type="default" r:id="rId26"/>
      <w:footerReference w:type="default" r:id="rId27"/>
      <w:pgSz w:w="12240" w:h="15840"/>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Qian Zhang" w:date="2023-01-04T13:31:00Z" w:initials="QZ">
    <w:p w14:paraId="627CD0B3" w14:textId="77777777" w:rsidR="006322D2" w:rsidRDefault="00FA5AEC" w:rsidP="00E36956">
      <w:pPr>
        <w:pStyle w:val="CommentText"/>
      </w:pPr>
      <w:r>
        <w:rPr>
          <w:rStyle w:val="CommentReference"/>
        </w:rPr>
        <w:annotationRef/>
      </w:r>
      <w:r w:rsidR="006322D2">
        <w:t xml:space="preserve">This is a key section that will be updated each year with new numbers. It is only meant to provide some overall messages. Feel free to modify based on the "Data" spreadsheet.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7CD0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FFE1A" w16cex:dateUtc="2023-01-04T1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7CD0B3" w16cid:durableId="275FFE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A6595" w14:textId="77777777" w:rsidR="00DA7BB8" w:rsidRDefault="00DA7BB8">
      <w:r>
        <w:separator/>
      </w:r>
    </w:p>
  </w:endnote>
  <w:endnote w:type="continuationSeparator" w:id="0">
    <w:p w14:paraId="5E736DEC" w14:textId="77777777" w:rsidR="00DA7BB8" w:rsidRDefault="00DA7BB8">
      <w:r>
        <w:continuationSeparator/>
      </w:r>
    </w:p>
  </w:endnote>
  <w:endnote w:type="continuationNotice" w:id="1">
    <w:p w14:paraId="5768E362" w14:textId="77777777" w:rsidR="00DA7BB8" w:rsidRDefault="00DA7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6780" w14:textId="58206EAE" w:rsidR="00352F57" w:rsidRDefault="00352F57" w:rsidP="00C63721">
    <w:pPr>
      <w:pStyle w:val="Footer"/>
      <w:tabs>
        <w:tab w:val="clear" w:pos="8640"/>
        <w:tab w:val="right" w:pos="86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7F67B" w14:textId="77777777" w:rsidR="00DA7BB8" w:rsidRDefault="00DA7BB8">
      <w:r>
        <w:separator/>
      </w:r>
    </w:p>
  </w:footnote>
  <w:footnote w:type="continuationSeparator" w:id="0">
    <w:p w14:paraId="4C8BFA30" w14:textId="77777777" w:rsidR="00DA7BB8" w:rsidRDefault="00DA7BB8">
      <w:r>
        <w:continuationSeparator/>
      </w:r>
    </w:p>
  </w:footnote>
  <w:footnote w:type="continuationNotice" w:id="1">
    <w:p w14:paraId="6274FEB9" w14:textId="77777777" w:rsidR="00DA7BB8" w:rsidRDefault="00DA7B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06EA" w14:textId="77777777" w:rsidR="00352F57" w:rsidRDefault="00352F57" w:rsidP="00C637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E8A703" w14:textId="77777777" w:rsidR="00352F57" w:rsidRDefault="00352F57" w:rsidP="00C6372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ABCE" w14:textId="77777777" w:rsidR="00352F57" w:rsidRPr="00663974" w:rsidRDefault="00352F57" w:rsidP="00C63721">
    <w:pPr>
      <w:pStyle w:val="Header"/>
      <w:framePr w:wrap="around" w:vAnchor="text" w:hAnchor="margin" w:xAlign="right" w:y="1"/>
      <w:rPr>
        <w:rStyle w:val="PageNumber"/>
        <w:rFonts w:ascii="Calibri" w:hAnsi="Calibri"/>
      </w:rPr>
    </w:pPr>
    <w:r w:rsidRPr="00663974">
      <w:rPr>
        <w:rStyle w:val="PageNumber"/>
        <w:rFonts w:ascii="Calibri" w:hAnsi="Calibri"/>
      </w:rPr>
      <w:fldChar w:fldCharType="begin"/>
    </w:r>
    <w:r w:rsidRPr="00663974">
      <w:rPr>
        <w:rStyle w:val="PageNumber"/>
        <w:rFonts w:ascii="Calibri" w:hAnsi="Calibri"/>
      </w:rPr>
      <w:instrText xml:space="preserve">PAGE  </w:instrText>
    </w:r>
    <w:r w:rsidRPr="00663974">
      <w:rPr>
        <w:rStyle w:val="PageNumber"/>
        <w:rFonts w:ascii="Calibri" w:hAnsi="Calibri"/>
      </w:rPr>
      <w:fldChar w:fldCharType="separate"/>
    </w:r>
    <w:r w:rsidR="001A023B">
      <w:rPr>
        <w:rStyle w:val="PageNumber"/>
        <w:rFonts w:ascii="Calibri" w:hAnsi="Calibri"/>
        <w:noProof/>
      </w:rPr>
      <w:t>3</w:t>
    </w:r>
    <w:r w:rsidRPr="00663974">
      <w:rPr>
        <w:rStyle w:val="PageNumber"/>
        <w:rFonts w:ascii="Calibri" w:hAnsi="Calibri"/>
      </w:rPr>
      <w:fldChar w:fldCharType="end"/>
    </w:r>
  </w:p>
  <w:p w14:paraId="1DA9A6E0" w14:textId="77777777" w:rsidR="00352F57" w:rsidRDefault="00352F57" w:rsidP="00C6372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901"/>
    <w:multiLevelType w:val="multilevel"/>
    <w:tmpl w:val="882C97C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5C91F8B"/>
    <w:multiLevelType w:val="hybridMultilevel"/>
    <w:tmpl w:val="91CA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03B16"/>
    <w:multiLevelType w:val="hybridMultilevel"/>
    <w:tmpl w:val="B7FE25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7E3564"/>
    <w:multiLevelType w:val="multilevel"/>
    <w:tmpl w:val="EA9CE472"/>
    <w:lvl w:ilvl="0">
      <w:start w:val="1"/>
      <w:numFmt w:val="decimal"/>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C9571F6"/>
    <w:multiLevelType w:val="multilevel"/>
    <w:tmpl w:val="39F85294"/>
    <w:lvl w:ilvl="0">
      <w:start w:val="1"/>
      <w:numFmt w:val="bullet"/>
      <w:lvlText w:val="•"/>
      <w:lvlJc w:val="left"/>
      <w:pPr>
        <w:tabs>
          <w:tab w:val="num" w:pos="589"/>
        </w:tabs>
        <w:ind w:left="58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769"/>
        </w:tabs>
        <w:ind w:left="76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2">
      <w:numFmt w:val="bullet"/>
      <w:lvlText w:val="•"/>
      <w:lvlJc w:val="left"/>
      <w:pPr>
        <w:tabs>
          <w:tab w:val="num" w:pos="949"/>
        </w:tabs>
        <w:ind w:left="94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1129"/>
        </w:tabs>
        <w:ind w:left="112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1309"/>
        </w:tabs>
        <w:ind w:left="1309" w:hanging="196"/>
      </w:pPr>
      <w:rPr>
        <w:rFonts w:ascii="Courier New" w:hAnsi="Courier New" w:cs="Courier New" w:hint="default"/>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489"/>
        </w:tabs>
        <w:ind w:left="148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669"/>
        </w:tabs>
        <w:ind w:left="166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849"/>
        </w:tabs>
        <w:ind w:left="184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2029"/>
        </w:tabs>
        <w:ind w:left="2029"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D8E44A8"/>
    <w:multiLevelType w:val="hybridMultilevel"/>
    <w:tmpl w:val="5DEC84E0"/>
    <w:lvl w:ilvl="0" w:tplc="04090001">
      <w:start w:val="1"/>
      <w:numFmt w:val="bullet"/>
      <w:lvlText w:val=""/>
      <w:lvlJc w:val="left"/>
      <w:pPr>
        <w:ind w:left="753" w:hanging="360"/>
      </w:pPr>
      <w:rPr>
        <w:rFonts w:ascii="Symbol" w:hAnsi="Symbol" w:hint="default"/>
      </w:rPr>
    </w:lvl>
    <w:lvl w:ilvl="1" w:tplc="04090003">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 w15:restartNumberingAfterBreak="0">
    <w:nsid w:val="1898246F"/>
    <w:multiLevelType w:val="hybridMultilevel"/>
    <w:tmpl w:val="CD38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866A2"/>
    <w:multiLevelType w:val="multilevel"/>
    <w:tmpl w:val="5EA0B8AC"/>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abstractNum>
  <w:abstractNum w:abstractNumId="8" w15:restartNumberingAfterBreak="0">
    <w:nsid w:val="1C0A68AE"/>
    <w:multiLevelType w:val="multilevel"/>
    <w:tmpl w:val="5C92E36A"/>
    <w:lvl w:ilvl="0">
      <w:start w:val="1"/>
      <w:numFmt w:val="bullet"/>
      <w:lvlText w:val="•"/>
      <w:lvlJc w:val="left"/>
      <w:rPr>
        <w:color w:val="000000"/>
        <w:position w:val="-2"/>
      </w:rPr>
    </w:lvl>
    <w:lvl w:ilvl="1">
      <w:start w:val="1"/>
      <w:numFmt w:val="bullet"/>
      <w:lvlText w:val="•"/>
      <w:lvlJc w:val="left"/>
      <w:rPr>
        <w:color w:val="000000"/>
        <w:position w:val="-2"/>
      </w:rPr>
    </w:lvl>
    <w:lvl w:ilvl="2">
      <w:numFmt w:val="bullet"/>
      <w:lvlText w:val="•"/>
      <w:lvlJc w:val="left"/>
      <w:rPr>
        <w:color w:val="000000"/>
        <w:position w:val="-2"/>
      </w:rPr>
    </w:lvl>
    <w:lvl w:ilvl="3">
      <w:start w:val="1"/>
      <w:numFmt w:val="bullet"/>
      <w:lvlText w:val="•"/>
      <w:lvlJc w:val="left"/>
      <w:rPr>
        <w:color w:val="000000"/>
        <w:position w:val="-2"/>
      </w:rPr>
    </w:lvl>
    <w:lvl w:ilvl="4">
      <w:start w:val="1"/>
      <w:numFmt w:val="bullet"/>
      <w:lvlText w:val="•"/>
      <w:lvlJc w:val="left"/>
      <w:rPr>
        <w:color w:val="000000"/>
        <w:position w:val="-2"/>
      </w:rPr>
    </w:lvl>
    <w:lvl w:ilvl="5">
      <w:start w:val="1"/>
      <w:numFmt w:val="bullet"/>
      <w:lvlText w:val="•"/>
      <w:lvlJc w:val="left"/>
      <w:rPr>
        <w:color w:val="000000"/>
        <w:position w:val="-2"/>
      </w:rPr>
    </w:lvl>
    <w:lvl w:ilvl="6">
      <w:start w:val="1"/>
      <w:numFmt w:val="bullet"/>
      <w:lvlText w:val="•"/>
      <w:lvlJc w:val="left"/>
      <w:rPr>
        <w:color w:val="000000"/>
        <w:position w:val="-2"/>
      </w:rPr>
    </w:lvl>
    <w:lvl w:ilvl="7">
      <w:start w:val="1"/>
      <w:numFmt w:val="bullet"/>
      <w:lvlText w:val="•"/>
      <w:lvlJc w:val="left"/>
      <w:rPr>
        <w:color w:val="000000"/>
        <w:position w:val="-2"/>
      </w:rPr>
    </w:lvl>
    <w:lvl w:ilvl="8">
      <w:start w:val="1"/>
      <w:numFmt w:val="bullet"/>
      <w:lvlText w:val="•"/>
      <w:lvlJc w:val="left"/>
      <w:rPr>
        <w:color w:val="000000"/>
        <w:position w:val="-2"/>
      </w:rPr>
    </w:lvl>
  </w:abstractNum>
  <w:abstractNum w:abstractNumId="9" w15:restartNumberingAfterBreak="0">
    <w:nsid w:val="1D045EC3"/>
    <w:multiLevelType w:val="hybridMultilevel"/>
    <w:tmpl w:val="62B67562"/>
    <w:lvl w:ilvl="0" w:tplc="D348F8B8">
      <w:start w:val="1"/>
      <w:numFmt w:val="lowerLetter"/>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0" w15:restartNumberingAfterBreak="0">
    <w:nsid w:val="1F9C675B"/>
    <w:multiLevelType w:val="hybridMultilevel"/>
    <w:tmpl w:val="CE42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029F0"/>
    <w:multiLevelType w:val="multilevel"/>
    <w:tmpl w:val="39F85294"/>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916"/>
        </w:tabs>
        <w:ind w:left="916" w:hanging="196"/>
      </w:pPr>
      <w:rPr>
        <w:rFonts w:ascii="Courier New" w:hAnsi="Courier New" w:cs="Courier New" w:hint="default"/>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219349FA"/>
    <w:multiLevelType w:val="multilevel"/>
    <w:tmpl w:val="909E8FD4"/>
    <w:styleLink w:val="Lettered"/>
    <w:lvl w:ilvl="0">
      <w:start w:val="3"/>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3" w15:restartNumberingAfterBreak="0">
    <w:nsid w:val="2DAA1140"/>
    <w:multiLevelType w:val="multilevel"/>
    <w:tmpl w:val="CE1482FA"/>
    <w:lvl w:ilvl="0">
      <w:start w:val="1"/>
      <w:numFmt w:val="decimal"/>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30087178"/>
    <w:multiLevelType w:val="hybridMultilevel"/>
    <w:tmpl w:val="8E1C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54141E"/>
    <w:multiLevelType w:val="multilevel"/>
    <w:tmpl w:val="CADCD9AC"/>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364125B3"/>
    <w:multiLevelType w:val="hybridMultilevel"/>
    <w:tmpl w:val="F482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3F4B4D"/>
    <w:multiLevelType w:val="multilevel"/>
    <w:tmpl w:val="09E88B3A"/>
    <w:styleLink w:val="List0"/>
    <w:lvl w:ilvl="0">
      <w:start w:val="1"/>
      <w:numFmt w:val="decimal"/>
      <w:lvlText w:val="(%1)"/>
      <w:lvlJc w:val="left"/>
      <w:pPr>
        <w:tabs>
          <w:tab w:val="num" w:pos="393"/>
        </w:tabs>
        <w:ind w:left="393" w:hanging="393"/>
      </w:pPr>
      <w:rPr>
        <w:rFonts w:ascii="Calibri" w:eastAsia="Times New Roman" w:hAnsi="Calibri"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441526CE"/>
    <w:multiLevelType w:val="hybridMultilevel"/>
    <w:tmpl w:val="EF90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23DB9"/>
    <w:multiLevelType w:val="hybridMultilevel"/>
    <w:tmpl w:val="5FE8C71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0" w15:restartNumberingAfterBreak="0">
    <w:nsid w:val="57DB3D35"/>
    <w:multiLevelType w:val="hybridMultilevel"/>
    <w:tmpl w:val="B80406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754E34"/>
    <w:multiLevelType w:val="hybridMultilevel"/>
    <w:tmpl w:val="BC70CB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AD4DA8"/>
    <w:multiLevelType w:val="hybridMultilevel"/>
    <w:tmpl w:val="ED92B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347BA9"/>
    <w:multiLevelType w:val="multilevel"/>
    <w:tmpl w:val="39F85294"/>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916"/>
        </w:tabs>
        <w:ind w:left="916" w:hanging="196"/>
      </w:pPr>
      <w:rPr>
        <w:rFonts w:ascii="Courier New" w:hAnsi="Courier New" w:cs="Courier New" w:hint="default"/>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abstractNum>
  <w:abstractNum w:abstractNumId="24" w15:restartNumberingAfterBreak="0">
    <w:nsid w:val="70B1060A"/>
    <w:multiLevelType w:val="multilevel"/>
    <w:tmpl w:val="39F85294"/>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916"/>
        </w:tabs>
        <w:ind w:left="916" w:hanging="196"/>
      </w:pPr>
      <w:rPr>
        <w:rFonts w:ascii="Courier New" w:hAnsi="Courier New" w:cs="Courier New" w:hint="default"/>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color w:val="000000"/>
        <w:spacing w:val="0"/>
        <w:kern w:val="0"/>
        <w:position w:val="-2"/>
        <w:sz w:val="24"/>
        <w:szCs w:val="24"/>
        <w:u w:val="none" w:color="000000"/>
        <w:vertAlign w:val="baseline"/>
        <w:rtl w:val="0"/>
        <w:lang w:val="en-US"/>
        <w14:textOutline w14:w="0" w14:cap="rnd" w14:cmpd="sng" w14:algn="ctr">
          <w14:noFill/>
          <w14:prstDash w14:val="solid"/>
          <w14:bevel/>
        </w14:textOutline>
      </w:rPr>
    </w:lvl>
  </w:abstractNum>
  <w:abstractNum w:abstractNumId="25" w15:restartNumberingAfterBreak="0">
    <w:nsid w:val="74A523D4"/>
    <w:multiLevelType w:val="hybridMultilevel"/>
    <w:tmpl w:val="B83C6196"/>
    <w:lvl w:ilvl="0" w:tplc="1BB0A5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7B62D5"/>
    <w:multiLevelType w:val="multilevel"/>
    <w:tmpl w:val="AC640616"/>
    <w:styleLink w:val="Bullet"/>
    <w:lvl w:ilvl="0">
      <w:start w:val="1"/>
      <w:numFmt w:val="bullet"/>
      <w:lvlText w:val="•"/>
      <w:lvlJc w:val="left"/>
      <w:rPr>
        <w:color w:val="000000"/>
        <w:position w:val="-2"/>
      </w:rPr>
    </w:lvl>
    <w:lvl w:ilvl="1">
      <w:start w:val="1"/>
      <w:numFmt w:val="bullet"/>
      <w:lvlText w:val="•"/>
      <w:lvlJc w:val="left"/>
      <w:rPr>
        <w:color w:val="000000"/>
        <w:position w:val="-2"/>
      </w:rPr>
    </w:lvl>
    <w:lvl w:ilvl="2">
      <w:numFmt w:val="bullet"/>
      <w:lvlText w:val="•"/>
      <w:lvlJc w:val="left"/>
      <w:rPr>
        <w:color w:val="000000"/>
        <w:position w:val="-2"/>
      </w:rPr>
    </w:lvl>
    <w:lvl w:ilvl="3">
      <w:start w:val="1"/>
      <w:numFmt w:val="bullet"/>
      <w:lvlText w:val="•"/>
      <w:lvlJc w:val="left"/>
      <w:rPr>
        <w:color w:val="000000"/>
        <w:position w:val="-2"/>
      </w:rPr>
    </w:lvl>
    <w:lvl w:ilvl="4">
      <w:start w:val="1"/>
      <w:numFmt w:val="bullet"/>
      <w:lvlText w:val="•"/>
      <w:lvlJc w:val="left"/>
      <w:rPr>
        <w:color w:val="000000"/>
        <w:position w:val="-2"/>
      </w:rPr>
    </w:lvl>
    <w:lvl w:ilvl="5">
      <w:start w:val="1"/>
      <w:numFmt w:val="bullet"/>
      <w:lvlText w:val="•"/>
      <w:lvlJc w:val="left"/>
      <w:rPr>
        <w:color w:val="000000"/>
        <w:position w:val="-2"/>
      </w:rPr>
    </w:lvl>
    <w:lvl w:ilvl="6">
      <w:start w:val="1"/>
      <w:numFmt w:val="bullet"/>
      <w:lvlText w:val="•"/>
      <w:lvlJc w:val="left"/>
      <w:rPr>
        <w:color w:val="000000"/>
        <w:position w:val="-2"/>
      </w:rPr>
    </w:lvl>
    <w:lvl w:ilvl="7">
      <w:start w:val="1"/>
      <w:numFmt w:val="bullet"/>
      <w:lvlText w:val="•"/>
      <w:lvlJc w:val="left"/>
      <w:rPr>
        <w:color w:val="000000"/>
        <w:position w:val="-2"/>
      </w:rPr>
    </w:lvl>
    <w:lvl w:ilvl="8">
      <w:start w:val="1"/>
      <w:numFmt w:val="bullet"/>
      <w:lvlText w:val="•"/>
      <w:lvlJc w:val="left"/>
      <w:rPr>
        <w:color w:val="000000"/>
        <w:position w:val="-2"/>
      </w:rPr>
    </w:lvl>
  </w:abstractNum>
  <w:abstractNum w:abstractNumId="27" w15:restartNumberingAfterBreak="0">
    <w:nsid w:val="7E5E2767"/>
    <w:multiLevelType w:val="hybridMultilevel"/>
    <w:tmpl w:val="8BE2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4668064">
    <w:abstractNumId w:val="13"/>
  </w:num>
  <w:num w:numId="2" w16cid:durableId="1569725826">
    <w:abstractNumId w:val="3"/>
  </w:num>
  <w:num w:numId="3" w16cid:durableId="1854608287">
    <w:abstractNumId w:val="17"/>
    <w:lvlOverride w:ilvl="0">
      <w:lvl w:ilvl="0">
        <w:start w:val="1"/>
        <w:numFmt w:val="decimal"/>
        <w:lvlText w:val="(%1)"/>
        <w:lvlJc w:val="left"/>
        <w:pPr>
          <w:tabs>
            <w:tab w:val="num" w:pos="393"/>
          </w:tabs>
          <w:ind w:left="393" w:hanging="393"/>
        </w:pPr>
        <w:rPr>
          <w:rFonts w:ascii="Times New Roman" w:eastAsia="Times New Roman" w:hAnsi="Times New Roman" w:cs="Times New Roman" w:hint="default"/>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Override>
  </w:num>
  <w:num w:numId="4" w16cid:durableId="1383797220">
    <w:abstractNumId w:val="0"/>
  </w:num>
  <w:num w:numId="5" w16cid:durableId="1412964016">
    <w:abstractNumId w:val="11"/>
  </w:num>
  <w:num w:numId="6" w16cid:durableId="404766849">
    <w:abstractNumId w:val="15"/>
  </w:num>
  <w:num w:numId="7" w16cid:durableId="1042242925">
    <w:abstractNumId w:val="7"/>
  </w:num>
  <w:num w:numId="8" w16cid:durableId="1508859001">
    <w:abstractNumId w:val="12"/>
  </w:num>
  <w:num w:numId="9" w16cid:durableId="1057358480">
    <w:abstractNumId w:val="8"/>
  </w:num>
  <w:num w:numId="10" w16cid:durableId="1985036844">
    <w:abstractNumId w:val="26"/>
  </w:num>
  <w:num w:numId="11" w16cid:durableId="1749617108">
    <w:abstractNumId w:val="21"/>
  </w:num>
  <w:num w:numId="12" w16cid:durableId="929509337">
    <w:abstractNumId w:val="14"/>
  </w:num>
  <w:num w:numId="13" w16cid:durableId="1369529869">
    <w:abstractNumId w:val="6"/>
  </w:num>
  <w:num w:numId="14" w16cid:durableId="481848619">
    <w:abstractNumId w:val="23"/>
  </w:num>
  <w:num w:numId="15" w16cid:durableId="1096245575">
    <w:abstractNumId w:val="24"/>
  </w:num>
  <w:num w:numId="16" w16cid:durableId="1959558376">
    <w:abstractNumId w:val="4"/>
  </w:num>
  <w:num w:numId="17" w16cid:durableId="2111124753">
    <w:abstractNumId w:val="9"/>
  </w:num>
  <w:num w:numId="18" w16cid:durableId="1501002252">
    <w:abstractNumId w:val="25"/>
  </w:num>
  <w:num w:numId="19" w16cid:durableId="1255090577">
    <w:abstractNumId w:val="20"/>
  </w:num>
  <w:num w:numId="20" w16cid:durableId="831145146">
    <w:abstractNumId w:val="16"/>
  </w:num>
  <w:num w:numId="21" w16cid:durableId="618224923">
    <w:abstractNumId w:val="27"/>
  </w:num>
  <w:num w:numId="22" w16cid:durableId="1027297489">
    <w:abstractNumId w:val="10"/>
  </w:num>
  <w:num w:numId="23" w16cid:durableId="1522476509">
    <w:abstractNumId w:val="1"/>
  </w:num>
  <w:num w:numId="24" w16cid:durableId="2013530965">
    <w:abstractNumId w:val="17"/>
  </w:num>
  <w:num w:numId="25" w16cid:durableId="2112429897">
    <w:abstractNumId w:val="19"/>
  </w:num>
  <w:num w:numId="26" w16cid:durableId="1700736897">
    <w:abstractNumId w:val="5"/>
  </w:num>
  <w:num w:numId="27" w16cid:durableId="199236839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19724">
    <w:abstractNumId w:val="22"/>
  </w:num>
  <w:num w:numId="29" w16cid:durableId="1750928783">
    <w:abstractNumId w:val="2"/>
  </w:num>
  <w:num w:numId="30" w16cid:durableId="5801722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an Zhang">
    <w15:presenceInfo w15:providerId="AD" w15:userId="S::qzhang@chesapeakebay.net::b9ef4c7c-601d-41aa-9d9e-5322c3af5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ater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0p9fpwd0prpfewr5xxwp5hrvtzf2trfs59&quot;&gt;My EndNote Library&lt;record-ids&gt;&lt;item&gt;3652&lt;/item&gt;&lt;item&gt;3736&lt;/item&gt;&lt;/record-ids&gt;&lt;/item&gt;&lt;/Libraries&gt;"/>
  </w:docVars>
  <w:rsids>
    <w:rsidRoot w:val="00D02E31"/>
    <w:rsid w:val="00000330"/>
    <w:rsid w:val="00004CC3"/>
    <w:rsid w:val="00005483"/>
    <w:rsid w:val="0000548B"/>
    <w:rsid w:val="00006746"/>
    <w:rsid w:val="00010A4A"/>
    <w:rsid w:val="00010ABA"/>
    <w:rsid w:val="00012985"/>
    <w:rsid w:val="00015289"/>
    <w:rsid w:val="00015E1F"/>
    <w:rsid w:val="000219FC"/>
    <w:rsid w:val="0002327D"/>
    <w:rsid w:val="0002696F"/>
    <w:rsid w:val="00027DAE"/>
    <w:rsid w:val="000313FE"/>
    <w:rsid w:val="00031AD0"/>
    <w:rsid w:val="0003328D"/>
    <w:rsid w:val="00034B66"/>
    <w:rsid w:val="00034CE9"/>
    <w:rsid w:val="00036520"/>
    <w:rsid w:val="00040EAD"/>
    <w:rsid w:val="000412CF"/>
    <w:rsid w:val="0004270D"/>
    <w:rsid w:val="00042D6B"/>
    <w:rsid w:val="000461ED"/>
    <w:rsid w:val="000506D9"/>
    <w:rsid w:val="000547A2"/>
    <w:rsid w:val="00054EFD"/>
    <w:rsid w:val="0006031D"/>
    <w:rsid w:val="00062774"/>
    <w:rsid w:val="00065C12"/>
    <w:rsid w:val="00077DAA"/>
    <w:rsid w:val="0008394A"/>
    <w:rsid w:val="00083ED1"/>
    <w:rsid w:val="0008797D"/>
    <w:rsid w:val="00091C23"/>
    <w:rsid w:val="00091CF4"/>
    <w:rsid w:val="000925AB"/>
    <w:rsid w:val="00095964"/>
    <w:rsid w:val="00096C72"/>
    <w:rsid w:val="00097790"/>
    <w:rsid w:val="00097EBB"/>
    <w:rsid w:val="000A1D18"/>
    <w:rsid w:val="000A4A9A"/>
    <w:rsid w:val="000A5C14"/>
    <w:rsid w:val="000A7A50"/>
    <w:rsid w:val="000B0C50"/>
    <w:rsid w:val="000B2806"/>
    <w:rsid w:val="000B4D20"/>
    <w:rsid w:val="000B6F84"/>
    <w:rsid w:val="000B7ECE"/>
    <w:rsid w:val="000C3A61"/>
    <w:rsid w:val="000C44E5"/>
    <w:rsid w:val="000C59D8"/>
    <w:rsid w:val="000C6350"/>
    <w:rsid w:val="000C6FC3"/>
    <w:rsid w:val="000D06D4"/>
    <w:rsid w:val="000D130D"/>
    <w:rsid w:val="000D22F9"/>
    <w:rsid w:val="000D2336"/>
    <w:rsid w:val="000D5A90"/>
    <w:rsid w:val="000D7DB8"/>
    <w:rsid w:val="000E18FD"/>
    <w:rsid w:val="000F3DBC"/>
    <w:rsid w:val="000F4729"/>
    <w:rsid w:val="000F63E1"/>
    <w:rsid w:val="000F6B70"/>
    <w:rsid w:val="000F79E1"/>
    <w:rsid w:val="000F7E08"/>
    <w:rsid w:val="001036EF"/>
    <w:rsid w:val="00105490"/>
    <w:rsid w:val="00105889"/>
    <w:rsid w:val="0010641B"/>
    <w:rsid w:val="00113759"/>
    <w:rsid w:val="0011379A"/>
    <w:rsid w:val="00115168"/>
    <w:rsid w:val="0011680E"/>
    <w:rsid w:val="00120879"/>
    <w:rsid w:val="001216A2"/>
    <w:rsid w:val="00121C17"/>
    <w:rsid w:val="00123689"/>
    <w:rsid w:val="001246C4"/>
    <w:rsid w:val="00125861"/>
    <w:rsid w:val="0012606B"/>
    <w:rsid w:val="00127F53"/>
    <w:rsid w:val="00131DE3"/>
    <w:rsid w:val="00133CDC"/>
    <w:rsid w:val="00133DF5"/>
    <w:rsid w:val="001343C1"/>
    <w:rsid w:val="00136821"/>
    <w:rsid w:val="001402EA"/>
    <w:rsid w:val="00142F27"/>
    <w:rsid w:val="00143DF7"/>
    <w:rsid w:val="001461BD"/>
    <w:rsid w:val="00150CBA"/>
    <w:rsid w:val="00152AB5"/>
    <w:rsid w:val="00165520"/>
    <w:rsid w:val="00165BFE"/>
    <w:rsid w:val="00181189"/>
    <w:rsid w:val="00181AC9"/>
    <w:rsid w:val="00182335"/>
    <w:rsid w:val="0018238D"/>
    <w:rsid w:val="001832B4"/>
    <w:rsid w:val="001842FA"/>
    <w:rsid w:val="00191F36"/>
    <w:rsid w:val="001924B9"/>
    <w:rsid w:val="00194539"/>
    <w:rsid w:val="00195BFF"/>
    <w:rsid w:val="00196971"/>
    <w:rsid w:val="00197B86"/>
    <w:rsid w:val="001A023B"/>
    <w:rsid w:val="001A0D20"/>
    <w:rsid w:val="001A2E44"/>
    <w:rsid w:val="001A44C6"/>
    <w:rsid w:val="001A634F"/>
    <w:rsid w:val="001B0BD3"/>
    <w:rsid w:val="001B23BC"/>
    <w:rsid w:val="001B35C7"/>
    <w:rsid w:val="001B3EC9"/>
    <w:rsid w:val="001B5E9B"/>
    <w:rsid w:val="001C0D51"/>
    <w:rsid w:val="001C39F8"/>
    <w:rsid w:val="001C5179"/>
    <w:rsid w:val="001D1EEA"/>
    <w:rsid w:val="001D2173"/>
    <w:rsid w:val="001D25B3"/>
    <w:rsid w:val="001D4B23"/>
    <w:rsid w:val="001D4CA3"/>
    <w:rsid w:val="001D571B"/>
    <w:rsid w:val="001D58FA"/>
    <w:rsid w:val="001D617D"/>
    <w:rsid w:val="001D6B19"/>
    <w:rsid w:val="001E1AD9"/>
    <w:rsid w:val="001E304E"/>
    <w:rsid w:val="001E3097"/>
    <w:rsid w:val="001E41E7"/>
    <w:rsid w:val="001E528E"/>
    <w:rsid w:val="001E773E"/>
    <w:rsid w:val="001F0499"/>
    <w:rsid w:val="001F143D"/>
    <w:rsid w:val="001F1F70"/>
    <w:rsid w:val="001F329C"/>
    <w:rsid w:val="001F6243"/>
    <w:rsid w:val="001F6C67"/>
    <w:rsid w:val="001F6F25"/>
    <w:rsid w:val="00202F80"/>
    <w:rsid w:val="002036A6"/>
    <w:rsid w:val="00204491"/>
    <w:rsid w:val="00206E62"/>
    <w:rsid w:val="00215074"/>
    <w:rsid w:val="002152B4"/>
    <w:rsid w:val="002160D8"/>
    <w:rsid w:val="00216790"/>
    <w:rsid w:val="0021708C"/>
    <w:rsid w:val="00217AAB"/>
    <w:rsid w:val="0022289A"/>
    <w:rsid w:val="00225DFC"/>
    <w:rsid w:val="002302ED"/>
    <w:rsid w:val="002314D4"/>
    <w:rsid w:val="0023370C"/>
    <w:rsid w:val="002342A2"/>
    <w:rsid w:val="002358C8"/>
    <w:rsid w:val="002365AB"/>
    <w:rsid w:val="002406B7"/>
    <w:rsid w:val="00245750"/>
    <w:rsid w:val="00245ED7"/>
    <w:rsid w:val="002470A0"/>
    <w:rsid w:val="002472C3"/>
    <w:rsid w:val="002516A1"/>
    <w:rsid w:val="002574CD"/>
    <w:rsid w:val="002608E3"/>
    <w:rsid w:val="00261CB5"/>
    <w:rsid w:val="00262284"/>
    <w:rsid w:val="00263113"/>
    <w:rsid w:val="002635B6"/>
    <w:rsid w:val="00263F7B"/>
    <w:rsid w:val="00272618"/>
    <w:rsid w:val="00273EB0"/>
    <w:rsid w:val="00275EED"/>
    <w:rsid w:val="00277E89"/>
    <w:rsid w:val="0028018D"/>
    <w:rsid w:val="00280A5A"/>
    <w:rsid w:val="002830B4"/>
    <w:rsid w:val="00283DC6"/>
    <w:rsid w:val="00285CDD"/>
    <w:rsid w:val="002900BF"/>
    <w:rsid w:val="00291AB6"/>
    <w:rsid w:val="0029266A"/>
    <w:rsid w:val="002932BA"/>
    <w:rsid w:val="00296CA2"/>
    <w:rsid w:val="002A17AC"/>
    <w:rsid w:val="002A20DF"/>
    <w:rsid w:val="002A59C7"/>
    <w:rsid w:val="002A63DE"/>
    <w:rsid w:val="002B0C43"/>
    <w:rsid w:val="002B2B3E"/>
    <w:rsid w:val="002B6F39"/>
    <w:rsid w:val="002B7A03"/>
    <w:rsid w:val="002B7C4C"/>
    <w:rsid w:val="002B7E10"/>
    <w:rsid w:val="002C36F0"/>
    <w:rsid w:val="002C44BC"/>
    <w:rsid w:val="002C698D"/>
    <w:rsid w:val="002D2438"/>
    <w:rsid w:val="002D4D25"/>
    <w:rsid w:val="002E11A2"/>
    <w:rsid w:val="002E264C"/>
    <w:rsid w:val="002F1CCE"/>
    <w:rsid w:val="002F242C"/>
    <w:rsid w:val="002F3AED"/>
    <w:rsid w:val="002F4359"/>
    <w:rsid w:val="002F6308"/>
    <w:rsid w:val="002F7731"/>
    <w:rsid w:val="00302532"/>
    <w:rsid w:val="00303501"/>
    <w:rsid w:val="00303B6D"/>
    <w:rsid w:val="00304A5D"/>
    <w:rsid w:val="00310ACF"/>
    <w:rsid w:val="003111E9"/>
    <w:rsid w:val="00311C0B"/>
    <w:rsid w:val="0031722B"/>
    <w:rsid w:val="00321CCA"/>
    <w:rsid w:val="0032304B"/>
    <w:rsid w:val="00324C72"/>
    <w:rsid w:val="003263AB"/>
    <w:rsid w:val="003314C0"/>
    <w:rsid w:val="00333E73"/>
    <w:rsid w:val="00333F66"/>
    <w:rsid w:val="003364A3"/>
    <w:rsid w:val="003403CA"/>
    <w:rsid w:val="003453C3"/>
    <w:rsid w:val="00347425"/>
    <w:rsid w:val="00352F57"/>
    <w:rsid w:val="00354506"/>
    <w:rsid w:val="003547F1"/>
    <w:rsid w:val="00354812"/>
    <w:rsid w:val="00354FD9"/>
    <w:rsid w:val="003559F4"/>
    <w:rsid w:val="00356F6C"/>
    <w:rsid w:val="00357E33"/>
    <w:rsid w:val="003607A3"/>
    <w:rsid w:val="00360F86"/>
    <w:rsid w:val="00361670"/>
    <w:rsid w:val="0036197D"/>
    <w:rsid w:val="00362F8D"/>
    <w:rsid w:val="00370E09"/>
    <w:rsid w:val="00371308"/>
    <w:rsid w:val="003713D8"/>
    <w:rsid w:val="003719F2"/>
    <w:rsid w:val="00372636"/>
    <w:rsid w:val="003743F6"/>
    <w:rsid w:val="00374616"/>
    <w:rsid w:val="0037529E"/>
    <w:rsid w:val="00375A15"/>
    <w:rsid w:val="003809C5"/>
    <w:rsid w:val="0038128A"/>
    <w:rsid w:val="00382F5B"/>
    <w:rsid w:val="00383E5A"/>
    <w:rsid w:val="00385885"/>
    <w:rsid w:val="00385F82"/>
    <w:rsid w:val="0039274C"/>
    <w:rsid w:val="003929E6"/>
    <w:rsid w:val="00393019"/>
    <w:rsid w:val="00397B6C"/>
    <w:rsid w:val="00397FD5"/>
    <w:rsid w:val="003A00C8"/>
    <w:rsid w:val="003A031B"/>
    <w:rsid w:val="003A2760"/>
    <w:rsid w:val="003A5E68"/>
    <w:rsid w:val="003B137D"/>
    <w:rsid w:val="003B1438"/>
    <w:rsid w:val="003B6856"/>
    <w:rsid w:val="003B72F6"/>
    <w:rsid w:val="003C07CB"/>
    <w:rsid w:val="003C0974"/>
    <w:rsid w:val="003C1CF1"/>
    <w:rsid w:val="003C22B2"/>
    <w:rsid w:val="003C282D"/>
    <w:rsid w:val="003C546A"/>
    <w:rsid w:val="003C6D13"/>
    <w:rsid w:val="003D2243"/>
    <w:rsid w:val="003D318B"/>
    <w:rsid w:val="003D3CDF"/>
    <w:rsid w:val="003D50AF"/>
    <w:rsid w:val="003D51F0"/>
    <w:rsid w:val="003D6464"/>
    <w:rsid w:val="003D6745"/>
    <w:rsid w:val="003D727F"/>
    <w:rsid w:val="003D79E4"/>
    <w:rsid w:val="003E023D"/>
    <w:rsid w:val="003E0791"/>
    <w:rsid w:val="003E2259"/>
    <w:rsid w:val="003E29D6"/>
    <w:rsid w:val="003E3DBB"/>
    <w:rsid w:val="003E4549"/>
    <w:rsid w:val="003E7402"/>
    <w:rsid w:val="003E7F0A"/>
    <w:rsid w:val="003F0C12"/>
    <w:rsid w:val="003F1957"/>
    <w:rsid w:val="003F1EBE"/>
    <w:rsid w:val="003F2ED2"/>
    <w:rsid w:val="003F604F"/>
    <w:rsid w:val="00400715"/>
    <w:rsid w:val="00401F5B"/>
    <w:rsid w:val="00402405"/>
    <w:rsid w:val="00405156"/>
    <w:rsid w:val="004057BE"/>
    <w:rsid w:val="00405A09"/>
    <w:rsid w:val="0040608C"/>
    <w:rsid w:val="00410ED5"/>
    <w:rsid w:val="004122F5"/>
    <w:rsid w:val="00413A8E"/>
    <w:rsid w:val="00414BE9"/>
    <w:rsid w:val="00414D9B"/>
    <w:rsid w:val="004160A6"/>
    <w:rsid w:val="004169FB"/>
    <w:rsid w:val="00416A53"/>
    <w:rsid w:val="00416B01"/>
    <w:rsid w:val="00417B40"/>
    <w:rsid w:val="004210F9"/>
    <w:rsid w:val="00421672"/>
    <w:rsid w:val="0042187F"/>
    <w:rsid w:val="00422ECA"/>
    <w:rsid w:val="004239FD"/>
    <w:rsid w:val="0042400D"/>
    <w:rsid w:val="00430890"/>
    <w:rsid w:val="00434701"/>
    <w:rsid w:val="00436134"/>
    <w:rsid w:val="00436D3E"/>
    <w:rsid w:val="00437587"/>
    <w:rsid w:val="00441811"/>
    <w:rsid w:val="00442459"/>
    <w:rsid w:val="004430FB"/>
    <w:rsid w:val="00445AB3"/>
    <w:rsid w:val="00446826"/>
    <w:rsid w:val="0044693E"/>
    <w:rsid w:val="00450326"/>
    <w:rsid w:val="00452801"/>
    <w:rsid w:val="00453459"/>
    <w:rsid w:val="00453761"/>
    <w:rsid w:val="00454C3B"/>
    <w:rsid w:val="004571EE"/>
    <w:rsid w:val="00457EAC"/>
    <w:rsid w:val="00463E8B"/>
    <w:rsid w:val="00463F37"/>
    <w:rsid w:val="00464C28"/>
    <w:rsid w:val="00472243"/>
    <w:rsid w:val="0047430E"/>
    <w:rsid w:val="00475BBB"/>
    <w:rsid w:val="00476345"/>
    <w:rsid w:val="00476EF3"/>
    <w:rsid w:val="00477711"/>
    <w:rsid w:val="004778C9"/>
    <w:rsid w:val="00480559"/>
    <w:rsid w:val="00482AC0"/>
    <w:rsid w:val="00482DEC"/>
    <w:rsid w:val="00483CE9"/>
    <w:rsid w:val="00485C9E"/>
    <w:rsid w:val="004866F7"/>
    <w:rsid w:val="00491025"/>
    <w:rsid w:val="004915ED"/>
    <w:rsid w:val="00494F2F"/>
    <w:rsid w:val="004952DE"/>
    <w:rsid w:val="00497075"/>
    <w:rsid w:val="004A2417"/>
    <w:rsid w:val="004A3CCC"/>
    <w:rsid w:val="004A5608"/>
    <w:rsid w:val="004A5BD3"/>
    <w:rsid w:val="004A5C88"/>
    <w:rsid w:val="004B04A8"/>
    <w:rsid w:val="004B0D1F"/>
    <w:rsid w:val="004B0FEB"/>
    <w:rsid w:val="004B20D1"/>
    <w:rsid w:val="004B38DD"/>
    <w:rsid w:val="004C0363"/>
    <w:rsid w:val="004C4D24"/>
    <w:rsid w:val="004C641F"/>
    <w:rsid w:val="004D071A"/>
    <w:rsid w:val="004D1463"/>
    <w:rsid w:val="004D2701"/>
    <w:rsid w:val="004D39D6"/>
    <w:rsid w:val="004D5995"/>
    <w:rsid w:val="004E2262"/>
    <w:rsid w:val="004E4E63"/>
    <w:rsid w:val="004E7AE1"/>
    <w:rsid w:val="004F0D52"/>
    <w:rsid w:val="004F1E70"/>
    <w:rsid w:val="004F21B4"/>
    <w:rsid w:val="004F3072"/>
    <w:rsid w:val="004F3280"/>
    <w:rsid w:val="004F3DEB"/>
    <w:rsid w:val="004F412F"/>
    <w:rsid w:val="004F6983"/>
    <w:rsid w:val="004F6E3E"/>
    <w:rsid w:val="00501FB7"/>
    <w:rsid w:val="0050202D"/>
    <w:rsid w:val="00504830"/>
    <w:rsid w:val="00505C9E"/>
    <w:rsid w:val="00506EC0"/>
    <w:rsid w:val="005104DF"/>
    <w:rsid w:val="0051105F"/>
    <w:rsid w:val="00511408"/>
    <w:rsid w:val="00511616"/>
    <w:rsid w:val="00513A33"/>
    <w:rsid w:val="00516F97"/>
    <w:rsid w:val="00520AEA"/>
    <w:rsid w:val="00522661"/>
    <w:rsid w:val="00522EA0"/>
    <w:rsid w:val="00524C8B"/>
    <w:rsid w:val="00527754"/>
    <w:rsid w:val="00527D43"/>
    <w:rsid w:val="005301C1"/>
    <w:rsid w:val="00530459"/>
    <w:rsid w:val="00531B1B"/>
    <w:rsid w:val="00540C16"/>
    <w:rsid w:val="00550C25"/>
    <w:rsid w:val="005511B5"/>
    <w:rsid w:val="00553731"/>
    <w:rsid w:val="00553B1A"/>
    <w:rsid w:val="00560EDE"/>
    <w:rsid w:val="00563FDD"/>
    <w:rsid w:val="005664B9"/>
    <w:rsid w:val="00567DE2"/>
    <w:rsid w:val="0057053A"/>
    <w:rsid w:val="00573532"/>
    <w:rsid w:val="00573A0A"/>
    <w:rsid w:val="005767CD"/>
    <w:rsid w:val="005771D7"/>
    <w:rsid w:val="0058308E"/>
    <w:rsid w:val="00583593"/>
    <w:rsid w:val="00583AD1"/>
    <w:rsid w:val="005847CB"/>
    <w:rsid w:val="0059599C"/>
    <w:rsid w:val="0059650A"/>
    <w:rsid w:val="005A23E3"/>
    <w:rsid w:val="005A4A76"/>
    <w:rsid w:val="005A5196"/>
    <w:rsid w:val="005A5C5A"/>
    <w:rsid w:val="005B00C8"/>
    <w:rsid w:val="005B0ADD"/>
    <w:rsid w:val="005B3B02"/>
    <w:rsid w:val="005B4F5F"/>
    <w:rsid w:val="005B504A"/>
    <w:rsid w:val="005B5835"/>
    <w:rsid w:val="005B636C"/>
    <w:rsid w:val="005B708B"/>
    <w:rsid w:val="005B7ECD"/>
    <w:rsid w:val="005C088B"/>
    <w:rsid w:val="005C3E9A"/>
    <w:rsid w:val="005C4D5B"/>
    <w:rsid w:val="005C72DB"/>
    <w:rsid w:val="005D0E1D"/>
    <w:rsid w:val="005D641B"/>
    <w:rsid w:val="005E0530"/>
    <w:rsid w:val="005E3FBE"/>
    <w:rsid w:val="005E735A"/>
    <w:rsid w:val="005F145A"/>
    <w:rsid w:val="005F1F54"/>
    <w:rsid w:val="005F4EB5"/>
    <w:rsid w:val="005F7655"/>
    <w:rsid w:val="0060040E"/>
    <w:rsid w:val="0060294F"/>
    <w:rsid w:val="006039B9"/>
    <w:rsid w:val="00605C82"/>
    <w:rsid w:val="006072AD"/>
    <w:rsid w:val="00610BC0"/>
    <w:rsid w:val="00610D7D"/>
    <w:rsid w:val="00611A00"/>
    <w:rsid w:val="0061241F"/>
    <w:rsid w:val="006168A3"/>
    <w:rsid w:val="00617670"/>
    <w:rsid w:val="0062067B"/>
    <w:rsid w:val="00622C68"/>
    <w:rsid w:val="00623039"/>
    <w:rsid w:val="00631847"/>
    <w:rsid w:val="00631D4E"/>
    <w:rsid w:val="006322D2"/>
    <w:rsid w:val="0063429B"/>
    <w:rsid w:val="00634E70"/>
    <w:rsid w:val="00637D10"/>
    <w:rsid w:val="0064159D"/>
    <w:rsid w:val="00645B07"/>
    <w:rsid w:val="0064732D"/>
    <w:rsid w:val="0065077C"/>
    <w:rsid w:val="0065117B"/>
    <w:rsid w:val="00651753"/>
    <w:rsid w:val="006541D1"/>
    <w:rsid w:val="00654837"/>
    <w:rsid w:val="00656495"/>
    <w:rsid w:val="0065770A"/>
    <w:rsid w:val="006604D2"/>
    <w:rsid w:val="00661B1D"/>
    <w:rsid w:val="00662715"/>
    <w:rsid w:val="00663974"/>
    <w:rsid w:val="0066614A"/>
    <w:rsid w:val="006669E3"/>
    <w:rsid w:val="006728E2"/>
    <w:rsid w:val="006729DE"/>
    <w:rsid w:val="006755AD"/>
    <w:rsid w:val="00675E81"/>
    <w:rsid w:val="00675F6A"/>
    <w:rsid w:val="006776F8"/>
    <w:rsid w:val="006815C9"/>
    <w:rsid w:val="00682279"/>
    <w:rsid w:val="006822AB"/>
    <w:rsid w:val="00682989"/>
    <w:rsid w:val="00683698"/>
    <w:rsid w:val="00683704"/>
    <w:rsid w:val="00691687"/>
    <w:rsid w:val="00691C6F"/>
    <w:rsid w:val="006940B7"/>
    <w:rsid w:val="0069485B"/>
    <w:rsid w:val="00694D17"/>
    <w:rsid w:val="00695F34"/>
    <w:rsid w:val="006A123F"/>
    <w:rsid w:val="006A36B1"/>
    <w:rsid w:val="006A426E"/>
    <w:rsid w:val="006A488D"/>
    <w:rsid w:val="006A4A42"/>
    <w:rsid w:val="006A51C4"/>
    <w:rsid w:val="006A5544"/>
    <w:rsid w:val="006B084B"/>
    <w:rsid w:val="006B16D5"/>
    <w:rsid w:val="006B375C"/>
    <w:rsid w:val="006B3947"/>
    <w:rsid w:val="006B4532"/>
    <w:rsid w:val="006B551D"/>
    <w:rsid w:val="006C0486"/>
    <w:rsid w:val="006C1B11"/>
    <w:rsid w:val="006C56A6"/>
    <w:rsid w:val="006C5C36"/>
    <w:rsid w:val="006C64B9"/>
    <w:rsid w:val="006D080A"/>
    <w:rsid w:val="006D11B5"/>
    <w:rsid w:val="006D34E7"/>
    <w:rsid w:val="006D4E69"/>
    <w:rsid w:val="006D5B8D"/>
    <w:rsid w:val="006D728D"/>
    <w:rsid w:val="006D7E85"/>
    <w:rsid w:val="006E0425"/>
    <w:rsid w:val="006E502B"/>
    <w:rsid w:val="006F0230"/>
    <w:rsid w:val="006F07F9"/>
    <w:rsid w:val="006F16CA"/>
    <w:rsid w:val="006F265A"/>
    <w:rsid w:val="006F3F35"/>
    <w:rsid w:val="006F3FA8"/>
    <w:rsid w:val="006F5B1C"/>
    <w:rsid w:val="0070221F"/>
    <w:rsid w:val="0070793A"/>
    <w:rsid w:val="007110A2"/>
    <w:rsid w:val="00717AFB"/>
    <w:rsid w:val="0072063F"/>
    <w:rsid w:val="00720BD3"/>
    <w:rsid w:val="0072421B"/>
    <w:rsid w:val="00731D75"/>
    <w:rsid w:val="00741241"/>
    <w:rsid w:val="00741385"/>
    <w:rsid w:val="00741935"/>
    <w:rsid w:val="00742750"/>
    <w:rsid w:val="00743578"/>
    <w:rsid w:val="0074445A"/>
    <w:rsid w:val="00744F48"/>
    <w:rsid w:val="0074722E"/>
    <w:rsid w:val="00747314"/>
    <w:rsid w:val="007544D2"/>
    <w:rsid w:val="00754EEB"/>
    <w:rsid w:val="00755F7B"/>
    <w:rsid w:val="0075666F"/>
    <w:rsid w:val="00757641"/>
    <w:rsid w:val="00760190"/>
    <w:rsid w:val="007602EC"/>
    <w:rsid w:val="00762187"/>
    <w:rsid w:val="00764655"/>
    <w:rsid w:val="00765DDF"/>
    <w:rsid w:val="00767548"/>
    <w:rsid w:val="00770EF5"/>
    <w:rsid w:val="00773C3F"/>
    <w:rsid w:val="00775CD8"/>
    <w:rsid w:val="00776884"/>
    <w:rsid w:val="007773EE"/>
    <w:rsid w:val="00780116"/>
    <w:rsid w:val="0078065B"/>
    <w:rsid w:val="0078078D"/>
    <w:rsid w:val="00782DA4"/>
    <w:rsid w:val="0078352F"/>
    <w:rsid w:val="00783ADD"/>
    <w:rsid w:val="00783B63"/>
    <w:rsid w:val="007858AD"/>
    <w:rsid w:val="00787091"/>
    <w:rsid w:val="0078771D"/>
    <w:rsid w:val="007877A7"/>
    <w:rsid w:val="00790D1E"/>
    <w:rsid w:val="00792149"/>
    <w:rsid w:val="0079249E"/>
    <w:rsid w:val="00792A6A"/>
    <w:rsid w:val="007939C7"/>
    <w:rsid w:val="00795E29"/>
    <w:rsid w:val="00796971"/>
    <w:rsid w:val="007A022B"/>
    <w:rsid w:val="007A0897"/>
    <w:rsid w:val="007A2778"/>
    <w:rsid w:val="007A2D4D"/>
    <w:rsid w:val="007A4CC8"/>
    <w:rsid w:val="007A7FF6"/>
    <w:rsid w:val="007B0073"/>
    <w:rsid w:val="007B0755"/>
    <w:rsid w:val="007B18B6"/>
    <w:rsid w:val="007B5D3B"/>
    <w:rsid w:val="007C003D"/>
    <w:rsid w:val="007C02F9"/>
    <w:rsid w:val="007C3549"/>
    <w:rsid w:val="007C40E5"/>
    <w:rsid w:val="007C4E60"/>
    <w:rsid w:val="007C6554"/>
    <w:rsid w:val="007D1BA0"/>
    <w:rsid w:val="007D2827"/>
    <w:rsid w:val="007D3185"/>
    <w:rsid w:val="007D4674"/>
    <w:rsid w:val="007E2A74"/>
    <w:rsid w:val="007E44BF"/>
    <w:rsid w:val="007E6170"/>
    <w:rsid w:val="007E7D1E"/>
    <w:rsid w:val="007F0918"/>
    <w:rsid w:val="007F13CE"/>
    <w:rsid w:val="007F335E"/>
    <w:rsid w:val="007F5791"/>
    <w:rsid w:val="007F7360"/>
    <w:rsid w:val="00800F08"/>
    <w:rsid w:val="00805566"/>
    <w:rsid w:val="008105D8"/>
    <w:rsid w:val="00810D87"/>
    <w:rsid w:val="008140A4"/>
    <w:rsid w:val="00816332"/>
    <w:rsid w:val="008164AE"/>
    <w:rsid w:val="008164CA"/>
    <w:rsid w:val="0082016D"/>
    <w:rsid w:val="00821A4E"/>
    <w:rsid w:val="008243E0"/>
    <w:rsid w:val="008316C1"/>
    <w:rsid w:val="008329BE"/>
    <w:rsid w:val="00840234"/>
    <w:rsid w:val="00845454"/>
    <w:rsid w:val="00846265"/>
    <w:rsid w:val="008477DA"/>
    <w:rsid w:val="00847A8C"/>
    <w:rsid w:val="00850589"/>
    <w:rsid w:val="00851C74"/>
    <w:rsid w:val="00852D0A"/>
    <w:rsid w:val="00853287"/>
    <w:rsid w:val="0085334D"/>
    <w:rsid w:val="00855364"/>
    <w:rsid w:val="00860C5F"/>
    <w:rsid w:val="008626BF"/>
    <w:rsid w:val="00862A36"/>
    <w:rsid w:val="00862DF4"/>
    <w:rsid w:val="0086343B"/>
    <w:rsid w:val="00863CCB"/>
    <w:rsid w:val="0086453B"/>
    <w:rsid w:val="00866EA7"/>
    <w:rsid w:val="00867B23"/>
    <w:rsid w:val="008714E3"/>
    <w:rsid w:val="00872B04"/>
    <w:rsid w:val="00872B55"/>
    <w:rsid w:val="0087374E"/>
    <w:rsid w:val="00875B67"/>
    <w:rsid w:val="008803F5"/>
    <w:rsid w:val="00880761"/>
    <w:rsid w:val="00882A7B"/>
    <w:rsid w:val="00884EB2"/>
    <w:rsid w:val="00885853"/>
    <w:rsid w:val="00893613"/>
    <w:rsid w:val="00894B3C"/>
    <w:rsid w:val="008954A5"/>
    <w:rsid w:val="008954C9"/>
    <w:rsid w:val="008A153F"/>
    <w:rsid w:val="008A16AA"/>
    <w:rsid w:val="008B166E"/>
    <w:rsid w:val="008B16AF"/>
    <w:rsid w:val="008B232A"/>
    <w:rsid w:val="008B2A04"/>
    <w:rsid w:val="008B5EBB"/>
    <w:rsid w:val="008B5EF0"/>
    <w:rsid w:val="008B6BB0"/>
    <w:rsid w:val="008B7683"/>
    <w:rsid w:val="008C28AC"/>
    <w:rsid w:val="008C3597"/>
    <w:rsid w:val="008C46DB"/>
    <w:rsid w:val="008C51E0"/>
    <w:rsid w:val="008C587B"/>
    <w:rsid w:val="008C7D23"/>
    <w:rsid w:val="008D0F85"/>
    <w:rsid w:val="008D11F5"/>
    <w:rsid w:val="008D5642"/>
    <w:rsid w:val="008E1B06"/>
    <w:rsid w:val="008E32CE"/>
    <w:rsid w:val="008E36B1"/>
    <w:rsid w:val="008E5DF8"/>
    <w:rsid w:val="008E7A70"/>
    <w:rsid w:val="008F0E25"/>
    <w:rsid w:val="008F6396"/>
    <w:rsid w:val="008F64E1"/>
    <w:rsid w:val="008F75CB"/>
    <w:rsid w:val="009002FD"/>
    <w:rsid w:val="00903C26"/>
    <w:rsid w:val="00904318"/>
    <w:rsid w:val="0090599E"/>
    <w:rsid w:val="00915C34"/>
    <w:rsid w:val="00915CD7"/>
    <w:rsid w:val="009161E9"/>
    <w:rsid w:val="00920B86"/>
    <w:rsid w:val="009229E0"/>
    <w:rsid w:val="0092380B"/>
    <w:rsid w:val="00926EDD"/>
    <w:rsid w:val="00931651"/>
    <w:rsid w:val="00933F94"/>
    <w:rsid w:val="00935681"/>
    <w:rsid w:val="00941528"/>
    <w:rsid w:val="00941DEA"/>
    <w:rsid w:val="0094226D"/>
    <w:rsid w:val="00946D95"/>
    <w:rsid w:val="00951EC7"/>
    <w:rsid w:val="009534D4"/>
    <w:rsid w:val="00955548"/>
    <w:rsid w:val="00962387"/>
    <w:rsid w:val="00962F54"/>
    <w:rsid w:val="009649A3"/>
    <w:rsid w:val="0096698B"/>
    <w:rsid w:val="009710C7"/>
    <w:rsid w:val="00972182"/>
    <w:rsid w:val="00972483"/>
    <w:rsid w:val="00973522"/>
    <w:rsid w:val="0097498B"/>
    <w:rsid w:val="00975895"/>
    <w:rsid w:val="00975F16"/>
    <w:rsid w:val="0097787C"/>
    <w:rsid w:val="00981611"/>
    <w:rsid w:val="009831C6"/>
    <w:rsid w:val="0098393E"/>
    <w:rsid w:val="00983C9B"/>
    <w:rsid w:val="0098444A"/>
    <w:rsid w:val="00992D39"/>
    <w:rsid w:val="009960E6"/>
    <w:rsid w:val="00996438"/>
    <w:rsid w:val="009977EF"/>
    <w:rsid w:val="00997F54"/>
    <w:rsid w:val="009A2CBE"/>
    <w:rsid w:val="009A2E21"/>
    <w:rsid w:val="009A3AA8"/>
    <w:rsid w:val="009A4C3C"/>
    <w:rsid w:val="009A4F19"/>
    <w:rsid w:val="009A756D"/>
    <w:rsid w:val="009A7C68"/>
    <w:rsid w:val="009B062C"/>
    <w:rsid w:val="009B2163"/>
    <w:rsid w:val="009B2CDB"/>
    <w:rsid w:val="009B360B"/>
    <w:rsid w:val="009B396F"/>
    <w:rsid w:val="009B45AF"/>
    <w:rsid w:val="009B485B"/>
    <w:rsid w:val="009C0FCB"/>
    <w:rsid w:val="009C10ED"/>
    <w:rsid w:val="009C2818"/>
    <w:rsid w:val="009C2C68"/>
    <w:rsid w:val="009C4DF9"/>
    <w:rsid w:val="009C7A51"/>
    <w:rsid w:val="009D4802"/>
    <w:rsid w:val="009D556B"/>
    <w:rsid w:val="009D6381"/>
    <w:rsid w:val="009D7654"/>
    <w:rsid w:val="009E02DF"/>
    <w:rsid w:val="009E0473"/>
    <w:rsid w:val="009E0B2C"/>
    <w:rsid w:val="009E1C13"/>
    <w:rsid w:val="009E4476"/>
    <w:rsid w:val="009E5770"/>
    <w:rsid w:val="009E5D25"/>
    <w:rsid w:val="009F1EF7"/>
    <w:rsid w:val="009F2F94"/>
    <w:rsid w:val="009F7643"/>
    <w:rsid w:val="00A0244E"/>
    <w:rsid w:val="00A0285D"/>
    <w:rsid w:val="00A122CB"/>
    <w:rsid w:val="00A134A4"/>
    <w:rsid w:val="00A15179"/>
    <w:rsid w:val="00A17119"/>
    <w:rsid w:val="00A23A52"/>
    <w:rsid w:val="00A2664E"/>
    <w:rsid w:val="00A317E4"/>
    <w:rsid w:val="00A3407F"/>
    <w:rsid w:val="00A3561C"/>
    <w:rsid w:val="00A3617F"/>
    <w:rsid w:val="00A37734"/>
    <w:rsid w:val="00A408BF"/>
    <w:rsid w:val="00A412E3"/>
    <w:rsid w:val="00A4486C"/>
    <w:rsid w:val="00A45CB4"/>
    <w:rsid w:val="00A4622B"/>
    <w:rsid w:val="00A468E4"/>
    <w:rsid w:val="00A47D48"/>
    <w:rsid w:val="00A5064E"/>
    <w:rsid w:val="00A51F18"/>
    <w:rsid w:val="00A52431"/>
    <w:rsid w:val="00A538C4"/>
    <w:rsid w:val="00A54FB9"/>
    <w:rsid w:val="00A5537A"/>
    <w:rsid w:val="00A608F6"/>
    <w:rsid w:val="00A6142F"/>
    <w:rsid w:val="00A615AA"/>
    <w:rsid w:val="00A621EC"/>
    <w:rsid w:val="00A65D91"/>
    <w:rsid w:val="00A67ED4"/>
    <w:rsid w:val="00A715F7"/>
    <w:rsid w:val="00A733EA"/>
    <w:rsid w:val="00A736D6"/>
    <w:rsid w:val="00A7608B"/>
    <w:rsid w:val="00A76549"/>
    <w:rsid w:val="00A82C80"/>
    <w:rsid w:val="00A83559"/>
    <w:rsid w:val="00A841F6"/>
    <w:rsid w:val="00A8656B"/>
    <w:rsid w:val="00A87C41"/>
    <w:rsid w:val="00A92E47"/>
    <w:rsid w:val="00A9309E"/>
    <w:rsid w:val="00A938E7"/>
    <w:rsid w:val="00A96D01"/>
    <w:rsid w:val="00AA0200"/>
    <w:rsid w:val="00AA1E12"/>
    <w:rsid w:val="00AA2301"/>
    <w:rsid w:val="00AA2798"/>
    <w:rsid w:val="00AA2CD7"/>
    <w:rsid w:val="00AA34C8"/>
    <w:rsid w:val="00AA36D1"/>
    <w:rsid w:val="00AA4A19"/>
    <w:rsid w:val="00AA6C80"/>
    <w:rsid w:val="00AA7D83"/>
    <w:rsid w:val="00AB07F8"/>
    <w:rsid w:val="00AB0A39"/>
    <w:rsid w:val="00AB0B8D"/>
    <w:rsid w:val="00AB2554"/>
    <w:rsid w:val="00AB3B05"/>
    <w:rsid w:val="00AB4B04"/>
    <w:rsid w:val="00AB4B89"/>
    <w:rsid w:val="00AB77D1"/>
    <w:rsid w:val="00AC0BBD"/>
    <w:rsid w:val="00AC1211"/>
    <w:rsid w:val="00AC1F7D"/>
    <w:rsid w:val="00AC24AA"/>
    <w:rsid w:val="00AC4216"/>
    <w:rsid w:val="00AC5249"/>
    <w:rsid w:val="00AD37EE"/>
    <w:rsid w:val="00AD58C4"/>
    <w:rsid w:val="00AD6A0C"/>
    <w:rsid w:val="00AE02EB"/>
    <w:rsid w:val="00AE5435"/>
    <w:rsid w:val="00AE5F37"/>
    <w:rsid w:val="00AF0B38"/>
    <w:rsid w:val="00AF48EE"/>
    <w:rsid w:val="00B0083A"/>
    <w:rsid w:val="00B05238"/>
    <w:rsid w:val="00B0751B"/>
    <w:rsid w:val="00B1063A"/>
    <w:rsid w:val="00B129A0"/>
    <w:rsid w:val="00B14C33"/>
    <w:rsid w:val="00B20472"/>
    <w:rsid w:val="00B2481B"/>
    <w:rsid w:val="00B25254"/>
    <w:rsid w:val="00B25A9E"/>
    <w:rsid w:val="00B26C0B"/>
    <w:rsid w:val="00B3179D"/>
    <w:rsid w:val="00B31B37"/>
    <w:rsid w:val="00B330B3"/>
    <w:rsid w:val="00B341C2"/>
    <w:rsid w:val="00B411A7"/>
    <w:rsid w:val="00B42DC4"/>
    <w:rsid w:val="00B45A40"/>
    <w:rsid w:val="00B45C5B"/>
    <w:rsid w:val="00B45D5F"/>
    <w:rsid w:val="00B5361E"/>
    <w:rsid w:val="00B54754"/>
    <w:rsid w:val="00B549C0"/>
    <w:rsid w:val="00B56295"/>
    <w:rsid w:val="00B615D1"/>
    <w:rsid w:val="00B622CC"/>
    <w:rsid w:val="00B643EF"/>
    <w:rsid w:val="00B65A8A"/>
    <w:rsid w:val="00B66E60"/>
    <w:rsid w:val="00B71813"/>
    <w:rsid w:val="00B71C7E"/>
    <w:rsid w:val="00B7364A"/>
    <w:rsid w:val="00B7700B"/>
    <w:rsid w:val="00B77CA5"/>
    <w:rsid w:val="00B813B0"/>
    <w:rsid w:val="00B8149B"/>
    <w:rsid w:val="00B81CAB"/>
    <w:rsid w:val="00B83258"/>
    <w:rsid w:val="00B84E27"/>
    <w:rsid w:val="00B8568E"/>
    <w:rsid w:val="00B85DA4"/>
    <w:rsid w:val="00B900FA"/>
    <w:rsid w:val="00B9362D"/>
    <w:rsid w:val="00B93FDE"/>
    <w:rsid w:val="00B95756"/>
    <w:rsid w:val="00B95AAD"/>
    <w:rsid w:val="00B962C3"/>
    <w:rsid w:val="00BA02CD"/>
    <w:rsid w:val="00BA2083"/>
    <w:rsid w:val="00BA2184"/>
    <w:rsid w:val="00BA2626"/>
    <w:rsid w:val="00BA4270"/>
    <w:rsid w:val="00BA43EE"/>
    <w:rsid w:val="00BA502B"/>
    <w:rsid w:val="00BA7A7B"/>
    <w:rsid w:val="00BB0569"/>
    <w:rsid w:val="00BB0EC2"/>
    <w:rsid w:val="00BB2AE9"/>
    <w:rsid w:val="00BB4352"/>
    <w:rsid w:val="00BB49E2"/>
    <w:rsid w:val="00BB4A7A"/>
    <w:rsid w:val="00BB5D49"/>
    <w:rsid w:val="00BC14DB"/>
    <w:rsid w:val="00BC1890"/>
    <w:rsid w:val="00BC1B8A"/>
    <w:rsid w:val="00BC3A12"/>
    <w:rsid w:val="00BC4C96"/>
    <w:rsid w:val="00BC5973"/>
    <w:rsid w:val="00BC5B47"/>
    <w:rsid w:val="00BD11FB"/>
    <w:rsid w:val="00BD26EC"/>
    <w:rsid w:val="00BD3E23"/>
    <w:rsid w:val="00BD4926"/>
    <w:rsid w:val="00BD5064"/>
    <w:rsid w:val="00BE0AFB"/>
    <w:rsid w:val="00BE43D0"/>
    <w:rsid w:val="00BE4934"/>
    <w:rsid w:val="00BE496C"/>
    <w:rsid w:val="00BE4D6A"/>
    <w:rsid w:val="00BE673F"/>
    <w:rsid w:val="00BF0103"/>
    <w:rsid w:val="00BF0CC6"/>
    <w:rsid w:val="00BF1F81"/>
    <w:rsid w:val="00BF4925"/>
    <w:rsid w:val="00BF5D2F"/>
    <w:rsid w:val="00BF6971"/>
    <w:rsid w:val="00BF6F6A"/>
    <w:rsid w:val="00BF7B94"/>
    <w:rsid w:val="00C05E20"/>
    <w:rsid w:val="00C075E7"/>
    <w:rsid w:val="00C103D4"/>
    <w:rsid w:val="00C12B6D"/>
    <w:rsid w:val="00C13248"/>
    <w:rsid w:val="00C13E2D"/>
    <w:rsid w:val="00C156C7"/>
    <w:rsid w:val="00C16372"/>
    <w:rsid w:val="00C16694"/>
    <w:rsid w:val="00C16710"/>
    <w:rsid w:val="00C2002E"/>
    <w:rsid w:val="00C22550"/>
    <w:rsid w:val="00C226E5"/>
    <w:rsid w:val="00C22EBC"/>
    <w:rsid w:val="00C237F5"/>
    <w:rsid w:val="00C24EAA"/>
    <w:rsid w:val="00C25703"/>
    <w:rsid w:val="00C25F00"/>
    <w:rsid w:val="00C30116"/>
    <w:rsid w:val="00C33E59"/>
    <w:rsid w:val="00C34E20"/>
    <w:rsid w:val="00C352C9"/>
    <w:rsid w:val="00C400CC"/>
    <w:rsid w:val="00C4087A"/>
    <w:rsid w:val="00C45711"/>
    <w:rsid w:val="00C50C02"/>
    <w:rsid w:val="00C5104F"/>
    <w:rsid w:val="00C52BE0"/>
    <w:rsid w:val="00C5326E"/>
    <w:rsid w:val="00C60C64"/>
    <w:rsid w:val="00C613A8"/>
    <w:rsid w:val="00C63721"/>
    <w:rsid w:val="00C64B59"/>
    <w:rsid w:val="00C657D2"/>
    <w:rsid w:val="00C66A0F"/>
    <w:rsid w:val="00C702F4"/>
    <w:rsid w:val="00C70715"/>
    <w:rsid w:val="00C77875"/>
    <w:rsid w:val="00C77D2F"/>
    <w:rsid w:val="00C84379"/>
    <w:rsid w:val="00C9068A"/>
    <w:rsid w:val="00C910CD"/>
    <w:rsid w:val="00C95EB3"/>
    <w:rsid w:val="00C96308"/>
    <w:rsid w:val="00C966BE"/>
    <w:rsid w:val="00C96D58"/>
    <w:rsid w:val="00CA0420"/>
    <w:rsid w:val="00CA11EF"/>
    <w:rsid w:val="00CA1EE2"/>
    <w:rsid w:val="00CA1EF1"/>
    <w:rsid w:val="00CA30C1"/>
    <w:rsid w:val="00CA4B25"/>
    <w:rsid w:val="00CA5A0E"/>
    <w:rsid w:val="00CA73E8"/>
    <w:rsid w:val="00CA77D1"/>
    <w:rsid w:val="00CB0876"/>
    <w:rsid w:val="00CB114C"/>
    <w:rsid w:val="00CB131F"/>
    <w:rsid w:val="00CB38F6"/>
    <w:rsid w:val="00CB3E4E"/>
    <w:rsid w:val="00CB5A5B"/>
    <w:rsid w:val="00CC0744"/>
    <w:rsid w:val="00CC12B5"/>
    <w:rsid w:val="00CC1EB8"/>
    <w:rsid w:val="00CC21EF"/>
    <w:rsid w:val="00CC2D9A"/>
    <w:rsid w:val="00CC367B"/>
    <w:rsid w:val="00CC425D"/>
    <w:rsid w:val="00CC4753"/>
    <w:rsid w:val="00CC7E39"/>
    <w:rsid w:val="00CC7F4C"/>
    <w:rsid w:val="00CD3250"/>
    <w:rsid w:val="00CD3EA6"/>
    <w:rsid w:val="00CE1486"/>
    <w:rsid w:val="00CE423A"/>
    <w:rsid w:val="00CE434A"/>
    <w:rsid w:val="00CE43E3"/>
    <w:rsid w:val="00CE5C0F"/>
    <w:rsid w:val="00CE61DB"/>
    <w:rsid w:val="00CF46E7"/>
    <w:rsid w:val="00CF46F6"/>
    <w:rsid w:val="00CF478C"/>
    <w:rsid w:val="00CF47FF"/>
    <w:rsid w:val="00CF76E2"/>
    <w:rsid w:val="00D01A2E"/>
    <w:rsid w:val="00D026E5"/>
    <w:rsid w:val="00D02E31"/>
    <w:rsid w:val="00D06BF5"/>
    <w:rsid w:val="00D11641"/>
    <w:rsid w:val="00D1167C"/>
    <w:rsid w:val="00D11D61"/>
    <w:rsid w:val="00D16735"/>
    <w:rsid w:val="00D25718"/>
    <w:rsid w:val="00D25B73"/>
    <w:rsid w:val="00D25D49"/>
    <w:rsid w:val="00D26B03"/>
    <w:rsid w:val="00D2755E"/>
    <w:rsid w:val="00D30B07"/>
    <w:rsid w:val="00D343F0"/>
    <w:rsid w:val="00D35B79"/>
    <w:rsid w:val="00D40E6E"/>
    <w:rsid w:val="00D42823"/>
    <w:rsid w:val="00D42AC2"/>
    <w:rsid w:val="00D45113"/>
    <w:rsid w:val="00D45602"/>
    <w:rsid w:val="00D50AC7"/>
    <w:rsid w:val="00D5218E"/>
    <w:rsid w:val="00D54027"/>
    <w:rsid w:val="00D60787"/>
    <w:rsid w:val="00D6214C"/>
    <w:rsid w:val="00D62BE9"/>
    <w:rsid w:val="00D63CD2"/>
    <w:rsid w:val="00D6755F"/>
    <w:rsid w:val="00D70234"/>
    <w:rsid w:val="00D71353"/>
    <w:rsid w:val="00D71E37"/>
    <w:rsid w:val="00D7214B"/>
    <w:rsid w:val="00D74427"/>
    <w:rsid w:val="00D744B2"/>
    <w:rsid w:val="00D761D8"/>
    <w:rsid w:val="00D83421"/>
    <w:rsid w:val="00D84697"/>
    <w:rsid w:val="00D84CFD"/>
    <w:rsid w:val="00D87742"/>
    <w:rsid w:val="00D87F45"/>
    <w:rsid w:val="00D918EE"/>
    <w:rsid w:val="00D9238F"/>
    <w:rsid w:val="00D96A4A"/>
    <w:rsid w:val="00D97514"/>
    <w:rsid w:val="00D97F2C"/>
    <w:rsid w:val="00DA05C4"/>
    <w:rsid w:val="00DA74B4"/>
    <w:rsid w:val="00DA7BB8"/>
    <w:rsid w:val="00DB0AB2"/>
    <w:rsid w:val="00DB15AA"/>
    <w:rsid w:val="00DB35E9"/>
    <w:rsid w:val="00DB5F60"/>
    <w:rsid w:val="00DB6126"/>
    <w:rsid w:val="00DB7B06"/>
    <w:rsid w:val="00DB7E37"/>
    <w:rsid w:val="00DB7EC5"/>
    <w:rsid w:val="00DC0740"/>
    <w:rsid w:val="00DC6786"/>
    <w:rsid w:val="00DD0AFD"/>
    <w:rsid w:val="00DD1C7C"/>
    <w:rsid w:val="00DD2B31"/>
    <w:rsid w:val="00DD6772"/>
    <w:rsid w:val="00DD69E4"/>
    <w:rsid w:val="00DE25DB"/>
    <w:rsid w:val="00DE2A04"/>
    <w:rsid w:val="00DE364A"/>
    <w:rsid w:val="00DE3A5B"/>
    <w:rsid w:val="00DE5362"/>
    <w:rsid w:val="00DF2995"/>
    <w:rsid w:val="00DF4381"/>
    <w:rsid w:val="00DF499F"/>
    <w:rsid w:val="00DF7944"/>
    <w:rsid w:val="00E0067E"/>
    <w:rsid w:val="00E02FCD"/>
    <w:rsid w:val="00E05608"/>
    <w:rsid w:val="00E14D89"/>
    <w:rsid w:val="00E16502"/>
    <w:rsid w:val="00E17BD5"/>
    <w:rsid w:val="00E328DD"/>
    <w:rsid w:val="00E35A63"/>
    <w:rsid w:val="00E41B97"/>
    <w:rsid w:val="00E43852"/>
    <w:rsid w:val="00E44ED2"/>
    <w:rsid w:val="00E463A6"/>
    <w:rsid w:val="00E51B52"/>
    <w:rsid w:val="00E5461A"/>
    <w:rsid w:val="00E56571"/>
    <w:rsid w:val="00E5674E"/>
    <w:rsid w:val="00E60AC0"/>
    <w:rsid w:val="00E61941"/>
    <w:rsid w:val="00E63F10"/>
    <w:rsid w:val="00E65ECB"/>
    <w:rsid w:val="00E67CD8"/>
    <w:rsid w:val="00E702B1"/>
    <w:rsid w:val="00E71A20"/>
    <w:rsid w:val="00E72C46"/>
    <w:rsid w:val="00E74741"/>
    <w:rsid w:val="00E75C33"/>
    <w:rsid w:val="00E77465"/>
    <w:rsid w:val="00E77752"/>
    <w:rsid w:val="00E804BC"/>
    <w:rsid w:val="00E80B32"/>
    <w:rsid w:val="00E86F4B"/>
    <w:rsid w:val="00E87B46"/>
    <w:rsid w:val="00E9057A"/>
    <w:rsid w:val="00E91E89"/>
    <w:rsid w:val="00E924C7"/>
    <w:rsid w:val="00E95B88"/>
    <w:rsid w:val="00EA0B91"/>
    <w:rsid w:val="00EA3A98"/>
    <w:rsid w:val="00EA3BC9"/>
    <w:rsid w:val="00EA4FFB"/>
    <w:rsid w:val="00EA5431"/>
    <w:rsid w:val="00EA6826"/>
    <w:rsid w:val="00EA7EC9"/>
    <w:rsid w:val="00EB0645"/>
    <w:rsid w:val="00EB1F74"/>
    <w:rsid w:val="00EC31E9"/>
    <w:rsid w:val="00EC59F6"/>
    <w:rsid w:val="00ED0E64"/>
    <w:rsid w:val="00ED6DB3"/>
    <w:rsid w:val="00ED7C7E"/>
    <w:rsid w:val="00EE083E"/>
    <w:rsid w:val="00EE0E70"/>
    <w:rsid w:val="00EE4F00"/>
    <w:rsid w:val="00EE67EC"/>
    <w:rsid w:val="00EF01C5"/>
    <w:rsid w:val="00EF3BFC"/>
    <w:rsid w:val="00EF417E"/>
    <w:rsid w:val="00EF4B65"/>
    <w:rsid w:val="00F048B5"/>
    <w:rsid w:val="00F10F55"/>
    <w:rsid w:val="00F1186B"/>
    <w:rsid w:val="00F15A42"/>
    <w:rsid w:val="00F171DF"/>
    <w:rsid w:val="00F17B84"/>
    <w:rsid w:val="00F2279F"/>
    <w:rsid w:val="00F2297E"/>
    <w:rsid w:val="00F23918"/>
    <w:rsid w:val="00F253A8"/>
    <w:rsid w:val="00F273B7"/>
    <w:rsid w:val="00F27C36"/>
    <w:rsid w:val="00F3015A"/>
    <w:rsid w:val="00F32A0C"/>
    <w:rsid w:val="00F33032"/>
    <w:rsid w:val="00F33557"/>
    <w:rsid w:val="00F33A53"/>
    <w:rsid w:val="00F33AB4"/>
    <w:rsid w:val="00F3460C"/>
    <w:rsid w:val="00F34DC2"/>
    <w:rsid w:val="00F36A41"/>
    <w:rsid w:val="00F37C68"/>
    <w:rsid w:val="00F37CDF"/>
    <w:rsid w:val="00F40D7B"/>
    <w:rsid w:val="00F45DDB"/>
    <w:rsid w:val="00F45ED8"/>
    <w:rsid w:val="00F470B6"/>
    <w:rsid w:val="00F5002F"/>
    <w:rsid w:val="00F52550"/>
    <w:rsid w:val="00F5329D"/>
    <w:rsid w:val="00F55A62"/>
    <w:rsid w:val="00F56622"/>
    <w:rsid w:val="00F5675E"/>
    <w:rsid w:val="00F57552"/>
    <w:rsid w:val="00F57F5A"/>
    <w:rsid w:val="00F60524"/>
    <w:rsid w:val="00F6342E"/>
    <w:rsid w:val="00F642FF"/>
    <w:rsid w:val="00F70396"/>
    <w:rsid w:val="00F72F28"/>
    <w:rsid w:val="00F730DD"/>
    <w:rsid w:val="00F74587"/>
    <w:rsid w:val="00F75EF5"/>
    <w:rsid w:val="00F7689B"/>
    <w:rsid w:val="00F8126D"/>
    <w:rsid w:val="00F83307"/>
    <w:rsid w:val="00F85C9A"/>
    <w:rsid w:val="00F85EB5"/>
    <w:rsid w:val="00F871D0"/>
    <w:rsid w:val="00F90DE8"/>
    <w:rsid w:val="00F931C3"/>
    <w:rsid w:val="00F957BF"/>
    <w:rsid w:val="00F978A8"/>
    <w:rsid w:val="00FA01C4"/>
    <w:rsid w:val="00FA0D95"/>
    <w:rsid w:val="00FA17CC"/>
    <w:rsid w:val="00FA2793"/>
    <w:rsid w:val="00FA27E7"/>
    <w:rsid w:val="00FA4C2C"/>
    <w:rsid w:val="00FA5473"/>
    <w:rsid w:val="00FA5AEC"/>
    <w:rsid w:val="00FB171A"/>
    <w:rsid w:val="00FB22C5"/>
    <w:rsid w:val="00FB2E19"/>
    <w:rsid w:val="00FB36DD"/>
    <w:rsid w:val="00FB48F6"/>
    <w:rsid w:val="00FB5269"/>
    <w:rsid w:val="00FC1B2C"/>
    <w:rsid w:val="00FC2191"/>
    <w:rsid w:val="00FC3296"/>
    <w:rsid w:val="00FC79C8"/>
    <w:rsid w:val="00FD3CB3"/>
    <w:rsid w:val="00FD4C61"/>
    <w:rsid w:val="00FE12D7"/>
    <w:rsid w:val="00FE1B17"/>
    <w:rsid w:val="00FE2D17"/>
    <w:rsid w:val="00FE385A"/>
    <w:rsid w:val="00FE4B41"/>
    <w:rsid w:val="00FE5B7B"/>
    <w:rsid w:val="00FF4F23"/>
    <w:rsid w:val="00FF5D82"/>
    <w:rsid w:val="00FF652E"/>
    <w:rsid w:val="00FF73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A4A4DE"/>
  <w15:docId w15:val="{9C391F44-3242-4FFA-A640-D4249914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hAnsi="Arial Unicode MS" w:cs="Arial Unicode MS"/>
      <w:color w:val="000000"/>
      <w:sz w:val="24"/>
      <w:szCs w:val="24"/>
      <w:u w:color="000000"/>
    </w:rPr>
  </w:style>
  <w:style w:type="paragraph" w:styleId="Heading1">
    <w:name w:val="heading 1"/>
    <w:basedOn w:val="Normal"/>
    <w:next w:val="Normal"/>
    <w:link w:val="Heading1Char"/>
    <w:uiPriority w:val="9"/>
    <w:qFormat/>
    <w:rsid w:val="000D23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B643EF"/>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4"/>
      <w:szCs w:val="24"/>
      <w:u w:color="000000"/>
    </w:rPr>
  </w:style>
  <w:style w:type="numbering" w:customStyle="1" w:styleId="List0">
    <w:name w:val="List 0"/>
    <w:basedOn w:val="Lettered"/>
    <w:pPr>
      <w:numPr>
        <w:numId w:val="24"/>
      </w:numPr>
    </w:pPr>
  </w:style>
  <w:style w:type="numbering" w:customStyle="1" w:styleId="Lettered">
    <w:name w:val="Lettered"/>
    <w:pPr>
      <w:numPr>
        <w:numId w:val="8"/>
      </w:numPr>
    </w:pPr>
  </w:style>
  <w:style w:type="numbering" w:customStyle="1" w:styleId="Bullet">
    <w:name w:val="Bullet"/>
    <w:pPr>
      <w:numPr>
        <w:numId w:val="10"/>
      </w:numPr>
    </w:pPr>
  </w:style>
  <w:style w:type="character" w:styleId="CommentReference">
    <w:name w:val="annotation reference"/>
    <w:basedOn w:val="DefaultParagraphFont"/>
    <w:unhideWhenUsed/>
    <w:rsid w:val="00754EEB"/>
    <w:rPr>
      <w:sz w:val="16"/>
      <w:szCs w:val="16"/>
    </w:rPr>
  </w:style>
  <w:style w:type="paragraph" w:styleId="CommentText">
    <w:name w:val="annotation text"/>
    <w:basedOn w:val="Normal"/>
    <w:link w:val="CommentTextChar"/>
    <w:unhideWhenUsed/>
    <w:rsid w:val="00754EEB"/>
    <w:rPr>
      <w:sz w:val="20"/>
      <w:szCs w:val="20"/>
    </w:rPr>
  </w:style>
  <w:style w:type="character" w:customStyle="1" w:styleId="CommentTextChar">
    <w:name w:val="Comment Text Char"/>
    <w:basedOn w:val="DefaultParagraphFont"/>
    <w:link w:val="CommentText"/>
    <w:rsid w:val="00754EEB"/>
    <w:rPr>
      <w:rFonts w:hAnsi="Arial Unicode MS" w:cs="Arial Unicode MS"/>
      <w:color w:val="000000"/>
      <w:u w:color="000000"/>
    </w:rPr>
  </w:style>
  <w:style w:type="paragraph" w:styleId="CommentSubject">
    <w:name w:val="annotation subject"/>
    <w:basedOn w:val="CommentText"/>
    <w:next w:val="CommentText"/>
    <w:link w:val="CommentSubjectChar"/>
    <w:uiPriority w:val="99"/>
    <w:semiHidden/>
    <w:unhideWhenUsed/>
    <w:rsid w:val="00754EEB"/>
    <w:rPr>
      <w:b/>
      <w:bCs/>
    </w:rPr>
  </w:style>
  <w:style w:type="character" w:customStyle="1" w:styleId="CommentSubjectChar">
    <w:name w:val="Comment Subject Char"/>
    <w:basedOn w:val="CommentTextChar"/>
    <w:link w:val="CommentSubject"/>
    <w:uiPriority w:val="99"/>
    <w:semiHidden/>
    <w:rsid w:val="00754EEB"/>
    <w:rPr>
      <w:rFonts w:hAnsi="Arial Unicode MS" w:cs="Arial Unicode MS"/>
      <w:b/>
      <w:bCs/>
      <w:color w:val="000000"/>
      <w:u w:color="000000"/>
    </w:rPr>
  </w:style>
  <w:style w:type="paragraph" w:styleId="BalloonText">
    <w:name w:val="Balloon Text"/>
    <w:basedOn w:val="Normal"/>
    <w:link w:val="BalloonTextChar"/>
    <w:uiPriority w:val="99"/>
    <w:semiHidden/>
    <w:unhideWhenUsed/>
    <w:rsid w:val="00754E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EEB"/>
    <w:rPr>
      <w:rFonts w:ascii="Segoe UI" w:hAnsi="Segoe UI" w:cs="Segoe UI"/>
      <w:color w:val="000000"/>
      <w:sz w:val="18"/>
      <w:szCs w:val="18"/>
      <w:u w:color="000000"/>
    </w:rPr>
  </w:style>
  <w:style w:type="paragraph" w:styleId="ListParagraph">
    <w:name w:val="List Paragraph"/>
    <w:basedOn w:val="Normal"/>
    <w:uiPriority w:val="34"/>
    <w:qFormat/>
    <w:rsid w:val="009D7654"/>
    <w:pPr>
      <w:ind w:left="720"/>
      <w:contextualSpacing/>
    </w:pPr>
  </w:style>
  <w:style w:type="paragraph" w:styleId="Header">
    <w:name w:val="header"/>
    <w:basedOn w:val="Normal"/>
    <w:link w:val="HeaderChar"/>
    <w:uiPriority w:val="99"/>
    <w:unhideWhenUsed/>
    <w:rsid w:val="00C63721"/>
    <w:pPr>
      <w:tabs>
        <w:tab w:val="center" w:pos="4320"/>
        <w:tab w:val="right" w:pos="8640"/>
      </w:tabs>
    </w:pPr>
  </w:style>
  <w:style w:type="character" w:customStyle="1" w:styleId="HeaderChar">
    <w:name w:val="Header Char"/>
    <w:basedOn w:val="DefaultParagraphFont"/>
    <w:link w:val="Header"/>
    <w:uiPriority w:val="99"/>
    <w:rsid w:val="00C63721"/>
    <w:rPr>
      <w:rFonts w:hAnsi="Arial Unicode MS" w:cs="Arial Unicode MS"/>
      <w:color w:val="000000"/>
      <w:sz w:val="24"/>
      <w:szCs w:val="24"/>
      <w:u w:color="000000"/>
    </w:rPr>
  </w:style>
  <w:style w:type="character" w:styleId="PageNumber">
    <w:name w:val="page number"/>
    <w:basedOn w:val="DefaultParagraphFont"/>
    <w:uiPriority w:val="99"/>
    <w:semiHidden/>
    <w:unhideWhenUsed/>
    <w:rsid w:val="00C63721"/>
  </w:style>
  <w:style w:type="paragraph" w:customStyle="1" w:styleId="Default">
    <w:name w:val="Default"/>
    <w:rsid w:val="004F6E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character" w:styleId="FollowedHyperlink">
    <w:name w:val="FollowedHyperlink"/>
    <w:basedOn w:val="DefaultParagraphFont"/>
    <w:uiPriority w:val="99"/>
    <w:semiHidden/>
    <w:unhideWhenUsed/>
    <w:rsid w:val="00D60787"/>
    <w:rPr>
      <w:color w:val="FF00FF" w:themeColor="followedHyperlink"/>
      <w:u w:val="single"/>
    </w:rPr>
  </w:style>
  <w:style w:type="paragraph" w:customStyle="1" w:styleId="Reference">
    <w:name w:val="Reference"/>
    <w:basedOn w:val="Default"/>
    <w:next w:val="Default"/>
    <w:rsid w:val="006C0486"/>
    <w:pPr>
      <w:spacing w:before="40" w:after="180"/>
    </w:pPr>
    <w:rPr>
      <w:color w:val="auto"/>
    </w:rPr>
  </w:style>
  <w:style w:type="paragraph" w:styleId="Revision">
    <w:name w:val="Revision"/>
    <w:hidden/>
    <w:uiPriority w:val="99"/>
    <w:semiHidden/>
    <w:rsid w:val="003111E9"/>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4"/>
      <w:szCs w:val="24"/>
      <w:u w:color="000000"/>
    </w:rPr>
  </w:style>
  <w:style w:type="character" w:customStyle="1" w:styleId="Heading1Char">
    <w:name w:val="Heading 1 Char"/>
    <w:basedOn w:val="DefaultParagraphFont"/>
    <w:link w:val="Heading1"/>
    <w:uiPriority w:val="9"/>
    <w:rsid w:val="000D2336"/>
    <w:rPr>
      <w:rFonts w:asciiTheme="majorHAnsi" w:eastAsiaTheme="majorEastAsia" w:hAnsiTheme="majorHAnsi" w:cstheme="majorBidi"/>
      <w:color w:val="2F759E" w:themeColor="accent1" w:themeShade="BF"/>
      <w:sz w:val="32"/>
      <w:szCs w:val="32"/>
      <w:u w:color="000000"/>
    </w:rPr>
  </w:style>
  <w:style w:type="character" w:styleId="UnresolvedMention">
    <w:name w:val="Unresolved Mention"/>
    <w:basedOn w:val="DefaultParagraphFont"/>
    <w:uiPriority w:val="99"/>
    <w:semiHidden/>
    <w:unhideWhenUsed/>
    <w:rsid w:val="00CF47FF"/>
    <w:rPr>
      <w:color w:val="605E5C"/>
      <w:shd w:val="clear" w:color="auto" w:fill="E1DFDD"/>
    </w:rPr>
  </w:style>
  <w:style w:type="paragraph" w:customStyle="1" w:styleId="EndNoteBibliography">
    <w:name w:val="EndNote Bibliography"/>
    <w:basedOn w:val="Normal"/>
    <w:link w:val="EndNoteBibliographyChar"/>
    <w:rsid w:val="00C22550"/>
    <w:pPr>
      <w:pBdr>
        <w:bar w:val="none" w:sz="0" w:color="auto"/>
      </w:pBdr>
      <w:spacing w:after="160"/>
    </w:pPr>
    <w:rPr>
      <w:rFonts w:eastAsia="SimSun" w:hAnsi="Times New Roman" w:cs="Times New Roman"/>
      <w:noProof/>
      <w:szCs w:val="22"/>
      <w:bdr w:val="none" w:sz="0" w:space="0" w:color="auto"/>
    </w:rPr>
  </w:style>
  <w:style w:type="character" w:customStyle="1" w:styleId="EndNoteBibliographyChar">
    <w:name w:val="EndNote Bibliography Char"/>
    <w:basedOn w:val="DefaultParagraphFont"/>
    <w:link w:val="EndNoteBibliography"/>
    <w:rsid w:val="00C22550"/>
    <w:rPr>
      <w:rFonts w:eastAsia="SimSun"/>
      <w:noProof/>
      <w:color w:val="000000"/>
      <w:sz w:val="24"/>
      <w:szCs w:val="22"/>
      <w:u w:color="000000"/>
      <w:bdr w:val="none" w:sz="0" w:space="0" w:color="auto"/>
    </w:rPr>
  </w:style>
  <w:style w:type="paragraph" w:styleId="BodyText">
    <w:name w:val="Body Text"/>
    <w:basedOn w:val="Normal"/>
    <w:link w:val="BodyTextChar"/>
    <w:semiHidden/>
    <w:unhideWhenUsed/>
    <w:qFormat/>
    <w:rsid w:val="00410ED5"/>
    <w:pPr>
      <w:pBdr>
        <w:top w:val="none" w:sz="0" w:space="0" w:color="auto"/>
        <w:left w:val="none" w:sz="0" w:space="0" w:color="auto"/>
        <w:bottom w:val="none" w:sz="0" w:space="0" w:color="auto"/>
        <w:right w:val="none" w:sz="0" w:space="0" w:color="auto"/>
        <w:between w:val="none" w:sz="0" w:space="0" w:color="auto"/>
        <w:bar w:val="none" w:sz="0" w:color="auto"/>
      </w:pBdr>
      <w:spacing w:before="180" w:after="180"/>
    </w:pPr>
    <w:rPr>
      <w:rFonts w:ascii="Calibri" w:eastAsiaTheme="minorHAnsi" w:hAnsi="Calibri" w:cstheme="minorBidi"/>
      <w:color w:val="auto"/>
      <w:sz w:val="22"/>
      <w:bdr w:val="none" w:sz="0" w:space="0" w:color="auto"/>
    </w:rPr>
  </w:style>
  <w:style w:type="character" w:customStyle="1" w:styleId="BodyTextChar">
    <w:name w:val="Body Text Char"/>
    <w:basedOn w:val="DefaultParagraphFont"/>
    <w:link w:val="BodyText"/>
    <w:semiHidden/>
    <w:rsid w:val="00410ED5"/>
    <w:rPr>
      <w:rFonts w:ascii="Calibri" w:eastAsiaTheme="minorHAnsi" w:hAnsi="Calibri" w:cstheme="minorBidi"/>
      <w:sz w:val="22"/>
      <w:szCs w:val="24"/>
      <w:bdr w:val="none" w:sz="0" w:space="0" w:color="auto"/>
    </w:rPr>
  </w:style>
  <w:style w:type="paragraph" w:customStyle="1" w:styleId="EndNoteBibliographyTitle">
    <w:name w:val="EndNote Bibliography Title"/>
    <w:basedOn w:val="Normal"/>
    <w:link w:val="EndNoteBibliographyTitleChar"/>
    <w:rsid w:val="00DE25DB"/>
    <w:pPr>
      <w:jc w:val="center"/>
    </w:pPr>
    <w:rPr>
      <w:rFonts w:hAnsi="Times New Roman" w:cs="Times New Roman"/>
      <w:noProof/>
    </w:rPr>
  </w:style>
  <w:style w:type="character" w:customStyle="1" w:styleId="EndNoteBibliographyTitleChar">
    <w:name w:val="EndNote Bibliography Title Char"/>
    <w:basedOn w:val="DefaultParagraphFont"/>
    <w:link w:val="EndNoteBibliographyTitle"/>
    <w:rsid w:val="00DE25DB"/>
    <w:rPr>
      <w:noProof/>
      <w:color w:val="000000"/>
      <w:sz w:val="24"/>
      <w:szCs w:val="24"/>
      <w:u w:color="000000"/>
    </w:rPr>
  </w:style>
  <w:style w:type="character" w:customStyle="1" w:styleId="Heading2Char">
    <w:name w:val="Heading 2 Char"/>
    <w:basedOn w:val="DefaultParagraphFont"/>
    <w:link w:val="Heading2"/>
    <w:uiPriority w:val="9"/>
    <w:rsid w:val="00B643EF"/>
    <w:rPr>
      <w:rFonts w:asciiTheme="majorHAnsi" w:eastAsiaTheme="majorEastAsia" w:hAnsiTheme="majorHAnsi" w:cstheme="majorBidi"/>
      <w:color w:val="2F759E" w:themeColor="accent1" w:themeShade="BF"/>
      <w:sz w:val="26"/>
      <w:szCs w:val="2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20390">
      <w:bodyDiv w:val="1"/>
      <w:marLeft w:val="0"/>
      <w:marRight w:val="0"/>
      <w:marTop w:val="0"/>
      <w:marBottom w:val="0"/>
      <w:divBdr>
        <w:top w:val="none" w:sz="0" w:space="0" w:color="auto"/>
        <w:left w:val="none" w:sz="0" w:space="0" w:color="auto"/>
        <w:bottom w:val="none" w:sz="0" w:space="0" w:color="auto"/>
        <w:right w:val="none" w:sz="0" w:space="0" w:color="auto"/>
      </w:divBdr>
    </w:div>
    <w:div w:id="253629299">
      <w:bodyDiv w:val="1"/>
      <w:marLeft w:val="0"/>
      <w:marRight w:val="0"/>
      <w:marTop w:val="0"/>
      <w:marBottom w:val="0"/>
      <w:divBdr>
        <w:top w:val="none" w:sz="0" w:space="0" w:color="auto"/>
        <w:left w:val="none" w:sz="0" w:space="0" w:color="auto"/>
        <w:bottom w:val="none" w:sz="0" w:space="0" w:color="auto"/>
        <w:right w:val="none" w:sz="0" w:space="0" w:color="auto"/>
      </w:divBdr>
    </w:div>
    <w:div w:id="336689994">
      <w:bodyDiv w:val="1"/>
      <w:marLeft w:val="0"/>
      <w:marRight w:val="0"/>
      <w:marTop w:val="0"/>
      <w:marBottom w:val="0"/>
      <w:divBdr>
        <w:top w:val="none" w:sz="0" w:space="0" w:color="auto"/>
        <w:left w:val="none" w:sz="0" w:space="0" w:color="auto"/>
        <w:bottom w:val="none" w:sz="0" w:space="0" w:color="auto"/>
        <w:right w:val="none" w:sz="0" w:space="0" w:color="auto"/>
      </w:divBdr>
    </w:div>
    <w:div w:id="573853849">
      <w:bodyDiv w:val="1"/>
      <w:marLeft w:val="0"/>
      <w:marRight w:val="0"/>
      <w:marTop w:val="0"/>
      <w:marBottom w:val="0"/>
      <w:divBdr>
        <w:top w:val="none" w:sz="0" w:space="0" w:color="auto"/>
        <w:left w:val="none" w:sz="0" w:space="0" w:color="auto"/>
        <w:bottom w:val="none" w:sz="0" w:space="0" w:color="auto"/>
        <w:right w:val="none" w:sz="0" w:space="0" w:color="auto"/>
      </w:divBdr>
    </w:div>
    <w:div w:id="583302372">
      <w:bodyDiv w:val="1"/>
      <w:marLeft w:val="0"/>
      <w:marRight w:val="0"/>
      <w:marTop w:val="0"/>
      <w:marBottom w:val="0"/>
      <w:divBdr>
        <w:top w:val="none" w:sz="0" w:space="0" w:color="auto"/>
        <w:left w:val="none" w:sz="0" w:space="0" w:color="auto"/>
        <w:bottom w:val="none" w:sz="0" w:space="0" w:color="auto"/>
        <w:right w:val="none" w:sz="0" w:space="0" w:color="auto"/>
      </w:divBdr>
    </w:div>
    <w:div w:id="746222309">
      <w:bodyDiv w:val="1"/>
      <w:marLeft w:val="0"/>
      <w:marRight w:val="0"/>
      <w:marTop w:val="0"/>
      <w:marBottom w:val="0"/>
      <w:divBdr>
        <w:top w:val="none" w:sz="0" w:space="0" w:color="auto"/>
        <w:left w:val="none" w:sz="0" w:space="0" w:color="auto"/>
        <w:bottom w:val="none" w:sz="0" w:space="0" w:color="auto"/>
        <w:right w:val="none" w:sz="0" w:space="0" w:color="auto"/>
      </w:divBdr>
    </w:div>
    <w:div w:id="787746172">
      <w:bodyDiv w:val="1"/>
      <w:marLeft w:val="0"/>
      <w:marRight w:val="0"/>
      <w:marTop w:val="0"/>
      <w:marBottom w:val="0"/>
      <w:divBdr>
        <w:top w:val="none" w:sz="0" w:space="0" w:color="auto"/>
        <w:left w:val="none" w:sz="0" w:space="0" w:color="auto"/>
        <w:bottom w:val="none" w:sz="0" w:space="0" w:color="auto"/>
        <w:right w:val="none" w:sz="0" w:space="0" w:color="auto"/>
      </w:divBdr>
    </w:div>
    <w:div w:id="788624945">
      <w:bodyDiv w:val="1"/>
      <w:marLeft w:val="0"/>
      <w:marRight w:val="0"/>
      <w:marTop w:val="0"/>
      <w:marBottom w:val="0"/>
      <w:divBdr>
        <w:top w:val="none" w:sz="0" w:space="0" w:color="auto"/>
        <w:left w:val="none" w:sz="0" w:space="0" w:color="auto"/>
        <w:bottom w:val="none" w:sz="0" w:space="0" w:color="auto"/>
        <w:right w:val="none" w:sz="0" w:space="0" w:color="auto"/>
      </w:divBdr>
    </w:div>
    <w:div w:id="911306677">
      <w:bodyDiv w:val="1"/>
      <w:marLeft w:val="0"/>
      <w:marRight w:val="0"/>
      <w:marTop w:val="0"/>
      <w:marBottom w:val="0"/>
      <w:divBdr>
        <w:top w:val="none" w:sz="0" w:space="0" w:color="auto"/>
        <w:left w:val="none" w:sz="0" w:space="0" w:color="auto"/>
        <w:bottom w:val="none" w:sz="0" w:space="0" w:color="auto"/>
        <w:right w:val="none" w:sz="0" w:space="0" w:color="auto"/>
      </w:divBdr>
    </w:div>
    <w:div w:id="1003123033">
      <w:bodyDiv w:val="1"/>
      <w:marLeft w:val="0"/>
      <w:marRight w:val="0"/>
      <w:marTop w:val="0"/>
      <w:marBottom w:val="0"/>
      <w:divBdr>
        <w:top w:val="none" w:sz="0" w:space="0" w:color="auto"/>
        <w:left w:val="none" w:sz="0" w:space="0" w:color="auto"/>
        <w:bottom w:val="none" w:sz="0" w:space="0" w:color="auto"/>
        <w:right w:val="none" w:sz="0" w:space="0" w:color="auto"/>
      </w:divBdr>
    </w:div>
    <w:div w:id="1026178898">
      <w:bodyDiv w:val="1"/>
      <w:marLeft w:val="0"/>
      <w:marRight w:val="0"/>
      <w:marTop w:val="0"/>
      <w:marBottom w:val="0"/>
      <w:divBdr>
        <w:top w:val="none" w:sz="0" w:space="0" w:color="auto"/>
        <w:left w:val="none" w:sz="0" w:space="0" w:color="auto"/>
        <w:bottom w:val="none" w:sz="0" w:space="0" w:color="auto"/>
        <w:right w:val="none" w:sz="0" w:space="0" w:color="auto"/>
      </w:divBdr>
    </w:div>
    <w:div w:id="1049720541">
      <w:bodyDiv w:val="1"/>
      <w:marLeft w:val="0"/>
      <w:marRight w:val="0"/>
      <w:marTop w:val="0"/>
      <w:marBottom w:val="0"/>
      <w:divBdr>
        <w:top w:val="none" w:sz="0" w:space="0" w:color="auto"/>
        <w:left w:val="none" w:sz="0" w:space="0" w:color="auto"/>
        <w:bottom w:val="none" w:sz="0" w:space="0" w:color="auto"/>
        <w:right w:val="none" w:sz="0" w:space="0" w:color="auto"/>
      </w:divBdr>
    </w:div>
    <w:div w:id="1063989129">
      <w:bodyDiv w:val="1"/>
      <w:marLeft w:val="0"/>
      <w:marRight w:val="0"/>
      <w:marTop w:val="0"/>
      <w:marBottom w:val="0"/>
      <w:divBdr>
        <w:top w:val="none" w:sz="0" w:space="0" w:color="auto"/>
        <w:left w:val="none" w:sz="0" w:space="0" w:color="auto"/>
        <w:bottom w:val="none" w:sz="0" w:space="0" w:color="auto"/>
        <w:right w:val="none" w:sz="0" w:space="0" w:color="auto"/>
      </w:divBdr>
    </w:div>
    <w:div w:id="1079717529">
      <w:bodyDiv w:val="1"/>
      <w:marLeft w:val="0"/>
      <w:marRight w:val="0"/>
      <w:marTop w:val="0"/>
      <w:marBottom w:val="0"/>
      <w:divBdr>
        <w:top w:val="none" w:sz="0" w:space="0" w:color="auto"/>
        <w:left w:val="none" w:sz="0" w:space="0" w:color="auto"/>
        <w:bottom w:val="none" w:sz="0" w:space="0" w:color="auto"/>
        <w:right w:val="none" w:sz="0" w:space="0" w:color="auto"/>
      </w:divBdr>
    </w:div>
    <w:div w:id="1285238004">
      <w:bodyDiv w:val="1"/>
      <w:marLeft w:val="0"/>
      <w:marRight w:val="0"/>
      <w:marTop w:val="0"/>
      <w:marBottom w:val="0"/>
      <w:divBdr>
        <w:top w:val="none" w:sz="0" w:space="0" w:color="auto"/>
        <w:left w:val="none" w:sz="0" w:space="0" w:color="auto"/>
        <w:bottom w:val="none" w:sz="0" w:space="0" w:color="auto"/>
        <w:right w:val="none" w:sz="0" w:space="0" w:color="auto"/>
      </w:divBdr>
    </w:div>
    <w:div w:id="1315135282">
      <w:bodyDiv w:val="1"/>
      <w:marLeft w:val="0"/>
      <w:marRight w:val="0"/>
      <w:marTop w:val="0"/>
      <w:marBottom w:val="0"/>
      <w:divBdr>
        <w:top w:val="none" w:sz="0" w:space="0" w:color="auto"/>
        <w:left w:val="none" w:sz="0" w:space="0" w:color="auto"/>
        <w:bottom w:val="none" w:sz="0" w:space="0" w:color="auto"/>
        <w:right w:val="none" w:sz="0" w:space="0" w:color="auto"/>
      </w:divBdr>
    </w:div>
    <w:div w:id="1351450169">
      <w:bodyDiv w:val="1"/>
      <w:marLeft w:val="0"/>
      <w:marRight w:val="0"/>
      <w:marTop w:val="0"/>
      <w:marBottom w:val="0"/>
      <w:divBdr>
        <w:top w:val="none" w:sz="0" w:space="0" w:color="auto"/>
        <w:left w:val="none" w:sz="0" w:space="0" w:color="auto"/>
        <w:bottom w:val="none" w:sz="0" w:space="0" w:color="auto"/>
        <w:right w:val="none" w:sz="0" w:space="0" w:color="auto"/>
      </w:divBdr>
    </w:div>
    <w:div w:id="1381973461">
      <w:bodyDiv w:val="1"/>
      <w:marLeft w:val="0"/>
      <w:marRight w:val="0"/>
      <w:marTop w:val="0"/>
      <w:marBottom w:val="0"/>
      <w:divBdr>
        <w:top w:val="none" w:sz="0" w:space="0" w:color="auto"/>
        <w:left w:val="none" w:sz="0" w:space="0" w:color="auto"/>
        <w:bottom w:val="none" w:sz="0" w:space="0" w:color="auto"/>
        <w:right w:val="none" w:sz="0" w:space="0" w:color="auto"/>
      </w:divBdr>
    </w:div>
    <w:div w:id="1383868807">
      <w:bodyDiv w:val="1"/>
      <w:marLeft w:val="0"/>
      <w:marRight w:val="0"/>
      <w:marTop w:val="0"/>
      <w:marBottom w:val="0"/>
      <w:divBdr>
        <w:top w:val="none" w:sz="0" w:space="0" w:color="auto"/>
        <w:left w:val="none" w:sz="0" w:space="0" w:color="auto"/>
        <w:bottom w:val="none" w:sz="0" w:space="0" w:color="auto"/>
        <w:right w:val="none" w:sz="0" w:space="0" w:color="auto"/>
      </w:divBdr>
    </w:div>
    <w:div w:id="1391269636">
      <w:bodyDiv w:val="1"/>
      <w:marLeft w:val="0"/>
      <w:marRight w:val="0"/>
      <w:marTop w:val="0"/>
      <w:marBottom w:val="0"/>
      <w:divBdr>
        <w:top w:val="none" w:sz="0" w:space="0" w:color="auto"/>
        <w:left w:val="none" w:sz="0" w:space="0" w:color="auto"/>
        <w:bottom w:val="none" w:sz="0" w:space="0" w:color="auto"/>
        <w:right w:val="none" w:sz="0" w:space="0" w:color="auto"/>
      </w:divBdr>
    </w:div>
    <w:div w:id="1583687188">
      <w:bodyDiv w:val="1"/>
      <w:marLeft w:val="0"/>
      <w:marRight w:val="0"/>
      <w:marTop w:val="0"/>
      <w:marBottom w:val="0"/>
      <w:divBdr>
        <w:top w:val="none" w:sz="0" w:space="0" w:color="auto"/>
        <w:left w:val="none" w:sz="0" w:space="0" w:color="auto"/>
        <w:bottom w:val="none" w:sz="0" w:space="0" w:color="auto"/>
        <w:right w:val="none" w:sz="0" w:space="0" w:color="auto"/>
      </w:divBdr>
    </w:div>
    <w:div w:id="1584487313">
      <w:bodyDiv w:val="1"/>
      <w:marLeft w:val="0"/>
      <w:marRight w:val="0"/>
      <w:marTop w:val="0"/>
      <w:marBottom w:val="0"/>
      <w:divBdr>
        <w:top w:val="none" w:sz="0" w:space="0" w:color="auto"/>
        <w:left w:val="none" w:sz="0" w:space="0" w:color="auto"/>
        <w:bottom w:val="none" w:sz="0" w:space="0" w:color="auto"/>
        <w:right w:val="none" w:sz="0" w:space="0" w:color="auto"/>
      </w:divBdr>
    </w:div>
    <w:div w:id="1657799437">
      <w:bodyDiv w:val="1"/>
      <w:marLeft w:val="0"/>
      <w:marRight w:val="0"/>
      <w:marTop w:val="0"/>
      <w:marBottom w:val="0"/>
      <w:divBdr>
        <w:top w:val="none" w:sz="0" w:space="0" w:color="auto"/>
        <w:left w:val="none" w:sz="0" w:space="0" w:color="auto"/>
        <w:bottom w:val="none" w:sz="0" w:space="0" w:color="auto"/>
        <w:right w:val="none" w:sz="0" w:space="0" w:color="auto"/>
      </w:divBdr>
    </w:div>
    <w:div w:id="1695885724">
      <w:bodyDiv w:val="1"/>
      <w:marLeft w:val="0"/>
      <w:marRight w:val="0"/>
      <w:marTop w:val="0"/>
      <w:marBottom w:val="0"/>
      <w:divBdr>
        <w:top w:val="none" w:sz="0" w:space="0" w:color="auto"/>
        <w:left w:val="none" w:sz="0" w:space="0" w:color="auto"/>
        <w:bottom w:val="none" w:sz="0" w:space="0" w:color="auto"/>
        <w:right w:val="none" w:sz="0" w:space="0" w:color="auto"/>
      </w:divBdr>
    </w:div>
    <w:div w:id="1778326768">
      <w:bodyDiv w:val="1"/>
      <w:marLeft w:val="0"/>
      <w:marRight w:val="0"/>
      <w:marTop w:val="0"/>
      <w:marBottom w:val="0"/>
      <w:divBdr>
        <w:top w:val="none" w:sz="0" w:space="0" w:color="auto"/>
        <w:left w:val="none" w:sz="0" w:space="0" w:color="auto"/>
        <w:bottom w:val="none" w:sz="0" w:space="0" w:color="auto"/>
        <w:right w:val="none" w:sz="0" w:space="0" w:color="auto"/>
      </w:divBdr>
      <w:divsChild>
        <w:div w:id="357970967">
          <w:marLeft w:val="1166"/>
          <w:marRight w:val="0"/>
          <w:marTop w:val="240"/>
          <w:marBottom w:val="0"/>
          <w:divBdr>
            <w:top w:val="none" w:sz="0" w:space="0" w:color="auto"/>
            <w:left w:val="none" w:sz="0" w:space="0" w:color="auto"/>
            <w:bottom w:val="none" w:sz="0" w:space="0" w:color="auto"/>
            <w:right w:val="none" w:sz="0" w:space="0" w:color="auto"/>
          </w:divBdr>
        </w:div>
      </w:divsChild>
    </w:div>
    <w:div w:id="1894582125">
      <w:bodyDiv w:val="1"/>
      <w:marLeft w:val="0"/>
      <w:marRight w:val="0"/>
      <w:marTop w:val="0"/>
      <w:marBottom w:val="0"/>
      <w:divBdr>
        <w:top w:val="none" w:sz="0" w:space="0" w:color="auto"/>
        <w:left w:val="none" w:sz="0" w:space="0" w:color="auto"/>
        <w:bottom w:val="none" w:sz="0" w:space="0" w:color="auto"/>
        <w:right w:val="none" w:sz="0" w:space="0" w:color="auto"/>
      </w:divBdr>
    </w:div>
    <w:div w:id="1939480544">
      <w:bodyDiv w:val="1"/>
      <w:marLeft w:val="0"/>
      <w:marRight w:val="0"/>
      <w:marTop w:val="0"/>
      <w:marBottom w:val="0"/>
      <w:divBdr>
        <w:top w:val="none" w:sz="0" w:space="0" w:color="auto"/>
        <w:left w:val="none" w:sz="0" w:space="0" w:color="auto"/>
        <w:bottom w:val="none" w:sz="0" w:space="0" w:color="auto"/>
        <w:right w:val="none" w:sz="0" w:space="0" w:color="auto"/>
      </w:divBdr>
    </w:div>
    <w:div w:id="2132817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hyperlink" Target="https://www.chesapeakebay.net/documents/22046/2018-2019__wq_final-ms_05-01-19_clean.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s://cast.chesapeakebay.net/Documentation/ModelDocumentation" TargetMode="External"/><Relationship Id="rId17" Type="http://schemas.openxmlformats.org/officeDocument/2006/relationships/hyperlink" Target="https://www.chesapeakebay.net/documents/22046/2018-2019__wq_final-ms_05-01-19_clean.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pubs.er.usgs.gov/publication/70003380" TargetMode="Externa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chesapeakebay.net/documents/CBPMethodsManualMay2017.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ast.chesapeakebay.net/Documentation/ModelDocument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yperlink" Target="https://www.epa.gov/chesapeake-bay-tmdl/chesapeake-bay-tmdl-document" TargetMode="External"/><Relationship Id="rId27" Type="http://schemas.openxmlformats.org/officeDocument/2006/relationships/footer" Target="foot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152689383E4F4C84D8FDAED29A0E4E" ma:contentTypeVersion="4" ma:contentTypeDescription="Create a new document." ma:contentTypeScope="" ma:versionID="9b5298536f65c2896178d3c2ac9c9555">
  <xsd:schema xmlns:xsd="http://www.w3.org/2001/XMLSchema" xmlns:xs="http://www.w3.org/2001/XMLSchema" xmlns:p="http://schemas.microsoft.com/office/2006/metadata/properties" xmlns:ns2="22db8f81-d36b-4ecd-a32d-1fc5e5fe23c1" targetNamespace="http://schemas.microsoft.com/office/2006/metadata/properties" ma:root="true" ma:fieldsID="8245e31249a2ea0fd2cae641a8c3efd5" ns2:_="">
    <xsd:import namespace="22db8f81-d36b-4ecd-a32d-1fc5e5fe23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b8f81-d36b-4ecd-a32d-1fc5e5fe2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349601883CE92240A80C85803819450A" ma:contentTypeVersion="8" ma:contentTypeDescription="Create a new document." ma:contentTypeScope="" ma:versionID="faf93987a19809c9650e7ee12c973930">
  <xsd:schema xmlns:xsd="http://www.w3.org/2001/XMLSchema" xmlns:xs="http://www.w3.org/2001/XMLSchema" xmlns:p="http://schemas.microsoft.com/office/2006/metadata/properties" xmlns:ns2="545220dd-f413-4c23-a4c2-abbc45e62fa6" xmlns:ns3="0116af86-c38c-4fb4-9b8f-3001cc908444" targetNamespace="http://schemas.microsoft.com/office/2006/metadata/properties" ma:root="true" ma:fieldsID="e715203dbe9bc26ed36617d7e253c9ea" ns2:_="" ns3:_="">
    <xsd:import namespace="545220dd-f413-4c23-a4c2-abbc45e62fa6"/>
    <xsd:import namespace="0116af86-c38c-4fb4-9b8f-3001cc908444"/>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220dd-f413-4c23-a4c2-abbc45e62f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16af86-c38c-4fb4-9b8f-3001cc90844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618F96-457C-4DF1-B9DF-9EC2C3593440}">
  <ds:schemaRefs>
    <ds:schemaRef ds:uri="http://schemas.microsoft.com/sharepoint/v3/contenttype/forms"/>
  </ds:schemaRefs>
</ds:datastoreItem>
</file>

<file path=customXml/itemProps2.xml><?xml version="1.0" encoding="utf-8"?>
<ds:datastoreItem xmlns:ds="http://schemas.openxmlformats.org/officeDocument/2006/customXml" ds:itemID="{C2A47B63-02ED-4B97-B3FB-F0BF923C5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b8f81-d36b-4ecd-a32d-1fc5e5fe2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5EE91-335B-4E9A-946C-39A13550E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220dd-f413-4c23-a4c2-abbc45e62fa6"/>
    <ds:schemaRef ds:uri="0116af86-c38c-4fb4-9b8f-3001cc90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906763-505A-4B46-B795-0437AA97A734}">
  <ds:schemaRefs>
    <ds:schemaRef ds:uri="http://schemas.openxmlformats.org/officeDocument/2006/bibliography"/>
  </ds:schemaRefs>
</ds:datastoreItem>
</file>

<file path=customXml/itemProps5.xml><?xml version="1.0" encoding="utf-8"?>
<ds:datastoreItem xmlns:ds="http://schemas.openxmlformats.org/officeDocument/2006/customXml" ds:itemID="{1153CB65-5438-4FCC-B7E1-015F8669BD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13</Pages>
  <Words>4424</Words>
  <Characters>25222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Maryland Center for Environmental Sci</Company>
  <LinksUpToDate>false</LinksUpToDate>
  <CharactersWithSpaces>29587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 Zhang</dc:creator>
  <cp:lastModifiedBy>Qian Zhang</cp:lastModifiedBy>
  <cp:revision>585</cp:revision>
  <cp:lastPrinted>2016-07-22T20:16:00Z</cp:lastPrinted>
  <dcterms:created xsi:type="dcterms:W3CDTF">2022-07-21T19:05:00Z</dcterms:created>
  <dcterms:modified xsi:type="dcterms:W3CDTF">2023-03-01T18:56:00Z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0x010100EA152689383E4F4C84D8FDAED29A0E4E</vt:lpwstr>
  </property>
</Properties>
</file>