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62EB5" w:rsidP="000526F4" w:rsidRDefault="00862EB5" w14:paraId="0C99814E" w14:textId="4EDE8BA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626D1C32" wp14:editId="6E7B52A3">
            <wp:extent cx="1104680" cy="914400"/>
            <wp:effectExtent l="0" t="0" r="635" b="0"/>
            <wp:docPr id="854951257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436A2" w:rsidR="000526F4" w:rsidP="000526F4" w:rsidRDefault="000526F4" w14:paraId="66EBD503" w14:textId="7777777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3608F" w:rsidP="000526F4" w:rsidRDefault="00CE2665" w14:paraId="2EF64B8F" w14:textId="23764DF5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sz w:val="22"/>
          <w:szCs w:val="22"/>
        </w:rPr>
        <w:t xml:space="preserve">GIT 6: </w:t>
      </w:r>
      <w:r w:rsidRPr="001436A2" w:rsidR="00283A16">
        <w:rPr>
          <w:rFonts w:ascii="Calibri" w:hAnsi="Calibri" w:cs="Calibri"/>
          <w:b/>
          <w:bCs/>
          <w:sz w:val="22"/>
          <w:szCs w:val="22"/>
        </w:rPr>
        <w:t xml:space="preserve">Key Priorities for </w:t>
      </w:r>
      <w:r w:rsidRPr="001436A2" w:rsidR="00053518">
        <w:rPr>
          <w:rFonts w:ascii="Calibri" w:hAnsi="Calibri" w:cs="Calibri"/>
          <w:b/>
          <w:bCs/>
          <w:sz w:val="22"/>
          <w:szCs w:val="22"/>
        </w:rPr>
        <w:t>Enhancing Structure, Governance, and Processes</w:t>
      </w:r>
      <w:r w:rsidRPr="001436A2" w:rsidR="00326E47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1436A2" w:rsidR="008A1F4B">
        <w:rPr>
          <w:rFonts w:ascii="Calibri" w:hAnsi="Calibri" w:cs="Calibri"/>
          <w:b/>
          <w:bCs/>
          <w:sz w:val="22"/>
          <w:szCs w:val="22"/>
        </w:rPr>
        <w:t>n the Chesapeake Bay Program</w:t>
      </w:r>
    </w:p>
    <w:p w:rsidRPr="00272D78" w:rsidR="000526F4" w:rsidP="000526F4" w:rsidRDefault="00272D78" w14:paraId="3A8E43F8" w14:textId="65118C42">
      <w:pPr>
        <w:spacing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272D78">
        <w:rPr>
          <w:rFonts w:ascii="Calibri" w:hAnsi="Calibri" w:cs="Calibri"/>
          <w:i/>
          <w:iCs/>
          <w:sz w:val="22"/>
          <w:szCs w:val="22"/>
        </w:rPr>
        <w:t>March 27</w:t>
      </w:r>
      <w:r w:rsidRPr="00272D78">
        <w:rPr>
          <w:rFonts w:ascii="Calibri" w:hAnsi="Calibri" w:cs="Calibri"/>
          <w:i/>
          <w:iCs/>
          <w:sz w:val="22"/>
          <w:szCs w:val="22"/>
          <w:vertAlign w:val="superscript"/>
        </w:rPr>
        <w:t>th</w:t>
      </w:r>
      <w:r w:rsidRPr="00272D78">
        <w:rPr>
          <w:rFonts w:ascii="Calibri" w:hAnsi="Calibri" w:cs="Calibri"/>
          <w:i/>
          <w:iCs/>
          <w:sz w:val="22"/>
          <w:szCs w:val="22"/>
        </w:rPr>
        <w:t>, 2025</w:t>
      </w:r>
    </w:p>
    <w:p w:rsidR="00D97D71" w:rsidP="000526F4" w:rsidRDefault="008748D6" w14:paraId="43448143" w14:textId="4DB2BAF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priorities outlined below were developed by three small teams (Structure, Governance, Processes)</w:t>
      </w:r>
      <w:r w:rsidR="00D97D71">
        <w:rPr>
          <w:rFonts w:ascii="Calibri" w:hAnsi="Calibri" w:cs="Calibri"/>
          <w:sz w:val="22"/>
          <w:szCs w:val="22"/>
        </w:rPr>
        <w:t xml:space="preserve"> comprising voluntary members who represent a range of partners and stakeholders within the Chesapeake Bay Program. These teams were established in response </w:t>
      </w:r>
      <w:r w:rsidR="004B7DD0">
        <w:rPr>
          <w:rFonts w:ascii="Calibri" w:hAnsi="Calibri" w:cs="Calibri"/>
          <w:sz w:val="22"/>
          <w:szCs w:val="22"/>
        </w:rPr>
        <w:t xml:space="preserve">to the PSC directive to “coordinate an informal process and develop a draft scope of work… to simplify and streamline the structure and governance processes for the </w:t>
      </w:r>
      <w:r w:rsidR="00565E92">
        <w:rPr>
          <w:rFonts w:ascii="Calibri" w:hAnsi="Calibri" w:cs="Calibri"/>
          <w:sz w:val="22"/>
          <w:szCs w:val="22"/>
        </w:rPr>
        <w:t>partnership,” as well as the Executive Council’s charge regarding Beyond 2025 Initiatives. The discussions were inform</w:t>
      </w:r>
      <w:r w:rsidR="006E71AE">
        <w:rPr>
          <w:rFonts w:ascii="Calibri" w:hAnsi="Calibri" w:cs="Calibri"/>
          <w:sz w:val="22"/>
          <w:szCs w:val="22"/>
        </w:rPr>
        <w:t xml:space="preserve">ed by these </w:t>
      </w:r>
      <w:hyperlink w:history="1" r:id="rId8">
        <w:r w:rsidRPr="009D7DFC" w:rsidR="006E71AE">
          <w:rPr>
            <w:rStyle w:val="Hyperlink"/>
            <w:rFonts w:ascii="Calibri" w:hAnsi="Calibri" w:cs="Calibri"/>
            <w:color w:val="0070C0"/>
            <w:sz w:val="22"/>
            <w:szCs w:val="22"/>
          </w:rPr>
          <w:t>resources</w:t>
        </w:r>
      </w:hyperlink>
      <w:r w:rsidR="006E71AE">
        <w:rPr>
          <w:rFonts w:ascii="Calibri" w:hAnsi="Calibri" w:cs="Calibri"/>
          <w:sz w:val="22"/>
          <w:szCs w:val="22"/>
        </w:rPr>
        <w:t xml:space="preserve"> and </w:t>
      </w:r>
      <w:r w:rsidR="00D955E0">
        <w:rPr>
          <w:rFonts w:ascii="Calibri" w:hAnsi="Calibri" w:cs="Calibri"/>
          <w:sz w:val="22"/>
          <w:szCs w:val="22"/>
        </w:rPr>
        <w:t>feedback from participating GIT 6 members. After two rounds of individual small team meetings and a reconvening of all</w:t>
      </w:r>
      <w:r w:rsidR="009D7DFC">
        <w:rPr>
          <w:rFonts w:ascii="Calibri" w:hAnsi="Calibri" w:cs="Calibri"/>
          <w:sz w:val="22"/>
          <w:szCs w:val="22"/>
        </w:rPr>
        <w:t xml:space="preserve"> three teams at a GIT 6 meeting, the top five priorities were identified.</w:t>
      </w:r>
    </w:p>
    <w:p w:rsidRPr="001436A2" w:rsidR="000526F4" w:rsidP="000526F4" w:rsidRDefault="000526F4" w14:paraId="42F30029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1436A2" w:rsidR="002E1119" w:rsidP="000526F4" w:rsidRDefault="002E1119" w14:paraId="04DF2E07" w14:textId="727CF5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sz w:val="22"/>
          <w:szCs w:val="22"/>
        </w:rPr>
        <w:t>Priority #1: [</w:t>
      </w:r>
      <w:r w:rsidRPr="001436A2" w:rsidR="002B202C">
        <w:rPr>
          <w:rFonts w:ascii="Calibri" w:hAnsi="Calibri" w:cs="Calibri"/>
          <w:b/>
          <w:bCs/>
          <w:sz w:val="22"/>
          <w:szCs w:val="22"/>
        </w:rPr>
        <w:t>Subject Area</w:t>
      </w:r>
      <w:r w:rsidR="00147486">
        <w:rPr>
          <w:rFonts w:ascii="Calibri" w:hAnsi="Calibri" w:cs="Calibri"/>
          <w:b/>
          <w:bCs/>
          <w:sz w:val="22"/>
          <w:szCs w:val="22"/>
        </w:rPr>
        <w:t xml:space="preserve"> Description]</w:t>
      </w:r>
    </w:p>
    <w:p w:rsidRPr="001436A2" w:rsidR="00B362CB" w:rsidP="000526F4" w:rsidRDefault="00780FED" w14:paraId="7671A5D8" w14:textId="5AAC1AD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6D53EBA3" w:rsidR="00780FED">
        <w:rPr>
          <w:rFonts w:ascii="Calibri" w:hAnsi="Calibri" w:cs="Calibri"/>
          <w:sz w:val="22"/>
          <w:szCs w:val="22"/>
        </w:rPr>
        <w:t>Rationale</w:t>
      </w:r>
      <w:r w:rsidRPr="6D53EBA3" w:rsidR="00BD0389">
        <w:rPr>
          <w:rFonts w:ascii="Calibri" w:hAnsi="Calibri" w:cs="Calibri"/>
          <w:sz w:val="22"/>
          <w:szCs w:val="22"/>
        </w:rPr>
        <w:t xml:space="preserve">/Anticipated </w:t>
      </w:r>
      <w:r w:rsidRPr="6D53EBA3" w:rsidR="6CE65FA3">
        <w:rPr>
          <w:rFonts w:ascii="Calibri" w:hAnsi="Calibri" w:cs="Calibri"/>
          <w:sz w:val="22"/>
          <w:szCs w:val="22"/>
        </w:rPr>
        <w:t>Result</w:t>
      </w:r>
      <w:r w:rsidRPr="6D53EBA3" w:rsidR="00780FED">
        <w:rPr>
          <w:rFonts w:ascii="Calibri" w:hAnsi="Calibri" w:cs="Calibri"/>
          <w:sz w:val="22"/>
          <w:szCs w:val="22"/>
        </w:rPr>
        <w:t>:</w:t>
      </w:r>
    </w:p>
    <w:p w:rsidR="000526F4" w:rsidP="000526F4" w:rsidRDefault="00FD73AE" w14:paraId="060ED966" w14:textId="0D54E65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</w:t>
      </w:r>
      <w:r w:rsidRPr="001436A2" w:rsidR="00CD507B">
        <w:rPr>
          <w:rFonts w:ascii="Calibri" w:hAnsi="Calibri" w:cs="Calibri"/>
          <w:sz w:val="22"/>
          <w:szCs w:val="22"/>
        </w:rPr>
        <w:t xml:space="preserve"> Issues</w:t>
      </w:r>
      <w:r w:rsidR="000526F4">
        <w:rPr>
          <w:rFonts w:ascii="Calibri" w:hAnsi="Calibri" w:cs="Calibri"/>
          <w:sz w:val="22"/>
          <w:szCs w:val="22"/>
        </w:rPr>
        <w:t xml:space="preserve">: </w:t>
      </w:r>
    </w:p>
    <w:p w:rsidR="00135AF2" w:rsidP="000526F4" w:rsidRDefault="00F76F4D" w14:paraId="23403F00" w14:textId="5BDC4E9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5D2EA8D2" w:rsidR="00F76F4D">
        <w:rPr>
          <w:rFonts w:ascii="Calibri" w:hAnsi="Calibri" w:cs="Calibri"/>
          <w:sz w:val="22"/>
          <w:szCs w:val="22"/>
        </w:rPr>
        <w:t xml:space="preserve">Implementation </w:t>
      </w:r>
      <w:r w:rsidRPr="5D2EA8D2" w:rsidR="00EC75F9">
        <w:rPr>
          <w:rFonts w:ascii="Calibri" w:hAnsi="Calibri" w:cs="Calibri"/>
          <w:sz w:val="22"/>
          <w:szCs w:val="22"/>
        </w:rPr>
        <w:t>Considerations</w:t>
      </w:r>
      <w:r w:rsidRPr="5D2EA8D2" w:rsidR="0B93FFB0">
        <w:rPr>
          <w:rFonts w:ascii="Calibri" w:hAnsi="Calibri" w:cs="Calibri"/>
          <w:sz w:val="22"/>
          <w:szCs w:val="22"/>
        </w:rPr>
        <w:t>:</w:t>
      </w:r>
    </w:p>
    <w:p w:rsidRPr="001436A2" w:rsidR="000526F4" w:rsidP="000526F4" w:rsidRDefault="000526F4" w14:paraId="41253933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1436A2" w:rsidR="00EC75F9" w:rsidP="00EC75F9" w:rsidRDefault="00EC75F9" w14:paraId="4BF77453" w14:textId="2042A81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sz w:val="22"/>
          <w:szCs w:val="22"/>
        </w:rPr>
        <w:t>Priority #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1436A2">
        <w:rPr>
          <w:rFonts w:ascii="Calibri" w:hAnsi="Calibri" w:cs="Calibri"/>
          <w:b/>
          <w:bCs/>
          <w:sz w:val="22"/>
          <w:szCs w:val="22"/>
        </w:rPr>
        <w:t>: [Subject Area</w:t>
      </w:r>
      <w:r>
        <w:rPr>
          <w:rFonts w:ascii="Calibri" w:hAnsi="Calibri" w:cs="Calibri"/>
          <w:b/>
          <w:bCs/>
          <w:sz w:val="22"/>
          <w:szCs w:val="22"/>
        </w:rPr>
        <w:t xml:space="preserve"> Description]</w:t>
      </w:r>
    </w:p>
    <w:p w:rsidRPr="001436A2" w:rsidR="00EC75F9" w:rsidP="00EC75F9" w:rsidRDefault="00A17DE5" w14:paraId="6F367242" w14:textId="77499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6D53EBA3" w:rsidR="00A17DE5">
        <w:rPr>
          <w:rFonts w:ascii="Calibri" w:hAnsi="Calibri" w:cs="Calibri"/>
          <w:sz w:val="22"/>
          <w:szCs w:val="22"/>
        </w:rPr>
        <w:t xml:space="preserve">Rationale/Anticipated </w:t>
      </w:r>
      <w:r w:rsidRPr="6D53EBA3" w:rsidR="5BC0D2C6">
        <w:rPr>
          <w:rFonts w:ascii="Calibri" w:hAnsi="Calibri" w:cs="Calibri"/>
          <w:sz w:val="22"/>
          <w:szCs w:val="22"/>
        </w:rPr>
        <w:t>Result</w:t>
      </w:r>
      <w:r w:rsidRPr="6D53EBA3" w:rsidR="00A17DE5">
        <w:rPr>
          <w:rFonts w:ascii="Calibri" w:hAnsi="Calibri" w:cs="Calibri"/>
          <w:sz w:val="22"/>
          <w:szCs w:val="22"/>
        </w:rPr>
        <w:t>:</w:t>
      </w:r>
    </w:p>
    <w:p w:rsidR="00EC75F9" w:rsidP="00EC75F9" w:rsidRDefault="00EC75F9" w14:paraId="16CA5394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</w:t>
      </w:r>
      <w:r w:rsidRPr="001436A2">
        <w:rPr>
          <w:rFonts w:ascii="Calibri" w:hAnsi="Calibri" w:cs="Calibri"/>
          <w:sz w:val="22"/>
          <w:szCs w:val="22"/>
        </w:rPr>
        <w:t xml:space="preserve"> Issues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C75F9" w:rsidP="00EC75F9" w:rsidRDefault="00F76F4D" w14:paraId="6AF50325" w14:textId="573152E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</w:t>
      </w:r>
      <w:r w:rsidR="00EC75F9">
        <w:rPr>
          <w:rFonts w:ascii="Calibri" w:hAnsi="Calibri" w:cs="Calibri"/>
          <w:sz w:val="22"/>
          <w:szCs w:val="22"/>
        </w:rPr>
        <w:t xml:space="preserve"> Considerations:</w:t>
      </w:r>
    </w:p>
    <w:p w:rsidRPr="000526F4" w:rsidR="00203CA4" w:rsidP="000526F4" w:rsidRDefault="00203CA4" w14:paraId="14078386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1436A2" w:rsidR="00EC75F9" w:rsidP="00EC75F9" w:rsidRDefault="00EC75F9" w14:paraId="376D95D9" w14:textId="526BA495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sz w:val="22"/>
          <w:szCs w:val="22"/>
        </w:rPr>
        <w:t>Priority #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1436A2">
        <w:rPr>
          <w:rFonts w:ascii="Calibri" w:hAnsi="Calibri" w:cs="Calibri"/>
          <w:b/>
          <w:bCs/>
          <w:sz w:val="22"/>
          <w:szCs w:val="22"/>
        </w:rPr>
        <w:t>: [Subject Area</w:t>
      </w:r>
      <w:r>
        <w:rPr>
          <w:rFonts w:ascii="Calibri" w:hAnsi="Calibri" w:cs="Calibri"/>
          <w:b/>
          <w:bCs/>
          <w:sz w:val="22"/>
          <w:szCs w:val="22"/>
        </w:rPr>
        <w:t xml:space="preserve"> Description]</w:t>
      </w:r>
    </w:p>
    <w:p w:rsidRPr="001436A2" w:rsidR="00EC75F9" w:rsidP="00EC75F9" w:rsidRDefault="00A17DE5" w14:paraId="021A86DE" w14:textId="0D939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6D53EBA3" w:rsidR="00A17DE5">
        <w:rPr>
          <w:rFonts w:ascii="Calibri" w:hAnsi="Calibri" w:cs="Calibri"/>
          <w:sz w:val="22"/>
          <w:szCs w:val="22"/>
        </w:rPr>
        <w:t xml:space="preserve">Rationale/Anticipated </w:t>
      </w:r>
      <w:r w:rsidRPr="6D53EBA3" w:rsidR="236716F6">
        <w:rPr>
          <w:rFonts w:ascii="Calibri" w:hAnsi="Calibri" w:cs="Calibri"/>
          <w:sz w:val="22"/>
          <w:szCs w:val="22"/>
        </w:rPr>
        <w:t>Result</w:t>
      </w:r>
      <w:r w:rsidRPr="6D53EBA3" w:rsidR="00A17DE5">
        <w:rPr>
          <w:rFonts w:ascii="Calibri" w:hAnsi="Calibri" w:cs="Calibri"/>
          <w:sz w:val="22"/>
          <w:szCs w:val="22"/>
        </w:rPr>
        <w:t>:</w:t>
      </w:r>
    </w:p>
    <w:p w:rsidR="00EC75F9" w:rsidP="00EC75F9" w:rsidRDefault="00EC75F9" w14:paraId="4EB4AEBE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</w:t>
      </w:r>
      <w:r w:rsidRPr="001436A2">
        <w:rPr>
          <w:rFonts w:ascii="Calibri" w:hAnsi="Calibri" w:cs="Calibri"/>
          <w:sz w:val="22"/>
          <w:szCs w:val="22"/>
        </w:rPr>
        <w:t xml:space="preserve"> Issues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C75F9" w:rsidP="00EC75F9" w:rsidRDefault="00F76F4D" w14:paraId="04A07C6E" w14:textId="0F613A1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</w:t>
      </w:r>
      <w:r w:rsidR="00EC75F9">
        <w:rPr>
          <w:rFonts w:ascii="Calibri" w:hAnsi="Calibri" w:cs="Calibri"/>
          <w:sz w:val="22"/>
          <w:szCs w:val="22"/>
        </w:rPr>
        <w:t xml:space="preserve"> Considerations:</w:t>
      </w:r>
    </w:p>
    <w:p w:rsidRPr="000526F4" w:rsidR="00203CA4" w:rsidP="000526F4" w:rsidRDefault="00203CA4" w14:paraId="62CEDD80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1436A2" w:rsidR="00EC75F9" w:rsidP="00EC75F9" w:rsidRDefault="00EC75F9" w14:paraId="126A2858" w14:textId="3BBA87B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sz w:val="22"/>
          <w:szCs w:val="22"/>
        </w:rPr>
        <w:t>Priority #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1436A2">
        <w:rPr>
          <w:rFonts w:ascii="Calibri" w:hAnsi="Calibri" w:cs="Calibri"/>
          <w:b/>
          <w:bCs/>
          <w:sz w:val="22"/>
          <w:szCs w:val="22"/>
        </w:rPr>
        <w:t>: [Subject Area</w:t>
      </w:r>
      <w:r>
        <w:rPr>
          <w:rFonts w:ascii="Calibri" w:hAnsi="Calibri" w:cs="Calibri"/>
          <w:b/>
          <w:bCs/>
          <w:sz w:val="22"/>
          <w:szCs w:val="22"/>
        </w:rPr>
        <w:t xml:space="preserve"> Description]</w:t>
      </w:r>
    </w:p>
    <w:p w:rsidRPr="001436A2" w:rsidR="00EC75F9" w:rsidP="00EC75F9" w:rsidRDefault="00A17DE5" w14:paraId="0D9A6035" w14:textId="5468BD9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6D53EBA3" w:rsidR="00A17DE5">
        <w:rPr>
          <w:rFonts w:ascii="Calibri" w:hAnsi="Calibri" w:cs="Calibri"/>
          <w:sz w:val="22"/>
          <w:szCs w:val="22"/>
        </w:rPr>
        <w:t>Rationale/</w:t>
      </w:r>
      <w:r w:rsidRPr="6D53EBA3" w:rsidR="00A17DE5">
        <w:rPr>
          <w:rFonts w:ascii="Calibri" w:hAnsi="Calibri" w:cs="Calibri"/>
          <w:sz w:val="22"/>
          <w:szCs w:val="22"/>
        </w:rPr>
        <w:t>Anticipated</w:t>
      </w:r>
      <w:r w:rsidRPr="6D53EBA3" w:rsidR="00A17DE5">
        <w:rPr>
          <w:rFonts w:ascii="Calibri" w:hAnsi="Calibri" w:cs="Calibri"/>
          <w:sz w:val="22"/>
          <w:szCs w:val="22"/>
        </w:rPr>
        <w:t xml:space="preserve"> </w:t>
      </w:r>
      <w:r w:rsidRPr="6D53EBA3" w:rsidR="21CCCBB2">
        <w:rPr>
          <w:rFonts w:ascii="Calibri" w:hAnsi="Calibri" w:cs="Calibri"/>
          <w:sz w:val="22"/>
          <w:szCs w:val="22"/>
        </w:rPr>
        <w:t>Result</w:t>
      </w:r>
      <w:r w:rsidRPr="6D53EBA3" w:rsidR="00A17DE5">
        <w:rPr>
          <w:rFonts w:ascii="Calibri" w:hAnsi="Calibri" w:cs="Calibri"/>
          <w:sz w:val="22"/>
          <w:szCs w:val="22"/>
        </w:rPr>
        <w:t>:</w:t>
      </w:r>
    </w:p>
    <w:p w:rsidR="00EC75F9" w:rsidP="00EC75F9" w:rsidRDefault="00EC75F9" w14:paraId="7669997B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</w:t>
      </w:r>
      <w:r w:rsidRPr="001436A2">
        <w:rPr>
          <w:rFonts w:ascii="Calibri" w:hAnsi="Calibri" w:cs="Calibri"/>
          <w:sz w:val="22"/>
          <w:szCs w:val="22"/>
        </w:rPr>
        <w:t xml:space="preserve"> Issues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C75F9" w:rsidP="00EC75F9" w:rsidRDefault="00F76F4D" w14:paraId="4C3207C8" w14:textId="510AD4C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</w:t>
      </w:r>
      <w:r w:rsidR="00EC75F9">
        <w:rPr>
          <w:rFonts w:ascii="Calibri" w:hAnsi="Calibri" w:cs="Calibri"/>
          <w:sz w:val="22"/>
          <w:szCs w:val="22"/>
        </w:rPr>
        <w:t xml:space="preserve"> Considerations:</w:t>
      </w:r>
    </w:p>
    <w:p w:rsidRPr="001436A2" w:rsidR="00203CA4" w:rsidP="000526F4" w:rsidRDefault="00203CA4" w14:paraId="112D2511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1436A2" w:rsidR="00EC75F9" w:rsidP="00EC75F9" w:rsidRDefault="00EC75F9" w14:paraId="1F6EAA24" w14:textId="2965203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436A2">
        <w:rPr>
          <w:rFonts w:ascii="Calibri" w:hAnsi="Calibri" w:cs="Calibri"/>
          <w:b/>
          <w:bCs/>
          <w:sz w:val="22"/>
          <w:szCs w:val="22"/>
        </w:rPr>
        <w:t>Priority #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1436A2">
        <w:rPr>
          <w:rFonts w:ascii="Calibri" w:hAnsi="Calibri" w:cs="Calibri"/>
          <w:b/>
          <w:bCs/>
          <w:sz w:val="22"/>
          <w:szCs w:val="22"/>
        </w:rPr>
        <w:t>: [Subject Area</w:t>
      </w:r>
      <w:r>
        <w:rPr>
          <w:rFonts w:ascii="Calibri" w:hAnsi="Calibri" w:cs="Calibri"/>
          <w:b/>
          <w:bCs/>
          <w:sz w:val="22"/>
          <w:szCs w:val="22"/>
        </w:rPr>
        <w:t xml:space="preserve"> Description]</w:t>
      </w:r>
    </w:p>
    <w:p w:rsidRPr="001436A2" w:rsidR="00EC75F9" w:rsidP="00EC75F9" w:rsidRDefault="00A17DE5" w14:paraId="7381E258" w14:textId="62B45E70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Rationale/Anticipated Outcome:</w:t>
      </w:r>
    </w:p>
    <w:p w:rsidR="00EC75F9" w:rsidP="00EC75F9" w:rsidRDefault="00EC75F9" w14:paraId="58D53DCF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</w:t>
      </w:r>
      <w:r w:rsidRPr="001436A2">
        <w:rPr>
          <w:rFonts w:ascii="Calibri" w:hAnsi="Calibri" w:cs="Calibri"/>
          <w:sz w:val="22"/>
          <w:szCs w:val="22"/>
        </w:rPr>
        <w:t xml:space="preserve"> Issues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C75F9" w:rsidP="00EC75F9" w:rsidRDefault="00F76F4D" w14:paraId="07B10126" w14:textId="60EC1998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</w:t>
      </w:r>
      <w:r w:rsidR="00EC75F9">
        <w:rPr>
          <w:rFonts w:ascii="Calibri" w:hAnsi="Calibri" w:cs="Calibri"/>
          <w:sz w:val="22"/>
          <w:szCs w:val="22"/>
        </w:rPr>
        <w:t xml:space="preserve"> Considerations:</w:t>
      </w:r>
    </w:p>
    <w:p w:rsidRPr="001436A2" w:rsidR="00525CAD" w:rsidP="000526F4" w:rsidRDefault="00313D3F" w14:paraId="2534942A" w14:textId="0F0FA6D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436A2">
        <w:rPr>
          <w:rFonts w:ascii="Calibri" w:hAnsi="Calibri" w:cs="Calibri"/>
          <w:sz w:val="22"/>
          <w:szCs w:val="22"/>
        </w:rPr>
        <w:t>_________________________________________________________</w:t>
      </w:r>
      <w:r w:rsidR="0056516C">
        <w:rPr>
          <w:rFonts w:ascii="Calibri" w:hAnsi="Calibri" w:cs="Calibri"/>
          <w:sz w:val="22"/>
          <w:szCs w:val="22"/>
        </w:rPr>
        <w:t>______</w:t>
      </w:r>
      <w:r w:rsidRPr="001436A2">
        <w:rPr>
          <w:rFonts w:ascii="Calibri" w:hAnsi="Calibri" w:cs="Calibri"/>
          <w:sz w:val="22"/>
          <w:szCs w:val="22"/>
        </w:rPr>
        <w:t>___________________________________</w:t>
      </w:r>
    </w:p>
    <w:p w:rsidR="00203CA4" w:rsidP="000526F4" w:rsidRDefault="00203CA4" w14:paraId="3E8EF900" w14:textId="7777777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Next Steps:</w:t>
      </w:r>
    </w:p>
    <w:p w:rsidR="00BB2F72" w:rsidP="000526F4" w:rsidRDefault="004536B0" w14:paraId="6B5B3857" w14:textId="2A25ECD8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B2F72">
        <w:rPr>
          <w:rFonts w:ascii="Calibri" w:hAnsi="Calibri" w:cs="Calibri"/>
          <w:sz w:val="22"/>
          <w:szCs w:val="22"/>
        </w:rPr>
        <w:t>Clarifying questions from the Management Board</w:t>
      </w:r>
      <w:r w:rsidRPr="00BB2F72" w:rsidR="00BB2F72">
        <w:rPr>
          <w:rFonts w:ascii="Calibri" w:hAnsi="Calibri" w:cs="Calibri"/>
          <w:sz w:val="22"/>
          <w:szCs w:val="22"/>
        </w:rPr>
        <w:t xml:space="preserve"> (e.g., strategic concerns, resource allocation, dependency on other projects, measurement of success)</w:t>
      </w:r>
      <w:r w:rsidR="00CC1AE9">
        <w:rPr>
          <w:rFonts w:ascii="Calibri" w:hAnsi="Calibri" w:cs="Calibri"/>
          <w:sz w:val="22"/>
          <w:szCs w:val="22"/>
        </w:rPr>
        <w:t>.</w:t>
      </w:r>
    </w:p>
    <w:p w:rsidRPr="00EC75F9" w:rsidR="001436A2" w:rsidP="00EC75F9" w:rsidRDefault="00F76F4D" w14:paraId="36A45E6E" w14:textId="287CE081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desired</w:t>
      </w:r>
      <w:r w:rsidR="00806762">
        <w:rPr>
          <w:rFonts w:ascii="Calibri" w:hAnsi="Calibri" w:cs="Calibri"/>
          <w:sz w:val="22"/>
          <w:szCs w:val="22"/>
        </w:rPr>
        <w:t xml:space="preserve"> deliverable </w:t>
      </w:r>
      <w:r>
        <w:rPr>
          <w:rFonts w:ascii="Calibri" w:hAnsi="Calibri" w:cs="Calibri"/>
          <w:sz w:val="22"/>
          <w:szCs w:val="22"/>
        </w:rPr>
        <w:t>by</w:t>
      </w:r>
      <w:r w:rsidR="00806762">
        <w:rPr>
          <w:rFonts w:ascii="Calibri" w:hAnsi="Calibri" w:cs="Calibri"/>
          <w:sz w:val="22"/>
          <w:szCs w:val="22"/>
        </w:rPr>
        <w:t xml:space="preserve"> May </w:t>
      </w:r>
      <w:r w:rsidR="0056516C">
        <w:rPr>
          <w:rFonts w:ascii="Calibri" w:hAnsi="Calibri" w:cs="Calibri"/>
          <w:sz w:val="22"/>
          <w:szCs w:val="22"/>
        </w:rPr>
        <w:t>7-8, 2025 retreat</w:t>
      </w:r>
      <w:r>
        <w:rPr>
          <w:rFonts w:ascii="Calibri" w:hAnsi="Calibri" w:cs="Calibri"/>
          <w:sz w:val="22"/>
          <w:szCs w:val="22"/>
        </w:rPr>
        <w:t>?</w:t>
      </w:r>
    </w:p>
    <w:sectPr w:rsidRPr="00EC75F9" w:rsidR="001436A2" w:rsidSect="00F75663">
      <w:head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E1B" w:rsidP="002344A3" w:rsidRDefault="00E71E1B" w14:paraId="054B1A78" w14:textId="77777777">
      <w:pPr>
        <w:spacing w:after="0" w:line="240" w:lineRule="auto"/>
      </w:pPr>
      <w:r>
        <w:separator/>
      </w:r>
    </w:p>
  </w:endnote>
  <w:endnote w:type="continuationSeparator" w:id="0">
    <w:p w:rsidR="00E71E1B" w:rsidP="002344A3" w:rsidRDefault="00E71E1B" w14:paraId="035B61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E1B" w:rsidP="002344A3" w:rsidRDefault="00E71E1B" w14:paraId="230E91B4" w14:textId="77777777">
      <w:pPr>
        <w:spacing w:after="0" w:line="240" w:lineRule="auto"/>
      </w:pPr>
      <w:r>
        <w:separator/>
      </w:r>
    </w:p>
  </w:footnote>
  <w:footnote w:type="continuationSeparator" w:id="0">
    <w:p w:rsidR="00E71E1B" w:rsidP="002344A3" w:rsidRDefault="00E71E1B" w14:paraId="547F55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4A3" w:rsidRDefault="002344A3" w14:paraId="016F6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210"/>
    <w:multiLevelType w:val="hybridMultilevel"/>
    <w:tmpl w:val="A49C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79CE"/>
    <w:multiLevelType w:val="hybridMultilevel"/>
    <w:tmpl w:val="A49CA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871"/>
    <w:multiLevelType w:val="hybridMultilevel"/>
    <w:tmpl w:val="A49CA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6107E"/>
    <w:multiLevelType w:val="hybridMultilevel"/>
    <w:tmpl w:val="A49CA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0806"/>
    <w:multiLevelType w:val="hybridMultilevel"/>
    <w:tmpl w:val="A49CA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64821"/>
    <w:multiLevelType w:val="hybridMultilevel"/>
    <w:tmpl w:val="A49CA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0770"/>
    <w:multiLevelType w:val="hybridMultilevel"/>
    <w:tmpl w:val="A64E7F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C1321A"/>
    <w:multiLevelType w:val="hybridMultilevel"/>
    <w:tmpl w:val="01743CF8"/>
    <w:lvl w:ilvl="0" w:tplc="04090005">
      <w:start w:val="1"/>
      <w:numFmt w:val="bullet"/>
      <w:lvlText w:val="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8" w15:restartNumberingAfterBreak="0">
    <w:nsid w:val="60D50E4A"/>
    <w:multiLevelType w:val="hybridMultilevel"/>
    <w:tmpl w:val="6EAC49E8"/>
    <w:lvl w:ilvl="0" w:tplc="BCF22D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8771A8"/>
    <w:multiLevelType w:val="hybridMultilevel"/>
    <w:tmpl w:val="A49CA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47860">
    <w:abstractNumId w:val="7"/>
  </w:num>
  <w:num w:numId="2" w16cid:durableId="1153913746">
    <w:abstractNumId w:val="6"/>
  </w:num>
  <w:num w:numId="3" w16cid:durableId="32846557">
    <w:abstractNumId w:val="0"/>
  </w:num>
  <w:num w:numId="4" w16cid:durableId="2013020895">
    <w:abstractNumId w:val="4"/>
  </w:num>
  <w:num w:numId="5" w16cid:durableId="1301813061">
    <w:abstractNumId w:val="5"/>
  </w:num>
  <w:num w:numId="6" w16cid:durableId="358701226">
    <w:abstractNumId w:val="1"/>
  </w:num>
  <w:num w:numId="7" w16cid:durableId="207424298">
    <w:abstractNumId w:val="2"/>
  </w:num>
  <w:num w:numId="8" w16cid:durableId="172845453">
    <w:abstractNumId w:val="9"/>
  </w:num>
  <w:num w:numId="9" w16cid:durableId="1814717208">
    <w:abstractNumId w:val="3"/>
  </w:num>
  <w:num w:numId="10" w16cid:durableId="189211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28"/>
    <w:rsid w:val="00016D9F"/>
    <w:rsid w:val="00047437"/>
    <w:rsid w:val="00050AFE"/>
    <w:rsid w:val="000526F4"/>
    <w:rsid w:val="00053518"/>
    <w:rsid w:val="00074425"/>
    <w:rsid w:val="00094CD4"/>
    <w:rsid w:val="00122688"/>
    <w:rsid w:val="00135AF2"/>
    <w:rsid w:val="001436A2"/>
    <w:rsid w:val="00147486"/>
    <w:rsid w:val="001662F1"/>
    <w:rsid w:val="001E0DEB"/>
    <w:rsid w:val="001E4A52"/>
    <w:rsid w:val="001F2863"/>
    <w:rsid w:val="00203CA4"/>
    <w:rsid w:val="002344A3"/>
    <w:rsid w:val="00272D78"/>
    <w:rsid w:val="00283A16"/>
    <w:rsid w:val="002B202C"/>
    <w:rsid w:val="002E1119"/>
    <w:rsid w:val="002E258A"/>
    <w:rsid w:val="00313D3F"/>
    <w:rsid w:val="00323686"/>
    <w:rsid w:val="00326E47"/>
    <w:rsid w:val="00337DDB"/>
    <w:rsid w:val="004536B0"/>
    <w:rsid w:val="004B7DD0"/>
    <w:rsid w:val="004D0522"/>
    <w:rsid w:val="00515FF6"/>
    <w:rsid w:val="00525CAD"/>
    <w:rsid w:val="00557A8C"/>
    <w:rsid w:val="005632BB"/>
    <w:rsid w:val="0056516C"/>
    <w:rsid w:val="00565E92"/>
    <w:rsid w:val="00580D32"/>
    <w:rsid w:val="0059457B"/>
    <w:rsid w:val="005A078C"/>
    <w:rsid w:val="005D6C31"/>
    <w:rsid w:val="005F7646"/>
    <w:rsid w:val="00633915"/>
    <w:rsid w:val="006430DF"/>
    <w:rsid w:val="00656B74"/>
    <w:rsid w:val="006E2864"/>
    <w:rsid w:val="006E71AE"/>
    <w:rsid w:val="00780FED"/>
    <w:rsid w:val="00783E9F"/>
    <w:rsid w:val="007901C1"/>
    <w:rsid w:val="007A16A2"/>
    <w:rsid w:val="007C09D0"/>
    <w:rsid w:val="007D2355"/>
    <w:rsid w:val="00806762"/>
    <w:rsid w:val="00862EB5"/>
    <w:rsid w:val="008748D6"/>
    <w:rsid w:val="0088512E"/>
    <w:rsid w:val="008A1F4B"/>
    <w:rsid w:val="008A5076"/>
    <w:rsid w:val="008C6357"/>
    <w:rsid w:val="008D1AD7"/>
    <w:rsid w:val="008D4571"/>
    <w:rsid w:val="008F36DF"/>
    <w:rsid w:val="00933301"/>
    <w:rsid w:val="00994CC6"/>
    <w:rsid w:val="009D7DFC"/>
    <w:rsid w:val="00A17DE5"/>
    <w:rsid w:val="00A329D6"/>
    <w:rsid w:val="00A44DCD"/>
    <w:rsid w:val="00A60E35"/>
    <w:rsid w:val="00AD0A30"/>
    <w:rsid w:val="00AF55CA"/>
    <w:rsid w:val="00B02B1E"/>
    <w:rsid w:val="00B14903"/>
    <w:rsid w:val="00B20F0A"/>
    <w:rsid w:val="00B362CB"/>
    <w:rsid w:val="00B57B97"/>
    <w:rsid w:val="00B84504"/>
    <w:rsid w:val="00BB2F72"/>
    <w:rsid w:val="00BC369F"/>
    <w:rsid w:val="00BD0389"/>
    <w:rsid w:val="00BD227F"/>
    <w:rsid w:val="00BD721D"/>
    <w:rsid w:val="00C06F9B"/>
    <w:rsid w:val="00C508F5"/>
    <w:rsid w:val="00C50F4A"/>
    <w:rsid w:val="00C511BB"/>
    <w:rsid w:val="00C56A17"/>
    <w:rsid w:val="00C57D3C"/>
    <w:rsid w:val="00CB1F2D"/>
    <w:rsid w:val="00CC1AE9"/>
    <w:rsid w:val="00CD507B"/>
    <w:rsid w:val="00CE2665"/>
    <w:rsid w:val="00D6637E"/>
    <w:rsid w:val="00D955E0"/>
    <w:rsid w:val="00D97D71"/>
    <w:rsid w:val="00DE6452"/>
    <w:rsid w:val="00E3608F"/>
    <w:rsid w:val="00E71E1B"/>
    <w:rsid w:val="00E72681"/>
    <w:rsid w:val="00E770B9"/>
    <w:rsid w:val="00E81385"/>
    <w:rsid w:val="00EB5C38"/>
    <w:rsid w:val="00EC75F9"/>
    <w:rsid w:val="00EE71FD"/>
    <w:rsid w:val="00F40180"/>
    <w:rsid w:val="00F41728"/>
    <w:rsid w:val="00F43033"/>
    <w:rsid w:val="00F450A7"/>
    <w:rsid w:val="00F53758"/>
    <w:rsid w:val="00F75663"/>
    <w:rsid w:val="00F76F4D"/>
    <w:rsid w:val="00F9463C"/>
    <w:rsid w:val="00FA1E29"/>
    <w:rsid w:val="00FA53C3"/>
    <w:rsid w:val="00FD73AE"/>
    <w:rsid w:val="00FF2788"/>
    <w:rsid w:val="0B93FFB0"/>
    <w:rsid w:val="21CCCBB2"/>
    <w:rsid w:val="236716F6"/>
    <w:rsid w:val="5BC0D2C6"/>
    <w:rsid w:val="5D2EA8D2"/>
    <w:rsid w:val="6CE65FA3"/>
    <w:rsid w:val="6D53E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5282"/>
  <w15:chartTrackingRefBased/>
  <w15:docId w15:val="{C3D6A3A5-1E34-4D07-9960-A402ACF9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7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17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17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17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17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17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17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17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17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1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7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17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7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1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7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1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2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2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4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44A3"/>
  </w:style>
  <w:style w:type="paragraph" w:styleId="Footer">
    <w:name w:val="footer"/>
    <w:basedOn w:val="Normal"/>
    <w:link w:val="FooterChar"/>
    <w:uiPriority w:val="99"/>
    <w:unhideWhenUsed/>
    <w:rsid w:val="002344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epa.sharepoint.com/:b:/s/CBPBeyond2025GovernanceandStructure/ESnhpDMpSvhFq5nPF6eyTp0Bc5xr8C4ErjAxvPEtmZ0d-A?e=t0FHjD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4031096FA10489096659A1DB81D4C" ma:contentTypeVersion="12" ma:contentTypeDescription="Create a new document." ma:contentTypeScope="" ma:versionID="d46fafd2eef072e75005bffc49ce7db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cd01fc8-5810-4772-b210-886b7944b32b" targetNamespace="http://schemas.microsoft.com/office/2006/metadata/properties" ma:root="true" ma:fieldsID="bcb1d4aedce830be2f017f441e6b007c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cd01fc8-5810-4772-b210-886b7944b32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dee9c14-13e8-4f1d-83da-d84162a88d71}" ma:internalName="TaxCatchAllLabel" ma:readOnly="true" ma:showField="CatchAllDataLabel" ma:web="fd1e84ae-7faa-4d19-8b4f-2d1be599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dee9c14-13e8-4f1d-83da-d84162a88d71}" ma:internalName="TaxCatchAll" ma:showField="CatchAllData" ma:web="fd1e84ae-7faa-4d19-8b4f-2d1be599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1fc8-5810-4772-b210-886b7944b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2025-03-17T16:51:27+00:00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1cd01fc8-5810-4772-b210-886b7944b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1AD5D-EDE9-4AC7-A218-1865E8C5292F}"/>
</file>

<file path=customXml/itemProps2.xml><?xml version="1.0" encoding="utf-8"?>
<ds:datastoreItem xmlns:ds="http://schemas.openxmlformats.org/officeDocument/2006/customXml" ds:itemID="{266787D4-AE18-4933-A37B-3DF47AE13C99}"/>
</file>

<file path=customXml/itemProps3.xml><?xml version="1.0" encoding="utf-8"?>
<ds:datastoreItem xmlns:ds="http://schemas.openxmlformats.org/officeDocument/2006/customXml" ds:itemID="{DB605459-72BC-401C-BDCC-F71BE681373E}"/>
</file>

<file path=customXml/itemProps4.xml><?xml version="1.0" encoding="utf-8"?>
<ds:datastoreItem xmlns:ds="http://schemas.openxmlformats.org/officeDocument/2006/customXml" ds:itemID="{FF10C64D-B689-4E56-8BE6-9303679432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Katie</dc:creator>
  <cp:keywords/>
  <dc:description/>
  <cp:lastModifiedBy>Ayers, Katie</cp:lastModifiedBy>
  <cp:revision>104</cp:revision>
  <dcterms:created xsi:type="dcterms:W3CDTF">2025-03-06T16:45:00Z</dcterms:created>
  <dcterms:modified xsi:type="dcterms:W3CDTF">2025-03-19T20:24:45Z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0x0101006254031096FA10489096659A1DB81D4C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Document Type">
    <vt:lpwstr/>
  </property>
  <property fmtid="{D5CDD505-2E9C-101B-9397-08002B2CF9AE}" pid="9" name="EPA Subject">
    <vt:lpwstr/>
  </property>
</Properties>
</file>