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Locations/Justification for Future Hypoxia Buoy Locations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These locations were chosen through careful deliberation and consideration over several factors, including scientific, management, and logistical. The following were heavily considered when making decisions: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Logistical: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Maximizing data collection - locations where hypoxia data is most valuable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Buoy safety - locations that minimize the potential for boat strikes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Maintenance factors - locations that are more environmentally and physically efficient to service during trips</w:t>
      </w:r>
    </w:p>
    <w:p w:rsidR="00000000" w:rsidDel="00000000" w:rsidP="00000000" w:rsidRDefault="00000000" w:rsidRPr="00000000" w14:paraId="00000008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Scientific and Management: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Spatial area/depths - covering different areas and depths to ensure that adequate area is sampled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Continuity with previous sites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Locations with habitat restoration focus and modeling focus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u w:val="single"/>
          <w:rtl w:val="0"/>
        </w:rPr>
        <w:t xml:space="preserve">Proposal: </w:t>
      </w:r>
      <w:r w:rsidDel="00000000" w:rsidR="00000000" w:rsidRPr="00000000">
        <w:rPr>
          <w:rtl w:val="0"/>
        </w:rPr>
        <w:t xml:space="preserve">NCBO team presents the options for 5-7 stations within the Choptank and Potomac geographies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58008" cy="195267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8008" cy="19526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867025" cy="194775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9477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Map of Proposed Locations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Choptank</w:t>
      </w:r>
      <w:r w:rsidDel="00000000" w:rsidR="00000000" w:rsidRPr="00000000">
        <w:rPr>
          <w:rtl w:val="0"/>
        </w:rPr>
        <w:t xml:space="preserve">: 3 stations; main-bay off the mouth of the Choptank and 2 stations within the Choptank.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Location Specific Justification</w:t>
      </w:r>
      <w:r w:rsidDel="00000000" w:rsidR="00000000" w:rsidRPr="00000000">
        <w:rPr>
          <w:rtl w:val="0"/>
        </w:rPr>
        <w:t xml:space="preserve">: Diversity of water depths, coverage of spatial area, habitat variability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Lower Potomac</w:t>
      </w:r>
      <w:r w:rsidDel="00000000" w:rsidR="00000000" w:rsidRPr="00000000">
        <w:rPr>
          <w:rtl w:val="0"/>
        </w:rPr>
        <w:t xml:space="preserve">: 1-2 stations; repeat of last year's station and upstream station that includes the Saint Mary’s.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u w:val="single"/>
          <w:rtl w:val="0"/>
        </w:rPr>
        <w:t xml:space="preserve">Location Specific Justification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ind w:left="0" w:firstLine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Feedback Requested</w:t>
      </w:r>
      <w:r w:rsidDel="00000000" w:rsidR="00000000" w:rsidRPr="00000000">
        <w:rPr>
          <w:rtl w:val="0"/>
        </w:rPr>
        <w:t xml:space="preserve">: At this stage we are asking for the identification of “fatal flaws” or “strong objections.” As mentioned, these sites were chosen based on large numbers of considerations, including maintenance.</w:t>
      </w:r>
      <w:r w:rsidDel="00000000" w:rsidR="00000000" w:rsidRPr="00000000">
        <w:rPr>
          <w:u w:val="single"/>
          <w:rtl w:val="0"/>
        </w:rPr>
        <w:t xml:space="preserve"> Please be prepared to come to the next Hypoxia Meeting (Monday March 4, 2024 from 2:00 pm - 3:30 pm with any feedback or objections.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