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D4B" w:rsidRDefault="00600BB0" w:rsidP="00600BB0">
      <w:pPr>
        <w:tabs>
          <w:tab w:val="left" w:pos="1515"/>
        </w:tabs>
      </w:pPr>
      <w:r>
        <w:tab/>
      </w:r>
    </w:p>
    <w:p w:rsidR="0092629D" w:rsidRPr="00600BB0" w:rsidRDefault="00353682" w:rsidP="0097350E">
      <w:pPr>
        <w:spacing w:after="0"/>
        <w:jc w:val="center"/>
        <w:rPr>
          <w:rFonts w:cstheme="minorHAnsi"/>
          <w:b/>
          <w:sz w:val="28"/>
        </w:rPr>
      </w:pPr>
      <w:r w:rsidRPr="00600BB0">
        <w:rPr>
          <w:rFonts w:cstheme="minorHAnsi"/>
          <w:b/>
          <w:sz w:val="28"/>
        </w:rPr>
        <w:t xml:space="preserve">Chesapeake Bay </w:t>
      </w:r>
      <w:r w:rsidR="0097350E" w:rsidRPr="00600BB0">
        <w:rPr>
          <w:rFonts w:cstheme="minorHAnsi"/>
          <w:b/>
          <w:sz w:val="28"/>
        </w:rPr>
        <w:t>Watershed</w:t>
      </w:r>
      <w:r w:rsidRPr="00600BB0">
        <w:rPr>
          <w:rFonts w:cstheme="minorHAnsi"/>
          <w:b/>
          <w:sz w:val="28"/>
        </w:rPr>
        <w:t xml:space="preserve"> Agreement</w:t>
      </w:r>
      <w:r w:rsidR="0097350E" w:rsidRPr="00600BB0">
        <w:rPr>
          <w:rFonts w:cstheme="minorHAnsi"/>
          <w:b/>
          <w:sz w:val="28"/>
        </w:rPr>
        <w:t xml:space="preserve"> </w:t>
      </w:r>
    </w:p>
    <w:p w:rsidR="0092629D" w:rsidRPr="00600BB0" w:rsidRDefault="0092629D">
      <w:pPr>
        <w:spacing w:after="0"/>
        <w:jc w:val="center"/>
        <w:rPr>
          <w:rFonts w:cstheme="minorHAnsi"/>
          <w:b/>
          <w:sz w:val="28"/>
        </w:rPr>
      </w:pPr>
    </w:p>
    <w:p w:rsidR="00600BB0" w:rsidRPr="00600BB0" w:rsidRDefault="00D528D1" w:rsidP="00A752B8">
      <w:pPr>
        <w:spacing w:after="0"/>
        <w:jc w:val="center"/>
        <w:rPr>
          <w:rFonts w:cstheme="minorHAnsi"/>
          <w:b/>
          <w:color w:val="FF0000"/>
          <w:sz w:val="28"/>
        </w:rPr>
      </w:pPr>
      <w:r w:rsidRPr="00600BB0">
        <w:rPr>
          <w:rFonts w:cstheme="minorHAnsi"/>
          <w:b/>
          <w:color w:val="FF0000"/>
          <w:sz w:val="28"/>
        </w:rPr>
        <w:t>Draft</w:t>
      </w:r>
      <w:r w:rsidR="0097350E" w:rsidRPr="00600BB0">
        <w:rPr>
          <w:rFonts w:cstheme="minorHAnsi"/>
          <w:b/>
          <w:color w:val="FF0000"/>
          <w:sz w:val="28"/>
        </w:rPr>
        <w:t xml:space="preserve"> 1</w:t>
      </w:r>
      <w:r w:rsidRPr="00600BB0">
        <w:rPr>
          <w:rFonts w:cstheme="minorHAnsi"/>
          <w:b/>
          <w:color w:val="FF0000"/>
          <w:sz w:val="28"/>
        </w:rPr>
        <w:t xml:space="preserve"> </w:t>
      </w:r>
      <w:r w:rsidR="0097350E" w:rsidRPr="00600BB0">
        <w:rPr>
          <w:rFonts w:cstheme="minorHAnsi"/>
          <w:b/>
          <w:color w:val="FF0000"/>
          <w:sz w:val="28"/>
        </w:rPr>
        <w:t xml:space="preserve">for MB </w:t>
      </w:r>
      <w:r w:rsidR="00600BB0" w:rsidRPr="00600BB0">
        <w:rPr>
          <w:rFonts w:cstheme="minorHAnsi"/>
          <w:b/>
          <w:color w:val="FF0000"/>
          <w:sz w:val="28"/>
        </w:rPr>
        <w:t xml:space="preserve">Consideration at </w:t>
      </w:r>
    </w:p>
    <w:p w:rsidR="00353682" w:rsidRPr="00600BB0" w:rsidRDefault="00600BB0" w:rsidP="00A752B8">
      <w:pPr>
        <w:spacing w:after="0"/>
        <w:jc w:val="center"/>
        <w:rPr>
          <w:rFonts w:cstheme="minorHAnsi"/>
          <w:b/>
          <w:color w:val="FF0000"/>
          <w:sz w:val="28"/>
        </w:rPr>
      </w:pPr>
      <w:r w:rsidRPr="00600BB0">
        <w:rPr>
          <w:rFonts w:cstheme="minorHAnsi"/>
          <w:b/>
          <w:color w:val="FF0000"/>
          <w:sz w:val="28"/>
        </w:rPr>
        <w:t>Meeting on June 13, 2013</w:t>
      </w:r>
    </w:p>
    <w:p w:rsidR="00A752B8" w:rsidRDefault="00A752B8" w:rsidP="00353682">
      <w:pPr>
        <w:jc w:val="center"/>
        <w:rPr>
          <w:rFonts w:cstheme="minorHAnsi"/>
          <w:b/>
        </w:rPr>
      </w:pPr>
    </w:p>
    <w:p w:rsidR="00353682" w:rsidRPr="00A752B8" w:rsidRDefault="00311078" w:rsidP="00353682">
      <w:pPr>
        <w:jc w:val="center"/>
        <w:rPr>
          <w:rFonts w:cstheme="minorHAnsi"/>
          <w:b/>
          <w:sz w:val="24"/>
        </w:rPr>
      </w:pPr>
      <w:r w:rsidRPr="00A752B8">
        <w:rPr>
          <w:rFonts w:cstheme="minorHAnsi"/>
          <w:b/>
          <w:sz w:val="24"/>
        </w:rPr>
        <w:t xml:space="preserve">Agreement </w:t>
      </w:r>
      <w:r w:rsidR="00353682" w:rsidRPr="00A752B8">
        <w:rPr>
          <w:rFonts w:cstheme="minorHAnsi"/>
          <w:b/>
          <w:sz w:val="24"/>
        </w:rPr>
        <w:t xml:space="preserve">Contents </w:t>
      </w:r>
    </w:p>
    <w:p w:rsidR="00600BB0" w:rsidRPr="0033005C" w:rsidRDefault="00600BB0" w:rsidP="00600BB0">
      <w:pPr>
        <w:rPr>
          <w:rFonts w:cstheme="minorHAnsi"/>
        </w:rPr>
      </w:pPr>
      <w:r>
        <w:rPr>
          <w:rFonts w:cstheme="minorHAnsi"/>
        </w:rPr>
        <w:t xml:space="preserve">Page </w:t>
      </w:r>
      <w:r w:rsidR="00CD27D1">
        <w:rPr>
          <w:rFonts w:cstheme="minorHAnsi"/>
        </w:rPr>
        <w:t>2</w:t>
      </w:r>
      <w:r>
        <w:rPr>
          <w:rFonts w:cstheme="minorHAnsi"/>
        </w:rPr>
        <w:t xml:space="preserve">:  </w:t>
      </w:r>
      <w:r>
        <w:rPr>
          <w:rFonts w:cstheme="minorHAnsi"/>
        </w:rPr>
        <w:tab/>
      </w:r>
      <w:r>
        <w:rPr>
          <w:rFonts w:cstheme="minorHAnsi"/>
        </w:rPr>
        <w:tab/>
      </w:r>
      <w:r w:rsidRPr="00902FD1">
        <w:rPr>
          <w:rFonts w:cstheme="minorHAnsi"/>
          <w:b/>
        </w:rPr>
        <w:t>Section 1:  Preamble</w:t>
      </w:r>
    </w:p>
    <w:p w:rsidR="00600BB0" w:rsidRPr="0033005C" w:rsidRDefault="00600BB0" w:rsidP="00600BB0">
      <w:pPr>
        <w:rPr>
          <w:rFonts w:cstheme="minorHAnsi"/>
        </w:rPr>
      </w:pPr>
      <w:r>
        <w:rPr>
          <w:rFonts w:cstheme="minorHAnsi"/>
        </w:rPr>
        <w:t xml:space="preserve">Page </w:t>
      </w:r>
      <w:r w:rsidR="00CD27D1">
        <w:rPr>
          <w:rFonts w:cstheme="minorHAnsi"/>
        </w:rPr>
        <w:t>3</w:t>
      </w:r>
      <w:r>
        <w:rPr>
          <w:rFonts w:cstheme="minorHAnsi"/>
        </w:rPr>
        <w:t xml:space="preserve">:  </w:t>
      </w:r>
      <w:r>
        <w:rPr>
          <w:rFonts w:cstheme="minorHAnsi"/>
        </w:rPr>
        <w:tab/>
      </w:r>
      <w:r>
        <w:rPr>
          <w:rFonts w:cstheme="minorHAnsi"/>
        </w:rPr>
        <w:tab/>
      </w:r>
      <w:r w:rsidRPr="00902FD1">
        <w:rPr>
          <w:rFonts w:cstheme="minorHAnsi"/>
          <w:b/>
        </w:rPr>
        <w:t>Section 2:  Vision</w:t>
      </w:r>
    </w:p>
    <w:p w:rsidR="00600BB0" w:rsidRPr="0033005C" w:rsidRDefault="00600BB0" w:rsidP="00600BB0">
      <w:pPr>
        <w:rPr>
          <w:rFonts w:cstheme="minorHAnsi"/>
        </w:rPr>
      </w:pPr>
      <w:r>
        <w:rPr>
          <w:rFonts w:cstheme="minorHAnsi"/>
        </w:rPr>
        <w:t xml:space="preserve">Page </w:t>
      </w:r>
      <w:r w:rsidR="00CD27D1">
        <w:rPr>
          <w:rFonts w:cstheme="minorHAnsi"/>
        </w:rPr>
        <w:t>3</w:t>
      </w:r>
      <w:r>
        <w:rPr>
          <w:rFonts w:cstheme="minorHAnsi"/>
        </w:rPr>
        <w:t xml:space="preserve">: </w:t>
      </w:r>
      <w:r w:rsidR="00CD27D1">
        <w:rPr>
          <w:rFonts w:cstheme="minorHAnsi"/>
        </w:rPr>
        <w:tab/>
      </w:r>
      <w:r w:rsidR="00CD27D1">
        <w:rPr>
          <w:rFonts w:cstheme="minorHAnsi"/>
        </w:rPr>
        <w:tab/>
      </w:r>
      <w:r>
        <w:rPr>
          <w:rFonts w:cstheme="minorHAnsi"/>
        </w:rPr>
        <w:t xml:space="preserve">   </w:t>
      </w:r>
      <w:r>
        <w:rPr>
          <w:rFonts w:cstheme="minorHAnsi"/>
        </w:rPr>
        <w:tab/>
      </w:r>
      <w:r w:rsidRPr="00902FD1">
        <w:rPr>
          <w:rFonts w:cstheme="minorHAnsi"/>
          <w:b/>
        </w:rPr>
        <w:t>Section 3:  Mission</w:t>
      </w:r>
    </w:p>
    <w:p w:rsidR="00600BB0" w:rsidRPr="00C92997" w:rsidRDefault="00CD27D1" w:rsidP="00600BB0">
      <w:pPr>
        <w:ind w:left="1440" w:hanging="1440"/>
        <w:rPr>
          <w:rFonts w:cstheme="minorHAnsi"/>
        </w:rPr>
      </w:pPr>
      <w:r>
        <w:rPr>
          <w:rFonts w:cstheme="minorHAnsi"/>
        </w:rPr>
        <w:t xml:space="preserve">Page 3: </w:t>
      </w:r>
      <w:r w:rsidR="00600BB0">
        <w:rPr>
          <w:rFonts w:cstheme="minorHAnsi"/>
        </w:rPr>
        <w:tab/>
      </w:r>
      <w:r>
        <w:rPr>
          <w:rFonts w:cstheme="minorHAnsi"/>
        </w:rPr>
        <w:tab/>
      </w:r>
      <w:r w:rsidR="00600BB0" w:rsidRPr="00C92997">
        <w:rPr>
          <w:rFonts w:cstheme="minorHAnsi"/>
        </w:rPr>
        <w:t>Section 4:  Goals and Outcomes</w:t>
      </w:r>
    </w:p>
    <w:p w:rsidR="00600BB0" w:rsidRPr="005F1660" w:rsidRDefault="00600BB0" w:rsidP="005F1660">
      <w:pPr>
        <w:rPr>
          <w:rFonts w:cstheme="minorHAnsi"/>
          <w:b/>
        </w:rPr>
      </w:pPr>
      <w:r>
        <w:rPr>
          <w:rFonts w:cstheme="minorHAnsi"/>
        </w:rPr>
        <w:t xml:space="preserve">Page </w:t>
      </w:r>
      <w:r w:rsidR="00CD27D1">
        <w:rPr>
          <w:rFonts w:cstheme="minorHAnsi"/>
        </w:rPr>
        <w:t>6</w:t>
      </w:r>
      <w:r>
        <w:rPr>
          <w:rFonts w:cstheme="minorHAnsi"/>
        </w:rPr>
        <w:t>:</w:t>
      </w:r>
      <w:r w:rsidR="00CD27D1">
        <w:rPr>
          <w:rFonts w:cstheme="minorHAnsi"/>
        </w:rPr>
        <w:tab/>
      </w:r>
      <w:r>
        <w:rPr>
          <w:rFonts w:cstheme="minorHAnsi"/>
        </w:rPr>
        <w:t xml:space="preserve"> </w:t>
      </w:r>
      <w:r>
        <w:rPr>
          <w:rFonts w:cstheme="minorHAnsi"/>
        </w:rPr>
        <w:tab/>
      </w:r>
      <w:r>
        <w:rPr>
          <w:rFonts w:cstheme="minorHAnsi"/>
        </w:rPr>
        <w:tab/>
      </w:r>
      <w:r w:rsidRPr="00902FD1">
        <w:rPr>
          <w:rFonts w:cstheme="minorHAnsi"/>
          <w:b/>
        </w:rPr>
        <w:t xml:space="preserve">Section </w:t>
      </w:r>
      <w:r>
        <w:rPr>
          <w:rFonts w:cstheme="minorHAnsi"/>
          <w:b/>
        </w:rPr>
        <w:t>5.  Principles</w:t>
      </w:r>
      <w:r w:rsidR="005F1660">
        <w:rPr>
          <w:rFonts w:cstheme="minorHAnsi"/>
          <w:b/>
        </w:rPr>
        <w:t xml:space="preserve"> and </w:t>
      </w:r>
      <w:r w:rsidRPr="00902FD1">
        <w:rPr>
          <w:rFonts w:cstheme="minorHAnsi"/>
          <w:b/>
        </w:rPr>
        <w:t>Operational Commitments</w:t>
      </w:r>
    </w:p>
    <w:p w:rsidR="00600BB0" w:rsidRPr="00C92997" w:rsidRDefault="00CD27D1" w:rsidP="00600BB0">
      <w:pPr>
        <w:rPr>
          <w:rFonts w:cstheme="minorHAnsi"/>
          <w:b/>
        </w:rPr>
      </w:pPr>
      <w:r>
        <w:rPr>
          <w:rFonts w:cstheme="minorHAnsi"/>
        </w:rPr>
        <w:t>Page 7:</w:t>
      </w:r>
      <w:r w:rsidR="00600BB0">
        <w:rPr>
          <w:rFonts w:cstheme="minorHAnsi"/>
        </w:rPr>
        <w:tab/>
      </w:r>
      <w:r>
        <w:rPr>
          <w:rFonts w:cstheme="minorHAnsi"/>
        </w:rPr>
        <w:tab/>
      </w:r>
      <w:r w:rsidR="00600BB0">
        <w:rPr>
          <w:rFonts w:cstheme="minorHAnsi"/>
        </w:rPr>
        <w:tab/>
      </w:r>
      <w:r w:rsidR="00600BB0" w:rsidRPr="00C92997">
        <w:rPr>
          <w:rFonts w:cstheme="minorHAnsi"/>
          <w:b/>
        </w:rPr>
        <w:t xml:space="preserve">Section </w:t>
      </w:r>
      <w:r w:rsidR="005F1660">
        <w:rPr>
          <w:rFonts w:cstheme="minorHAnsi"/>
          <w:b/>
        </w:rPr>
        <w:t>6</w:t>
      </w:r>
      <w:r w:rsidR="00600BB0" w:rsidRPr="00C92997">
        <w:rPr>
          <w:rFonts w:cstheme="minorHAnsi"/>
          <w:b/>
        </w:rPr>
        <w:t>:  Effective Date</w:t>
      </w:r>
    </w:p>
    <w:p w:rsidR="00600BB0" w:rsidRPr="00C92997" w:rsidRDefault="00CD27D1" w:rsidP="00600BB0">
      <w:pPr>
        <w:rPr>
          <w:rFonts w:cstheme="minorHAnsi"/>
          <w:b/>
        </w:rPr>
      </w:pPr>
      <w:r>
        <w:rPr>
          <w:rFonts w:cstheme="minorHAnsi"/>
        </w:rPr>
        <w:t>Page 7:</w:t>
      </w:r>
      <w:r w:rsidR="005F1660">
        <w:rPr>
          <w:rFonts w:cstheme="minorHAnsi"/>
          <w:b/>
        </w:rPr>
        <w:tab/>
      </w:r>
      <w:r w:rsidR="005F1660">
        <w:rPr>
          <w:rFonts w:cstheme="minorHAnsi"/>
          <w:b/>
        </w:rPr>
        <w:tab/>
      </w:r>
      <w:r>
        <w:rPr>
          <w:rFonts w:cstheme="minorHAnsi"/>
          <w:b/>
        </w:rPr>
        <w:tab/>
      </w:r>
      <w:r w:rsidR="005F1660">
        <w:rPr>
          <w:rFonts w:cstheme="minorHAnsi"/>
          <w:b/>
        </w:rPr>
        <w:t>Section 7</w:t>
      </w:r>
      <w:r w:rsidR="00600BB0" w:rsidRPr="00C92997">
        <w:rPr>
          <w:rFonts w:cstheme="minorHAnsi"/>
          <w:b/>
        </w:rPr>
        <w:t>:  Affirmation and Signatures</w:t>
      </w:r>
    </w:p>
    <w:p w:rsidR="00353682" w:rsidRPr="00D7548F" w:rsidRDefault="00902FD1" w:rsidP="00353682">
      <w:pPr>
        <w:rPr>
          <w:rFonts w:cstheme="minorHAnsi"/>
          <w:b/>
        </w:rPr>
      </w:pPr>
      <w:r w:rsidRPr="00902FD1">
        <w:rPr>
          <w:rFonts w:cstheme="minorHAnsi"/>
          <w:u w:val="single"/>
        </w:rPr>
        <w:t>Supplemental Materials</w:t>
      </w:r>
    </w:p>
    <w:p w:rsidR="00353682" w:rsidRPr="00C811FC" w:rsidRDefault="00353682" w:rsidP="00353682">
      <w:pPr>
        <w:rPr>
          <w:rFonts w:cstheme="minorHAnsi"/>
          <w:i/>
        </w:rPr>
      </w:pPr>
      <w:r w:rsidRPr="0033005C">
        <w:rPr>
          <w:rFonts w:cstheme="minorHAnsi"/>
        </w:rPr>
        <w:t>Supplemental Document – Governance Document</w:t>
      </w:r>
    </w:p>
    <w:p w:rsidR="00353682" w:rsidRDefault="00353682" w:rsidP="00353682">
      <w:pPr>
        <w:rPr>
          <w:rFonts w:cstheme="minorHAnsi"/>
        </w:rPr>
      </w:pPr>
      <w:r w:rsidRPr="0033005C">
        <w:rPr>
          <w:rFonts w:cstheme="minorHAnsi"/>
        </w:rPr>
        <w:t>Supplemental Document – Management Strategies</w:t>
      </w:r>
    </w:p>
    <w:p w:rsidR="009C6BCB" w:rsidRDefault="009C6BCB">
      <w:pPr>
        <w:rPr>
          <w:rFonts w:cstheme="minorHAnsi"/>
        </w:rPr>
      </w:pPr>
      <w:r>
        <w:rPr>
          <w:rFonts w:cstheme="minorHAnsi"/>
        </w:rPr>
        <w:br w:type="page"/>
      </w:r>
    </w:p>
    <w:p w:rsidR="00353682" w:rsidRDefault="00353682" w:rsidP="00EA6D4B">
      <w:pPr>
        <w:pStyle w:val="Default"/>
        <w:rPr>
          <w:rFonts w:asciiTheme="minorHAnsi" w:hAnsiTheme="minorHAnsi" w:cstheme="minorHAnsi"/>
          <w:color w:val="auto"/>
          <w:sz w:val="22"/>
          <w:szCs w:val="22"/>
        </w:rPr>
      </w:pPr>
    </w:p>
    <w:p w:rsidR="009C6BCB" w:rsidRPr="00F77555" w:rsidRDefault="00EA6D4B" w:rsidP="00F77555">
      <w:pPr>
        <w:pStyle w:val="Default"/>
        <w:rPr>
          <w:b/>
          <w:sz w:val="22"/>
          <w:szCs w:val="22"/>
        </w:rPr>
      </w:pPr>
      <w:r w:rsidRPr="009C6BCB">
        <w:rPr>
          <w:b/>
          <w:sz w:val="22"/>
          <w:szCs w:val="22"/>
        </w:rPr>
        <w:t xml:space="preserve">Section 1: Preamble </w:t>
      </w:r>
    </w:p>
    <w:p w:rsidR="00F75889" w:rsidRDefault="00F75889" w:rsidP="00F75889">
      <w:pPr>
        <w:pStyle w:val="Default"/>
        <w:ind w:left="360"/>
        <w:rPr>
          <w:sz w:val="22"/>
          <w:szCs w:val="22"/>
        </w:rPr>
      </w:pPr>
      <w:r>
        <w:rPr>
          <w:sz w:val="22"/>
          <w:szCs w:val="22"/>
        </w:rPr>
        <w:t>The Chesapeake Bay is the nation’s largest and most productive estuary and is recognized as a national treasure.</w:t>
      </w:r>
    </w:p>
    <w:p w:rsidR="00F75889" w:rsidRDefault="00F75889" w:rsidP="00F75889">
      <w:pPr>
        <w:pStyle w:val="Default"/>
        <w:ind w:left="360"/>
        <w:rPr>
          <w:sz w:val="22"/>
          <w:szCs w:val="22"/>
        </w:rPr>
      </w:pPr>
    </w:p>
    <w:p w:rsidR="00F75889" w:rsidRDefault="00F75889" w:rsidP="00F75889">
      <w:pPr>
        <w:pStyle w:val="Default"/>
        <w:ind w:left="360"/>
        <w:rPr>
          <w:sz w:val="22"/>
          <w:szCs w:val="22"/>
        </w:rPr>
      </w:pPr>
      <w:r>
        <w:rPr>
          <w:sz w:val="22"/>
          <w:szCs w:val="22"/>
        </w:rPr>
        <w:t>The Chesapeake Bay Program partnership was formed 30 years ago with a simple document that recognized the “historical decline of living resources” in the Chesapeake Bay and committed the signatories to a cooperative approach to “fully address the extent, complexity, and sources of pollutants entering the Bay.”</w:t>
      </w:r>
    </w:p>
    <w:p w:rsidR="00F75889" w:rsidRDefault="00F75889" w:rsidP="00F75889">
      <w:pPr>
        <w:pStyle w:val="Default"/>
        <w:ind w:left="360"/>
        <w:rPr>
          <w:sz w:val="22"/>
          <w:szCs w:val="22"/>
        </w:rPr>
      </w:pPr>
    </w:p>
    <w:p w:rsidR="00F75889" w:rsidRDefault="00F75889" w:rsidP="00F75889">
      <w:pPr>
        <w:pStyle w:val="Default"/>
        <w:ind w:left="360"/>
        <w:rPr>
          <w:sz w:val="22"/>
          <w:szCs w:val="22"/>
        </w:rPr>
      </w:pPr>
      <w:r>
        <w:rPr>
          <w:sz w:val="22"/>
          <w:szCs w:val="22"/>
        </w:rPr>
        <w:t xml:space="preserve">The first agreement signed in 1983 laid the foundation for a cooperative program that now embraces all the Chesapeake Bay watershed jurisdictions, EPA and the Chesapeake Bay Commission.  It is enhanced and supported by  multiple federal agencies, local governments, citizens, academic and scientific institutions, nonprofit organizations and others.  The Clean Water Act also establishes a statutory basis for such a program in the common interest of the citizens of the United States.  We have established a foundation of science and policy on which the actions and commitments of the program and its partners continues to build.  </w:t>
      </w:r>
    </w:p>
    <w:p w:rsidR="00F75889" w:rsidRDefault="00F75889" w:rsidP="00F75889">
      <w:pPr>
        <w:pStyle w:val="Default"/>
        <w:rPr>
          <w:sz w:val="22"/>
          <w:szCs w:val="22"/>
        </w:rPr>
      </w:pPr>
    </w:p>
    <w:p w:rsidR="00F75889" w:rsidRPr="00947111" w:rsidRDefault="00F75889" w:rsidP="00F75889">
      <w:pPr>
        <w:pStyle w:val="Default"/>
        <w:ind w:left="360"/>
        <w:rPr>
          <w:sz w:val="22"/>
          <w:szCs w:val="22"/>
        </w:rPr>
      </w:pPr>
      <w:r>
        <w:rPr>
          <w:color w:val="CC0099"/>
          <w:sz w:val="22"/>
          <w:szCs w:val="22"/>
        </w:rPr>
        <w:t>The p</w:t>
      </w:r>
      <w:r w:rsidRPr="004A0D1A">
        <w:rPr>
          <w:color w:val="CC0099"/>
          <w:sz w:val="22"/>
          <w:szCs w:val="22"/>
        </w:rPr>
        <w:t xml:space="preserve">artnership seeks to guide the evolution of the Bay to benefit </w:t>
      </w:r>
      <w:r>
        <w:rPr>
          <w:color w:val="CC0099"/>
          <w:sz w:val="22"/>
          <w:szCs w:val="22"/>
        </w:rPr>
        <w:t xml:space="preserve">both the </w:t>
      </w:r>
      <w:r w:rsidRPr="004A0D1A">
        <w:rPr>
          <w:color w:val="CC0099"/>
          <w:sz w:val="22"/>
          <w:szCs w:val="22"/>
        </w:rPr>
        <w:t xml:space="preserve">people and </w:t>
      </w:r>
      <w:r>
        <w:rPr>
          <w:color w:val="CC0099"/>
          <w:sz w:val="22"/>
          <w:szCs w:val="22"/>
        </w:rPr>
        <w:t xml:space="preserve">the </w:t>
      </w:r>
      <w:r w:rsidRPr="004A0D1A">
        <w:rPr>
          <w:color w:val="CC0099"/>
          <w:sz w:val="22"/>
          <w:szCs w:val="22"/>
        </w:rPr>
        <w:t>living resources.  Our  combined effort</w:t>
      </w:r>
      <w:r>
        <w:rPr>
          <w:color w:val="CC0099"/>
          <w:sz w:val="22"/>
          <w:szCs w:val="22"/>
        </w:rPr>
        <w:t>s</w:t>
      </w:r>
      <w:r w:rsidRPr="004A0D1A">
        <w:rPr>
          <w:color w:val="CC0099"/>
          <w:sz w:val="22"/>
          <w:szCs w:val="22"/>
        </w:rPr>
        <w:t xml:space="preserve"> are focused on immediate results, while recognizing we are engaged in long-term effort that must be sustained for generations.    </w:t>
      </w:r>
      <w:r>
        <w:rPr>
          <w:color w:val="CC0099"/>
          <w:sz w:val="22"/>
          <w:szCs w:val="22"/>
        </w:rPr>
        <w:t xml:space="preserve">We </w:t>
      </w:r>
      <w:r w:rsidRPr="0053673B">
        <w:rPr>
          <w:color w:val="CC0099"/>
          <w:sz w:val="22"/>
          <w:szCs w:val="22"/>
        </w:rPr>
        <w:t xml:space="preserve">recognize that our long-term success will require a forward-looking approach that anticipates changing conditions, including long-term trends in sea level, temperature, precipitation, and other aspects of environmental variability.  Retrospective or historic views of the Bay are useful, but they will not be sufficient to guide management.  </w:t>
      </w:r>
    </w:p>
    <w:p w:rsidR="00F75889" w:rsidRDefault="00F75889" w:rsidP="00F75889">
      <w:pPr>
        <w:pStyle w:val="Default"/>
        <w:rPr>
          <w:sz w:val="22"/>
          <w:szCs w:val="22"/>
        </w:rPr>
      </w:pPr>
    </w:p>
    <w:p w:rsidR="00F75889" w:rsidRDefault="00F75889" w:rsidP="00F75889">
      <w:pPr>
        <w:pStyle w:val="Default"/>
        <w:ind w:left="360"/>
        <w:rPr>
          <w:sz w:val="22"/>
          <w:szCs w:val="22"/>
        </w:rPr>
      </w:pPr>
      <w:r>
        <w:rPr>
          <w:sz w:val="22"/>
          <w:szCs w:val="22"/>
        </w:rPr>
        <w:t>This agreement is the culmination of what we have learned during the last thirty years and sets the stage for our future actions.  We know that we are most effective when our efforts are focused on realistic goals; we know that we need each other to be successful.</w:t>
      </w:r>
    </w:p>
    <w:p w:rsidR="00F75889" w:rsidRDefault="00F75889" w:rsidP="00F75889">
      <w:pPr>
        <w:pStyle w:val="Default"/>
        <w:ind w:left="360"/>
        <w:rPr>
          <w:sz w:val="22"/>
          <w:szCs w:val="22"/>
        </w:rPr>
      </w:pPr>
    </w:p>
    <w:p w:rsidR="00F75889" w:rsidRDefault="00F75889" w:rsidP="00F75889">
      <w:pPr>
        <w:pStyle w:val="Default"/>
        <w:ind w:left="360"/>
        <w:rPr>
          <w:sz w:val="22"/>
          <w:szCs w:val="22"/>
        </w:rPr>
      </w:pPr>
      <w:r>
        <w:rPr>
          <w:sz w:val="22"/>
          <w:szCs w:val="22"/>
        </w:rPr>
        <w:t>This agreement makes clear our continuing goal to protect and restore the living resources of the Chesapeake Bay and its tributaries through the restoration of water quality and through the wise stewardship of our aquatic and terrestrial resources.</w:t>
      </w:r>
    </w:p>
    <w:p w:rsidR="00F75889" w:rsidRDefault="00F75889" w:rsidP="00F75889">
      <w:pPr>
        <w:pStyle w:val="Default"/>
        <w:ind w:left="360"/>
        <w:rPr>
          <w:sz w:val="22"/>
          <w:szCs w:val="22"/>
        </w:rPr>
      </w:pPr>
    </w:p>
    <w:p w:rsidR="00F75889" w:rsidRDefault="00F75889" w:rsidP="00F75889">
      <w:pPr>
        <w:pStyle w:val="Default"/>
        <w:ind w:left="360"/>
        <w:rPr>
          <w:sz w:val="22"/>
          <w:szCs w:val="22"/>
        </w:rPr>
      </w:pPr>
      <w:r>
        <w:rPr>
          <w:sz w:val="22"/>
          <w:szCs w:val="22"/>
        </w:rPr>
        <w:t xml:space="preserve">This agreement also acknowledges the reality that the partnership cannot currently afford to deal with every issue. We recognize the need to direct our individual and collective efforts to deal with the most important issues using strategies that will achieve the greatest results.  </w:t>
      </w:r>
    </w:p>
    <w:p w:rsidR="00F75889" w:rsidRDefault="00F75889" w:rsidP="00F75889">
      <w:pPr>
        <w:pStyle w:val="Default"/>
        <w:ind w:left="360"/>
        <w:rPr>
          <w:sz w:val="22"/>
          <w:szCs w:val="22"/>
        </w:rPr>
      </w:pPr>
    </w:p>
    <w:p w:rsidR="00F75889" w:rsidRDefault="00F75889" w:rsidP="00F75889">
      <w:pPr>
        <w:pStyle w:val="Default"/>
        <w:ind w:left="360"/>
        <w:rPr>
          <w:sz w:val="22"/>
          <w:szCs w:val="22"/>
        </w:rPr>
      </w:pPr>
      <w:r>
        <w:rPr>
          <w:sz w:val="22"/>
          <w:szCs w:val="22"/>
        </w:rPr>
        <w:t>Therefore, we the signatories of this agreement commit to Chesapeake Bay Partnership contained herein….</w:t>
      </w:r>
    </w:p>
    <w:p w:rsidR="009C6BCB" w:rsidRPr="00676AE4" w:rsidRDefault="009C6BCB" w:rsidP="00676AE4">
      <w:pPr>
        <w:pStyle w:val="Default"/>
        <w:ind w:left="360"/>
        <w:rPr>
          <w:rFonts w:cstheme="minorHAnsi"/>
          <w:b/>
        </w:rPr>
      </w:pPr>
    </w:p>
    <w:p w:rsidR="00F75889" w:rsidRPr="00F77555" w:rsidRDefault="009C6BCB" w:rsidP="00F77555">
      <w:pPr>
        <w:pStyle w:val="Default"/>
        <w:rPr>
          <w:b/>
          <w:szCs w:val="22"/>
        </w:rPr>
      </w:pPr>
      <w:r w:rsidRPr="009C6BCB">
        <w:rPr>
          <w:b/>
          <w:szCs w:val="22"/>
        </w:rPr>
        <w:t>Section 2: Vision</w:t>
      </w:r>
    </w:p>
    <w:p w:rsidR="009C6BCB" w:rsidRPr="009C6BCB" w:rsidRDefault="00676AE4" w:rsidP="00176BE1">
      <w:pPr>
        <w:pStyle w:val="Default"/>
        <w:ind w:left="360"/>
        <w:rPr>
          <w:sz w:val="22"/>
          <w:szCs w:val="22"/>
        </w:rPr>
      </w:pPr>
      <w:r w:rsidRPr="00676AE4">
        <w:rPr>
          <w:color w:val="auto"/>
          <w:sz w:val="22"/>
          <w:szCs w:val="22"/>
        </w:rPr>
        <w:t>We e</w:t>
      </w:r>
      <w:r w:rsidR="009C6BCB" w:rsidRPr="009C6BCB">
        <w:rPr>
          <w:sz w:val="22"/>
          <w:szCs w:val="22"/>
        </w:rPr>
        <w:t xml:space="preserve">nvision a healthy, balanced and sustainable Chesapeake watershed with: </w:t>
      </w:r>
    </w:p>
    <w:p w:rsidR="009C6BCB" w:rsidRPr="009C6BCB" w:rsidRDefault="00676AE4" w:rsidP="009C6BCB">
      <w:pPr>
        <w:pStyle w:val="Default"/>
        <w:numPr>
          <w:ilvl w:val="0"/>
          <w:numId w:val="22"/>
        </w:numPr>
        <w:rPr>
          <w:sz w:val="22"/>
          <w:szCs w:val="22"/>
        </w:rPr>
      </w:pPr>
      <w:r>
        <w:rPr>
          <w:sz w:val="22"/>
          <w:szCs w:val="22"/>
        </w:rPr>
        <w:t>W</w:t>
      </w:r>
      <w:r w:rsidR="009C6BCB" w:rsidRPr="009C6BCB">
        <w:rPr>
          <w:sz w:val="22"/>
          <w:szCs w:val="22"/>
        </w:rPr>
        <w:t xml:space="preserve">ater that achieves </w:t>
      </w:r>
      <w:r w:rsidR="003F18A6" w:rsidRPr="00676AE4">
        <w:rPr>
          <w:sz w:val="22"/>
          <w:szCs w:val="22"/>
        </w:rPr>
        <w:t>water quality</w:t>
      </w:r>
      <w:r w:rsidR="003F18A6">
        <w:rPr>
          <w:sz w:val="22"/>
          <w:szCs w:val="22"/>
        </w:rPr>
        <w:t xml:space="preserve"> </w:t>
      </w:r>
      <w:r w:rsidR="009C6BCB" w:rsidRPr="009C6BCB">
        <w:rPr>
          <w:sz w:val="22"/>
          <w:szCs w:val="22"/>
        </w:rPr>
        <w:t>standards</w:t>
      </w:r>
      <w:r w:rsidR="00390256">
        <w:rPr>
          <w:sz w:val="22"/>
          <w:szCs w:val="22"/>
        </w:rPr>
        <w:t xml:space="preserve">, </w:t>
      </w:r>
      <w:r w:rsidR="00390256" w:rsidRPr="00676AE4">
        <w:rPr>
          <w:sz w:val="22"/>
          <w:szCs w:val="22"/>
        </w:rPr>
        <w:t>that supports ecological resources,</w:t>
      </w:r>
      <w:r w:rsidR="009C6BCB" w:rsidRPr="009C6BCB">
        <w:rPr>
          <w:sz w:val="22"/>
          <w:szCs w:val="22"/>
        </w:rPr>
        <w:t xml:space="preserve"> and is swimmable and fishable in streams, rivers and the Bay; </w:t>
      </w:r>
    </w:p>
    <w:p w:rsidR="003F18A6" w:rsidRDefault="00676AE4" w:rsidP="009C6BCB">
      <w:pPr>
        <w:pStyle w:val="Default"/>
        <w:numPr>
          <w:ilvl w:val="0"/>
          <w:numId w:val="22"/>
        </w:numPr>
        <w:rPr>
          <w:sz w:val="22"/>
          <w:szCs w:val="22"/>
        </w:rPr>
      </w:pPr>
      <w:r>
        <w:rPr>
          <w:sz w:val="22"/>
          <w:szCs w:val="22"/>
        </w:rPr>
        <w:t>A</w:t>
      </w:r>
      <w:r w:rsidR="009C6BCB" w:rsidRPr="009C6BCB">
        <w:rPr>
          <w:sz w:val="22"/>
          <w:szCs w:val="22"/>
        </w:rPr>
        <w:t xml:space="preserve">bundant and healthy populations of </w:t>
      </w:r>
      <w:r w:rsidR="003F18A6" w:rsidRPr="00676AE4">
        <w:rPr>
          <w:sz w:val="22"/>
          <w:szCs w:val="22"/>
        </w:rPr>
        <w:t xml:space="preserve">living resources including </w:t>
      </w:r>
      <w:r w:rsidR="009C6BCB" w:rsidRPr="009C6BCB">
        <w:rPr>
          <w:sz w:val="22"/>
          <w:szCs w:val="22"/>
        </w:rPr>
        <w:t>blue crabs, oysters and fish</w:t>
      </w:r>
      <w:r>
        <w:rPr>
          <w:sz w:val="22"/>
          <w:szCs w:val="22"/>
        </w:rPr>
        <w:t xml:space="preserve">; </w:t>
      </w:r>
    </w:p>
    <w:p w:rsidR="009C6BCB" w:rsidRPr="009C6BCB" w:rsidRDefault="00676AE4" w:rsidP="009C6BCB">
      <w:pPr>
        <w:pStyle w:val="Default"/>
        <w:numPr>
          <w:ilvl w:val="0"/>
          <w:numId w:val="22"/>
        </w:numPr>
        <w:rPr>
          <w:sz w:val="22"/>
          <w:szCs w:val="22"/>
        </w:rPr>
      </w:pPr>
      <w:r>
        <w:rPr>
          <w:sz w:val="22"/>
          <w:szCs w:val="22"/>
        </w:rPr>
        <w:t>Fish and shell</w:t>
      </w:r>
      <w:r w:rsidR="003F18A6" w:rsidRPr="00676AE4">
        <w:rPr>
          <w:sz w:val="22"/>
          <w:szCs w:val="22"/>
        </w:rPr>
        <w:t>fish</w:t>
      </w:r>
      <w:r w:rsidRPr="00676AE4">
        <w:rPr>
          <w:sz w:val="22"/>
          <w:szCs w:val="22"/>
        </w:rPr>
        <w:t xml:space="preserve"> </w:t>
      </w:r>
      <w:r>
        <w:rPr>
          <w:sz w:val="22"/>
          <w:szCs w:val="22"/>
        </w:rPr>
        <w:t xml:space="preserve">that </w:t>
      </w:r>
      <w:r w:rsidR="009C6BCB" w:rsidRPr="009C6BCB">
        <w:rPr>
          <w:sz w:val="22"/>
          <w:szCs w:val="22"/>
        </w:rPr>
        <w:t xml:space="preserve">are safe to eat;   </w:t>
      </w:r>
    </w:p>
    <w:p w:rsidR="00192E27" w:rsidRPr="00676AE4" w:rsidRDefault="00192E27" w:rsidP="00192E27">
      <w:pPr>
        <w:pStyle w:val="Default"/>
        <w:numPr>
          <w:ilvl w:val="0"/>
          <w:numId w:val="22"/>
        </w:numPr>
        <w:rPr>
          <w:color w:val="auto"/>
          <w:sz w:val="22"/>
          <w:szCs w:val="22"/>
        </w:rPr>
      </w:pPr>
      <w:r w:rsidRPr="00676AE4">
        <w:rPr>
          <w:color w:val="auto"/>
          <w:sz w:val="22"/>
          <w:szCs w:val="22"/>
        </w:rPr>
        <w:lastRenderedPageBreak/>
        <w:t xml:space="preserve">Abundant forests, thriving farms and maritime communities that benefit both the economy and the environment; </w:t>
      </w:r>
    </w:p>
    <w:p w:rsidR="009C6BCB" w:rsidRPr="00192E27" w:rsidRDefault="00676AE4" w:rsidP="009C6BCB">
      <w:pPr>
        <w:pStyle w:val="Default"/>
        <w:numPr>
          <w:ilvl w:val="0"/>
          <w:numId w:val="22"/>
        </w:numPr>
        <w:rPr>
          <w:color w:val="auto"/>
          <w:sz w:val="22"/>
          <w:szCs w:val="22"/>
        </w:rPr>
      </w:pPr>
      <w:r>
        <w:rPr>
          <w:sz w:val="22"/>
          <w:szCs w:val="22"/>
        </w:rPr>
        <w:t>A</w:t>
      </w:r>
      <w:r w:rsidR="009C6BCB" w:rsidRPr="009C6BCB">
        <w:rPr>
          <w:sz w:val="22"/>
          <w:szCs w:val="22"/>
        </w:rPr>
        <w:t xml:space="preserve"> broad </w:t>
      </w:r>
      <w:r w:rsidR="009C6BCB" w:rsidRPr="00676AE4">
        <w:rPr>
          <w:color w:val="auto"/>
          <w:sz w:val="22"/>
          <w:szCs w:val="22"/>
        </w:rPr>
        <w:t xml:space="preserve">network of land and water habitats that are resilient to </w:t>
      </w:r>
      <w:r w:rsidR="00871B31" w:rsidRPr="00676AE4">
        <w:rPr>
          <w:color w:val="auto"/>
          <w:sz w:val="22"/>
          <w:szCs w:val="22"/>
        </w:rPr>
        <w:t xml:space="preserve">the impacts of climate and </w:t>
      </w:r>
      <w:r w:rsidR="009C6BCB" w:rsidRPr="00676AE4">
        <w:rPr>
          <w:color w:val="auto"/>
          <w:sz w:val="22"/>
          <w:szCs w:val="22"/>
        </w:rPr>
        <w:t>weather and the impacts of</w:t>
      </w:r>
      <w:r w:rsidR="00871B31" w:rsidRPr="00676AE4">
        <w:rPr>
          <w:color w:val="auto"/>
          <w:sz w:val="22"/>
          <w:szCs w:val="22"/>
        </w:rPr>
        <w:t xml:space="preserve"> human activities</w:t>
      </w:r>
      <w:r w:rsidR="009C6BCB" w:rsidRPr="00192E27">
        <w:rPr>
          <w:color w:val="auto"/>
          <w:sz w:val="22"/>
          <w:szCs w:val="22"/>
        </w:rPr>
        <w:t xml:space="preserve">; </w:t>
      </w:r>
    </w:p>
    <w:p w:rsidR="009C6BCB" w:rsidRPr="00676AE4" w:rsidRDefault="00676AE4" w:rsidP="009C6BCB">
      <w:pPr>
        <w:pStyle w:val="Default"/>
        <w:numPr>
          <w:ilvl w:val="0"/>
          <w:numId w:val="22"/>
        </w:numPr>
        <w:rPr>
          <w:color w:val="auto"/>
          <w:sz w:val="22"/>
          <w:szCs w:val="22"/>
        </w:rPr>
      </w:pPr>
      <w:r w:rsidRPr="00676AE4">
        <w:rPr>
          <w:color w:val="auto"/>
          <w:sz w:val="22"/>
          <w:szCs w:val="22"/>
        </w:rPr>
        <w:t>E</w:t>
      </w:r>
      <w:r w:rsidR="009C6BCB" w:rsidRPr="00676AE4">
        <w:rPr>
          <w:color w:val="auto"/>
          <w:sz w:val="22"/>
          <w:szCs w:val="22"/>
        </w:rPr>
        <w:t>xtensive areas of conserved lands that reflect the region’s heritage</w:t>
      </w:r>
      <w:r w:rsidR="00390256" w:rsidRPr="00676AE4">
        <w:rPr>
          <w:color w:val="auto"/>
          <w:sz w:val="22"/>
          <w:szCs w:val="22"/>
        </w:rPr>
        <w:t xml:space="preserve"> </w:t>
      </w:r>
      <w:r w:rsidR="00390256" w:rsidRPr="00676AE4">
        <w:rPr>
          <w:rFonts w:asciiTheme="minorHAnsi" w:hAnsiTheme="minorHAnsi" w:cstheme="minorHAnsi"/>
          <w:color w:val="auto"/>
        </w:rPr>
        <w:t>while providing scenic vistas</w:t>
      </w:r>
      <w:r w:rsidR="009C6BCB" w:rsidRPr="00676AE4">
        <w:rPr>
          <w:color w:val="auto"/>
          <w:sz w:val="22"/>
          <w:szCs w:val="22"/>
        </w:rPr>
        <w:t xml:space="preserve">; </w:t>
      </w:r>
    </w:p>
    <w:p w:rsidR="009C6BCB" w:rsidRPr="00676AE4" w:rsidRDefault="00676AE4" w:rsidP="00676AE4">
      <w:pPr>
        <w:pStyle w:val="Default"/>
        <w:numPr>
          <w:ilvl w:val="0"/>
          <w:numId w:val="22"/>
        </w:numPr>
        <w:rPr>
          <w:strike/>
          <w:color w:val="auto"/>
          <w:sz w:val="22"/>
          <w:szCs w:val="22"/>
        </w:rPr>
      </w:pPr>
      <w:r w:rsidRPr="00676AE4">
        <w:rPr>
          <w:color w:val="auto"/>
          <w:sz w:val="22"/>
          <w:szCs w:val="22"/>
        </w:rPr>
        <w:t>A</w:t>
      </w:r>
      <w:r w:rsidR="009C6BCB" w:rsidRPr="00676AE4">
        <w:rPr>
          <w:color w:val="auto"/>
          <w:sz w:val="22"/>
          <w:szCs w:val="22"/>
        </w:rPr>
        <w:t xml:space="preserve">mple access to the Bay and its tributaries in every watershed jurisdiction to provide opportunities for recreating on or near the water; </w:t>
      </w:r>
    </w:p>
    <w:p w:rsidR="009C6BCB" w:rsidRPr="00676AE4" w:rsidRDefault="00676AE4" w:rsidP="009C6BCB">
      <w:pPr>
        <w:pStyle w:val="Default"/>
        <w:numPr>
          <w:ilvl w:val="0"/>
          <w:numId w:val="22"/>
        </w:numPr>
        <w:rPr>
          <w:color w:val="auto"/>
          <w:sz w:val="22"/>
          <w:szCs w:val="22"/>
        </w:rPr>
      </w:pPr>
      <w:r w:rsidRPr="00676AE4">
        <w:rPr>
          <w:color w:val="auto"/>
          <w:sz w:val="22"/>
          <w:szCs w:val="22"/>
        </w:rPr>
        <w:t>E</w:t>
      </w:r>
      <w:r w:rsidR="009C6BCB" w:rsidRPr="00676AE4">
        <w:rPr>
          <w:color w:val="auto"/>
          <w:sz w:val="22"/>
          <w:szCs w:val="22"/>
        </w:rPr>
        <w:t xml:space="preserve">nvironmentally literate students and citizens who are stewards of nature and understand their personal impacts on the environment; and </w:t>
      </w:r>
    </w:p>
    <w:p w:rsidR="004903A5" w:rsidRPr="00192E27" w:rsidRDefault="00676AE4" w:rsidP="00192E27">
      <w:pPr>
        <w:pStyle w:val="Default"/>
        <w:numPr>
          <w:ilvl w:val="0"/>
          <w:numId w:val="22"/>
        </w:numPr>
        <w:rPr>
          <w:color w:val="auto"/>
          <w:sz w:val="22"/>
          <w:szCs w:val="22"/>
        </w:rPr>
      </w:pPr>
      <w:r w:rsidRPr="00676AE4">
        <w:rPr>
          <w:color w:val="auto"/>
          <w:sz w:val="22"/>
          <w:szCs w:val="22"/>
        </w:rPr>
        <w:t>L</w:t>
      </w:r>
      <w:r w:rsidR="009C6BCB" w:rsidRPr="00676AE4">
        <w:rPr>
          <w:color w:val="auto"/>
          <w:sz w:val="22"/>
          <w:szCs w:val="22"/>
        </w:rPr>
        <w:t xml:space="preserve">ocal governments, businesses, schools and universities, </w:t>
      </w:r>
      <w:r w:rsidR="00BD43E4" w:rsidRPr="00676AE4">
        <w:rPr>
          <w:color w:val="auto"/>
          <w:sz w:val="22"/>
          <w:szCs w:val="22"/>
        </w:rPr>
        <w:t xml:space="preserve">watershed organizations, </w:t>
      </w:r>
      <w:r w:rsidR="009C6BCB" w:rsidRPr="00676AE4">
        <w:rPr>
          <w:color w:val="auto"/>
          <w:sz w:val="22"/>
          <w:szCs w:val="22"/>
        </w:rPr>
        <w:t xml:space="preserve">neighborhoods, and </w:t>
      </w:r>
      <w:r w:rsidR="00BD43E4" w:rsidRPr="00676AE4">
        <w:rPr>
          <w:color w:val="auto"/>
          <w:sz w:val="22"/>
          <w:szCs w:val="22"/>
        </w:rPr>
        <w:t>individuals</w:t>
      </w:r>
      <w:r w:rsidR="009C6BCB" w:rsidRPr="00676AE4">
        <w:rPr>
          <w:color w:val="auto"/>
          <w:sz w:val="22"/>
          <w:szCs w:val="22"/>
        </w:rPr>
        <w:t xml:space="preserve"> committed to implement</w:t>
      </w:r>
      <w:r w:rsidR="00871B31" w:rsidRPr="00676AE4">
        <w:rPr>
          <w:color w:val="auto"/>
          <w:sz w:val="22"/>
          <w:szCs w:val="22"/>
        </w:rPr>
        <w:t>ing</w:t>
      </w:r>
      <w:r w:rsidR="009C6BCB" w:rsidRPr="00676AE4">
        <w:rPr>
          <w:color w:val="auto"/>
          <w:sz w:val="22"/>
          <w:szCs w:val="22"/>
        </w:rPr>
        <w:t xml:space="preserve"> actions that support the goals and outcomes of this agreement</w:t>
      </w:r>
      <w:r w:rsidR="00D62F79">
        <w:rPr>
          <w:sz w:val="22"/>
          <w:szCs w:val="22"/>
        </w:rPr>
        <w:t xml:space="preserve"> and </w:t>
      </w:r>
      <w:r w:rsidRPr="00676AE4">
        <w:rPr>
          <w:color w:val="auto"/>
          <w:sz w:val="22"/>
          <w:szCs w:val="22"/>
        </w:rPr>
        <w:t xml:space="preserve">result in </w:t>
      </w:r>
      <w:r w:rsidR="00D62F79" w:rsidRPr="00676AE4">
        <w:rPr>
          <w:color w:val="auto"/>
          <w:sz w:val="22"/>
          <w:szCs w:val="22"/>
        </w:rPr>
        <w:t>vibrant sustainable communities</w:t>
      </w:r>
      <w:r w:rsidR="009C6BCB" w:rsidRPr="00676AE4">
        <w:rPr>
          <w:color w:val="auto"/>
          <w:sz w:val="22"/>
          <w:szCs w:val="22"/>
        </w:rPr>
        <w:t xml:space="preserve">. </w:t>
      </w:r>
    </w:p>
    <w:p w:rsidR="004903A5" w:rsidRDefault="004903A5" w:rsidP="009C6BCB">
      <w:pPr>
        <w:pStyle w:val="Default"/>
        <w:ind w:left="360"/>
        <w:rPr>
          <w:sz w:val="22"/>
          <w:szCs w:val="22"/>
        </w:rPr>
      </w:pPr>
    </w:p>
    <w:p w:rsidR="00382B94" w:rsidRPr="00F77555" w:rsidRDefault="009C6BCB" w:rsidP="00F77555">
      <w:pPr>
        <w:pStyle w:val="Default"/>
        <w:rPr>
          <w:b/>
          <w:sz w:val="22"/>
          <w:szCs w:val="22"/>
        </w:rPr>
      </w:pPr>
      <w:r w:rsidRPr="009C6BCB">
        <w:rPr>
          <w:b/>
          <w:szCs w:val="22"/>
        </w:rPr>
        <w:t xml:space="preserve">Section 3: Mission </w:t>
      </w:r>
    </w:p>
    <w:p w:rsidR="00390256" w:rsidRPr="00F75889" w:rsidRDefault="00382B94" w:rsidP="00F75889">
      <w:pPr>
        <w:pStyle w:val="Default"/>
        <w:ind w:left="360"/>
        <w:rPr>
          <w:rFonts w:asciiTheme="minorHAnsi" w:hAnsiTheme="minorHAnsi" w:cstheme="minorBidi"/>
          <w:color w:val="7030A0"/>
          <w:sz w:val="22"/>
          <w:szCs w:val="20"/>
        </w:rPr>
      </w:pPr>
      <w:r>
        <w:rPr>
          <w:sz w:val="22"/>
          <w:szCs w:val="22"/>
        </w:rPr>
        <w:t xml:space="preserve">Our mission is </w:t>
      </w:r>
      <w:r w:rsidRPr="009C6BCB">
        <w:rPr>
          <w:sz w:val="22"/>
          <w:szCs w:val="22"/>
        </w:rPr>
        <w:t xml:space="preserve">to </w:t>
      </w:r>
      <w:r>
        <w:rPr>
          <w:sz w:val="22"/>
          <w:szCs w:val="22"/>
        </w:rPr>
        <w:t xml:space="preserve">accelerate efforts to protect and </w:t>
      </w:r>
      <w:r w:rsidRPr="009C6BCB">
        <w:rPr>
          <w:sz w:val="22"/>
          <w:szCs w:val="22"/>
        </w:rPr>
        <w:t xml:space="preserve">restore the Chesapeake Bay ecosystem and </w:t>
      </w:r>
      <w:r>
        <w:rPr>
          <w:sz w:val="22"/>
          <w:szCs w:val="22"/>
        </w:rPr>
        <w:t xml:space="preserve">its </w:t>
      </w:r>
      <w:r w:rsidRPr="009C6BCB">
        <w:rPr>
          <w:sz w:val="22"/>
          <w:szCs w:val="22"/>
        </w:rPr>
        <w:t>abundant living resources.</w:t>
      </w:r>
      <w:r>
        <w:rPr>
          <w:sz w:val="22"/>
          <w:szCs w:val="22"/>
        </w:rPr>
        <w:t xml:space="preserve">  Wo</w:t>
      </w:r>
      <w:r w:rsidRPr="009C6BCB">
        <w:rPr>
          <w:sz w:val="22"/>
          <w:szCs w:val="22"/>
        </w:rPr>
        <w:t>rk</w:t>
      </w:r>
      <w:r>
        <w:rPr>
          <w:sz w:val="22"/>
          <w:szCs w:val="22"/>
        </w:rPr>
        <w:t>ing</w:t>
      </w:r>
      <w:r w:rsidRPr="009C6BCB">
        <w:rPr>
          <w:sz w:val="22"/>
          <w:szCs w:val="22"/>
        </w:rPr>
        <w:t xml:space="preserve"> through a deliberate, coordinated and cooperative approach</w:t>
      </w:r>
      <w:r>
        <w:rPr>
          <w:sz w:val="22"/>
          <w:szCs w:val="22"/>
        </w:rPr>
        <w:t xml:space="preserve">, we strive to meet </w:t>
      </w:r>
      <w:r w:rsidRPr="009C6BCB">
        <w:rPr>
          <w:sz w:val="22"/>
          <w:szCs w:val="22"/>
        </w:rPr>
        <w:t>the goals</w:t>
      </w:r>
      <w:r>
        <w:rPr>
          <w:sz w:val="22"/>
          <w:szCs w:val="22"/>
        </w:rPr>
        <w:t xml:space="preserve"> and outcomes of this agreement by working both </w:t>
      </w:r>
      <w:r w:rsidRPr="009C6BCB">
        <w:rPr>
          <w:sz w:val="22"/>
          <w:szCs w:val="22"/>
        </w:rPr>
        <w:t>in</w:t>
      </w:r>
      <w:r w:rsidR="006922D1">
        <w:rPr>
          <w:sz w:val="22"/>
          <w:szCs w:val="22"/>
        </w:rPr>
        <w:t>dependently and collaboratively—</w:t>
      </w:r>
      <w:r w:rsidRPr="009C6BCB">
        <w:rPr>
          <w:sz w:val="22"/>
          <w:szCs w:val="22"/>
        </w:rPr>
        <w:t>with our partners and stakeholders</w:t>
      </w:r>
      <w:r w:rsidR="006922D1">
        <w:rPr>
          <w:sz w:val="22"/>
          <w:szCs w:val="22"/>
        </w:rPr>
        <w:t>—</w:t>
      </w:r>
      <w:r w:rsidRPr="009C6BCB">
        <w:rPr>
          <w:sz w:val="22"/>
          <w:szCs w:val="22"/>
        </w:rPr>
        <w:t>to implement specific mana</w:t>
      </w:r>
      <w:r>
        <w:rPr>
          <w:sz w:val="22"/>
          <w:szCs w:val="22"/>
        </w:rPr>
        <w:t>gement strategies</w:t>
      </w:r>
      <w:r w:rsidR="006922D1">
        <w:rPr>
          <w:sz w:val="22"/>
          <w:szCs w:val="22"/>
        </w:rPr>
        <w:t xml:space="preserve"> that will </w:t>
      </w:r>
      <w:r>
        <w:rPr>
          <w:sz w:val="22"/>
          <w:szCs w:val="22"/>
        </w:rPr>
        <w:t xml:space="preserve">achieve our </w:t>
      </w:r>
      <w:r w:rsidRPr="009C6BCB">
        <w:rPr>
          <w:sz w:val="22"/>
          <w:szCs w:val="22"/>
        </w:rPr>
        <w:t>shared goals and outcomes</w:t>
      </w:r>
      <w:r w:rsidR="006922D1">
        <w:rPr>
          <w:sz w:val="22"/>
          <w:szCs w:val="22"/>
        </w:rPr>
        <w:t xml:space="preserve"> and inspire others to take action. </w:t>
      </w:r>
    </w:p>
    <w:p w:rsidR="00D62F79" w:rsidRPr="00861FF8" w:rsidRDefault="00D62F79" w:rsidP="00861FF8">
      <w:pPr>
        <w:pStyle w:val="Default"/>
        <w:rPr>
          <w:b/>
          <w:szCs w:val="22"/>
        </w:rPr>
      </w:pPr>
    </w:p>
    <w:p w:rsidR="00D72DDE" w:rsidRPr="006922D1" w:rsidRDefault="00716A25" w:rsidP="006922D1">
      <w:pPr>
        <w:pStyle w:val="Default"/>
        <w:rPr>
          <w:b/>
          <w:szCs w:val="22"/>
        </w:rPr>
      </w:pPr>
      <w:r w:rsidRPr="00861FF8">
        <w:rPr>
          <w:b/>
          <w:szCs w:val="22"/>
        </w:rPr>
        <w:t>Section 4:  Goals and Outcomes</w:t>
      </w:r>
    </w:p>
    <w:p w:rsidR="00D72DDE" w:rsidRPr="00F77555" w:rsidRDefault="00D72DDE" w:rsidP="00F77555">
      <w:pPr>
        <w:pStyle w:val="Default"/>
        <w:ind w:left="360"/>
        <w:contextualSpacing/>
        <w:rPr>
          <w:color w:val="548DD4" w:themeColor="text2" w:themeTint="99"/>
          <w:sz w:val="22"/>
        </w:rPr>
      </w:pPr>
      <w:r w:rsidRPr="00F77555">
        <w:rPr>
          <w:color w:val="548DD4" w:themeColor="text2" w:themeTint="99"/>
          <w:sz w:val="22"/>
        </w:rPr>
        <w:t>Realizing the vision of a healthy and vibrant Chesapeake Bay Watershed will require a greater degree of collaboration than has been seen before</w:t>
      </w:r>
      <w:r w:rsidR="006922D1" w:rsidRPr="00F77555">
        <w:rPr>
          <w:color w:val="548DD4" w:themeColor="text2" w:themeTint="99"/>
          <w:sz w:val="22"/>
        </w:rPr>
        <w:t>, t</w:t>
      </w:r>
      <w:r w:rsidRPr="00F77555">
        <w:rPr>
          <w:color w:val="548DD4" w:themeColor="text2" w:themeTint="99"/>
          <w:sz w:val="22"/>
        </w:rPr>
        <w:t xml:space="preserve">he Partners recognize that the Goals outlined herein will not be achieved without the support and involvement of those working at the local level, including local governments, businesses, schools and universities, watershed organizations, individual citizens and others.  Therefore, the Partners commit to support local implementation of actions consistent with the Goals outlined herein and more specifically with the Outcomes developed by </w:t>
      </w:r>
      <w:r w:rsidR="00F77555" w:rsidRPr="00F77555">
        <w:rPr>
          <w:color w:val="548DD4" w:themeColor="text2" w:themeTint="99"/>
          <w:sz w:val="22"/>
        </w:rPr>
        <w:t>the Principles Staff Committee.</w:t>
      </w:r>
      <w:r w:rsidR="006922D1" w:rsidRPr="00F77555">
        <w:rPr>
          <w:color w:val="548DD4" w:themeColor="text2" w:themeTint="99"/>
          <w:sz w:val="22"/>
        </w:rPr>
        <w:t xml:space="preserve"> </w:t>
      </w:r>
    </w:p>
    <w:p w:rsidR="00F75889" w:rsidRPr="00915528" w:rsidRDefault="00F75889" w:rsidP="00F75889">
      <w:pPr>
        <w:pStyle w:val="Default"/>
        <w:ind w:left="360"/>
        <w:rPr>
          <w:b/>
        </w:rPr>
      </w:pPr>
    </w:p>
    <w:p w:rsidR="00716A25" w:rsidRPr="00915528" w:rsidRDefault="00716A25" w:rsidP="00F75889">
      <w:pPr>
        <w:ind w:left="360"/>
        <w:rPr>
          <w:color w:val="C00000"/>
        </w:rPr>
      </w:pPr>
      <w:r w:rsidRPr="00915528">
        <w:rPr>
          <w:b/>
        </w:rPr>
        <w:t>Sustainable Fisheries Goal</w:t>
      </w:r>
      <w:r w:rsidRPr="00915528">
        <w:t xml:space="preserve">:  Restore, enhance, and protect the finfish, shellfish and other living resources, their habitats and ecological relationships to sustain all fisheries and provide for a balanced ecosystem in the watershed and bay.  </w:t>
      </w:r>
      <w:r w:rsidRPr="00915528">
        <w:rPr>
          <w:rFonts w:cstheme="minorHAnsi"/>
          <w:color w:val="C00000"/>
        </w:rPr>
        <w:t>MB recommend draft goal to PSC with no changes.</w:t>
      </w: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Blue Crab Outcome</w:t>
      </w:r>
      <w:r w:rsidRPr="00915528">
        <w:rPr>
          <w:rFonts w:asciiTheme="minorHAnsi" w:hAnsiTheme="minorHAnsi" w:cstheme="minorHAnsi"/>
          <w:color w:val="A6A6A6" w:themeColor="background1" w:themeShade="A6"/>
          <w:sz w:val="22"/>
          <w:szCs w:val="22"/>
        </w:rPr>
        <w:t>: Maintain sustainable blue crab population based on the current 2012 target of 215 million adult females (1+ years old) and continue to refine population targets between 2013 through 2025 based on best available science.</w:t>
      </w:r>
    </w:p>
    <w:p w:rsidR="00FD4F2E" w:rsidRPr="00915528" w:rsidRDefault="00FD4F2E" w:rsidP="004D12F9">
      <w:pPr>
        <w:pStyle w:val="ListParagraph"/>
        <w:spacing w:after="200" w:line="276" w:lineRule="auto"/>
        <w:rPr>
          <w:rFonts w:asciiTheme="minorHAnsi" w:hAnsiTheme="minorHAnsi" w:cstheme="minorHAnsi"/>
          <w:color w:val="A6A6A6" w:themeColor="background1" w:themeShade="A6"/>
          <w:sz w:val="22"/>
          <w:szCs w:val="22"/>
        </w:rPr>
      </w:pP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Oyster Outcome</w:t>
      </w:r>
      <w:r w:rsidRPr="00915528">
        <w:rPr>
          <w:rFonts w:asciiTheme="minorHAnsi" w:hAnsiTheme="minorHAnsi" w:cstheme="minorHAnsi"/>
          <w:color w:val="A6A6A6" w:themeColor="background1" w:themeShade="A6"/>
          <w:sz w:val="22"/>
          <w:szCs w:val="22"/>
        </w:rPr>
        <w:t>: Restore native oyster habitat and populations in 20 tributaries by 2025.</w:t>
      </w:r>
    </w:p>
    <w:p w:rsidR="00FD4F2E" w:rsidRPr="00915528" w:rsidRDefault="00FD4F2E" w:rsidP="004D12F9">
      <w:pPr>
        <w:pStyle w:val="ListParagraph"/>
        <w:spacing w:after="200" w:line="276" w:lineRule="auto"/>
        <w:rPr>
          <w:rFonts w:asciiTheme="minorHAnsi" w:hAnsiTheme="minorHAnsi" w:cstheme="minorHAnsi"/>
          <w:color w:val="A6A6A6" w:themeColor="background1" w:themeShade="A6"/>
          <w:sz w:val="22"/>
          <w:szCs w:val="22"/>
        </w:rPr>
      </w:pP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Fisheries Outcome</w:t>
      </w:r>
      <w:r w:rsidRPr="00915528">
        <w:rPr>
          <w:rFonts w:asciiTheme="minorHAnsi" w:hAnsiTheme="minorHAnsi" w:cstheme="minorHAnsi"/>
          <w:color w:val="A6A6A6" w:themeColor="background1" w:themeShade="A6"/>
          <w:sz w:val="22"/>
          <w:szCs w:val="22"/>
        </w:rPr>
        <w:t xml:space="preserve">: Improve fisheries health and production by connecting land use decision making with ecosystem science and policy and creating a precautionary management approach to ensure the sustainability of Chesapeake bay fisheries resources across jurisdictions. </w:t>
      </w:r>
    </w:p>
    <w:p w:rsidR="00802D5E" w:rsidRPr="00915528" w:rsidRDefault="00802D5E" w:rsidP="005A3F1D">
      <w:pPr>
        <w:pStyle w:val="NoSpacing"/>
      </w:pPr>
    </w:p>
    <w:p w:rsidR="00716A25" w:rsidRPr="00915528" w:rsidRDefault="00716A25" w:rsidP="00F75889">
      <w:pPr>
        <w:ind w:left="360"/>
      </w:pPr>
      <w:r w:rsidRPr="00915528">
        <w:rPr>
          <w:b/>
        </w:rPr>
        <w:t>Vital Habitats Goal:</w:t>
      </w:r>
      <w:r w:rsidRPr="00915528">
        <w:t xml:space="preserve"> Restore, enhance, and protect a network of land and water habitats to support priority species and to afford other public benefits, including water quality, recreational uses and scenic value across the watershed. </w:t>
      </w:r>
      <w:r w:rsidRPr="00915528">
        <w:rPr>
          <w:rFonts w:cstheme="minorHAnsi"/>
          <w:color w:val="C00000"/>
        </w:rPr>
        <w:t>MB recommend draft goal to PSC with no changes.</w:t>
      </w: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lastRenderedPageBreak/>
        <w:t>Wetlands Outcome</w:t>
      </w:r>
      <w:r w:rsidRPr="00915528">
        <w:rPr>
          <w:rFonts w:asciiTheme="minorHAnsi" w:hAnsiTheme="minorHAnsi" w:cstheme="minorHAnsi"/>
          <w:color w:val="A6A6A6" w:themeColor="background1" w:themeShade="A6"/>
          <w:sz w:val="22"/>
          <w:szCs w:val="22"/>
        </w:rPr>
        <w:t>: Restore 30,000 acres of tidal and non-tidal wetlands, enhance function of an additional 150,000 acres of degraded wetlands, and protect an additional 225,000 acres of wetlands by 2025.</w:t>
      </w:r>
    </w:p>
    <w:p w:rsidR="00802D5E" w:rsidRPr="00915528" w:rsidRDefault="00802D5E" w:rsidP="00802D5E">
      <w:pPr>
        <w:pStyle w:val="ListParagraph"/>
        <w:ind w:firstLine="720"/>
        <w:rPr>
          <w:rFonts w:asciiTheme="minorHAnsi" w:hAnsiTheme="minorHAnsi" w:cstheme="minorHAnsi"/>
          <w:color w:val="A6A6A6" w:themeColor="background1" w:themeShade="A6"/>
          <w:sz w:val="22"/>
          <w:szCs w:val="22"/>
        </w:rPr>
      </w:pPr>
    </w:p>
    <w:p w:rsidR="00716A25" w:rsidRPr="00915528" w:rsidRDefault="00716A25" w:rsidP="00716A25">
      <w:pPr>
        <w:pStyle w:val="ListParagraph"/>
        <w:numPr>
          <w:ilvl w:val="1"/>
          <w:numId w:val="9"/>
        </w:numPr>
        <w:spacing w:after="200" w:line="276" w:lineRule="auto"/>
        <w:rPr>
          <w:rFonts w:asciiTheme="minorHAnsi" w:hAnsiTheme="minorHAnsi" w:cstheme="minorHAnsi"/>
          <w:color w:val="A6A6A6" w:themeColor="background1" w:themeShade="A6"/>
          <w:sz w:val="22"/>
          <w:szCs w:val="22"/>
        </w:rPr>
      </w:pPr>
      <w:r w:rsidRPr="00915528">
        <w:rPr>
          <w:rFonts w:asciiTheme="minorHAnsi" w:hAnsiTheme="minorHAnsi" w:cstheme="minorHAnsi"/>
          <w:i/>
          <w:color w:val="A6A6A6" w:themeColor="background1" w:themeShade="A6"/>
          <w:sz w:val="22"/>
          <w:szCs w:val="22"/>
        </w:rPr>
        <w:t>Black Duck</w:t>
      </w:r>
      <w:r w:rsidRPr="00915528">
        <w:rPr>
          <w:rFonts w:asciiTheme="minorHAnsi" w:hAnsiTheme="minorHAnsi" w:cstheme="minorHAnsi"/>
          <w:color w:val="A6A6A6" w:themeColor="background1" w:themeShade="A6"/>
          <w:sz w:val="22"/>
          <w:szCs w:val="22"/>
        </w:rPr>
        <w:t xml:space="preserve">:  Restore wetland habitats to support a wintering black duck population in the watershed of 100,000 birds by 2025. </w:t>
      </w:r>
    </w:p>
    <w:p w:rsidR="001B0143" w:rsidRPr="00915528" w:rsidRDefault="001B0143" w:rsidP="001B0143">
      <w:pPr>
        <w:pStyle w:val="ListParagraph"/>
        <w:rPr>
          <w:rFonts w:asciiTheme="minorHAnsi" w:hAnsiTheme="minorHAnsi" w:cstheme="minorHAnsi"/>
          <w:color w:val="A6A6A6" w:themeColor="background1" w:themeShade="A6"/>
          <w:sz w:val="22"/>
          <w:szCs w:val="22"/>
        </w:rPr>
      </w:pP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Stream Restoration Outcome</w:t>
      </w:r>
      <w:r w:rsidRPr="00915528">
        <w:rPr>
          <w:rFonts w:asciiTheme="minorHAnsi" w:hAnsiTheme="minorHAnsi" w:cstheme="minorHAnsi"/>
          <w:color w:val="A6A6A6" w:themeColor="background1" w:themeShade="A6"/>
          <w:sz w:val="22"/>
          <w:szCs w:val="22"/>
        </w:rPr>
        <w:t>: Restore stream health and function so that 70% of sampled stream sites throughout the watershed rate fair, good or excellent as measured by the Index of Biotic Integrity by 2025.</w:t>
      </w:r>
    </w:p>
    <w:p w:rsidR="002E787A" w:rsidRPr="00915528" w:rsidRDefault="002E787A" w:rsidP="005A3F1D">
      <w:pPr>
        <w:pStyle w:val="NoSpacing"/>
      </w:pPr>
    </w:p>
    <w:p w:rsidR="00716A25" w:rsidRPr="00915528" w:rsidRDefault="00716A25" w:rsidP="00716A25">
      <w:pPr>
        <w:pStyle w:val="ListParagraph"/>
        <w:numPr>
          <w:ilvl w:val="1"/>
          <w:numId w:val="9"/>
        </w:numPr>
        <w:spacing w:after="200" w:line="276" w:lineRule="auto"/>
        <w:rPr>
          <w:rFonts w:asciiTheme="minorHAnsi" w:hAnsiTheme="minorHAnsi" w:cstheme="minorHAnsi"/>
          <w:color w:val="A6A6A6" w:themeColor="background1" w:themeShade="A6"/>
          <w:sz w:val="22"/>
          <w:szCs w:val="22"/>
        </w:rPr>
      </w:pPr>
      <w:r w:rsidRPr="00915528">
        <w:rPr>
          <w:rFonts w:asciiTheme="minorHAnsi" w:hAnsiTheme="minorHAnsi" w:cstheme="minorHAnsi"/>
          <w:i/>
          <w:color w:val="A6A6A6" w:themeColor="background1" w:themeShade="A6"/>
          <w:sz w:val="22"/>
          <w:szCs w:val="22"/>
        </w:rPr>
        <w:t>Brook Trout</w:t>
      </w:r>
      <w:r w:rsidRPr="00915528">
        <w:rPr>
          <w:rFonts w:asciiTheme="minorHAnsi" w:hAnsiTheme="minorHAnsi" w:cstheme="minorHAnsi"/>
          <w:color w:val="A6A6A6" w:themeColor="background1" w:themeShade="A6"/>
          <w:sz w:val="22"/>
          <w:szCs w:val="22"/>
        </w:rPr>
        <w:t>: Restore naturally reproducing brook trout populations with an 8% increase in total cumulative brook trout patch area by 2025 in Chesapeake headwater streams.</w:t>
      </w:r>
    </w:p>
    <w:p w:rsidR="00802D5E" w:rsidRPr="00915528" w:rsidRDefault="00802D5E" w:rsidP="00743D59">
      <w:pPr>
        <w:pStyle w:val="ListParagraph"/>
        <w:spacing w:after="200" w:line="276" w:lineRule="auto"/>
        <w:ind w:left="1440"/>
        <w:rPr>
          <w:rFonts w:asciiTheme="minorHAnsi" w:hAnsiTheme="minorHAnsi" w:cstheme="minorHAnsi"/>
          <w:color w:val="A6A6A6" w:themeColor="background1" w:themeShade="A6"/>
          <w:sz w:val="22"/>
          <w:szCs w:val="22"/>
        </w:rPr>
      </w:pPr>
    </w:p>
    <w:p w:rsidR="005F1660" w:rsidRPr="005F1660" w:rsidRDefault="00716A25" w:rsidP="00F75889">
      <w:pPr>
        <w:pStyle w:val="ListParagraph"/>
        <w:numPr>
          <w:ilvl w:val="1"/>
          <w:numId w:val="9"/>
        </w:numPr>
        <w:rPr>
          <w:rFonts w:asciiTheme="minorHAnsi" w:hAnsiTheme="minorHAnsi" w:cstheme="minorHAnsi"/>
          <w:color w:val="A6A6A6" w:themeColor="background1" w:themeShade="A6"/>
          <w:sz w:val="22"/>
          <w:szCs w:val="22"/>
        </w:rPr>
      </w:pPr>
      <w:r w:rsidRPr="00915528">
        <w:rPr>
          <w:rFonts w:asciiTheme="minorHAnsi" w:hAnsiTheme="minorHAnsi" w:cstheme="minorHAnsi"/>
          <w:i/>
          <w:color w:val="A6A6A6" w:themeColor="background1" w:themeShade="A6"/>
          <w:sz w:val="22"/>
          <w:szCs w:val="22"/>
        </w:rPr>
        <w:t>Fish Passage</w:t>
      </w:r>
      <w:r w:rsidRPr="00915528">
        <w:rPr>
          <w:rFonts w:asciiTheme="minorHAnsi" w:hAnsiTheme="minorHAnsi" w:cstheme="minorHAnsi"/>
          <w:color w:val="A6A6A6" w:themeColor="background1" w:themeShade="A6"/>
          <w:sz w:val="22"/>
          <w:szCs w:val="22"/>
        </w:rPr>
        <w:t xml:space="preserve">: </w:t>
      </w:r>
      <w:r w:rsidRPr="00915528">
        <w:rPr>
          <w:rFonts w:asciiTheme="minorHAnsi" w:hAnsiTheme="minorHAnsi" w:cstheme="minorHAnsi"/>
          <w:color w:val="A6A6A6" w:themeColor="background1" w:themeShade="A6"/>
          <w:sz w:val="22"/>
          <w:szCs w:val="22"/>
          <w:shd w:val="clear" w:color="auto" w:fill="FFFFFF"/>
        </w:rPr>
        <w:t>During the period 2011-2025, restore historical fish migratory routes by opening 1,000 additional stream miles, with restoration success indicated by the presence of river herring, American shad, Hickory shad, Brook Trout and/or American eel.</w:t>
      </w:r>
    </w:p>
    <w:p w:rsidR="005F1660" w:rsidRPr="005F1660" w:rsidRDefault="005F1660" w:rsidP="005F1660">
      <w:pPr>
        <w:pStyle w:val="ListParagraph"/>
        <w:spacing w:after="200" w:line="276" w:lineRule="auto"/>
        <w:rPr>
          <w:rFonts w:asciiTheme="minorHAnsi" w:hAnsiTheme="minorHAnsi" w:cstheme="minorHAnsi"/>
          <w:color w:val="A6A6A6" w:themeColor="background1" w:themeShade="A6"/>
          <w:sz w:val="22"/>
          <w:szCs w:val="22"/>
        </w:rPr>
      </w:pPr>
    </w:p>
    <w:p w:rsidR="001B0143"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Submerged Aquatic Vegetation Outcome</w:t>
      </w:r>
      <w:r w:rsidRPr="00915528">
        <w:rPr>
          <w:rFonts w:asciiTheme="minorHAnsi" w:hAnsiTheme="minorHAnsi" w:cstheme="minorHAnsi"/>
          <w:color w:val="A6A6A6" w:themeColor="background1" w:themeShade="A6"/>
          <w:sz w:val="22"/>
          <w:szCs w:val="22"/>
        </w:rPr>
        <w:t xml:space="preserve">: Achieve and maintain 185,000 acres of SAV in the Chesapeake Bay to meet water quality standards. </w:t>
      </w:r>
    </w:p>
    <w:p w:rsidR="00B05328" w:rsidRPr="00915528" w:rsidRDefault="00B05328" w:rsidP="001B0143">
      <w:pPr>
        <w:pStyle w:val="ListParagraph"/>
        <w:rPr>
          <w:rFonts w:asciiTheme="minorHAnsi" w:hAnsiTheme="minorHAnsi" w:cstheme="minorHAnsi"/>
          <w:color w:val="A6A6A6" w:themeColor="background1" w:themeShade="A6"/>
          <w:sz w:val="22"/>
          <w:szCs w:val="22"/>
        </w:rPr>
      </w:pPr>
    </w:p>
    <w:p w:rsidR="002E787A"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Forests Outcome</w:t>
      </w:r>
      <w:r w:rsidRPr="00915528">
        <w:rPr>
          <w:rFonts w:asciiTheme="minorHAnsi" w:hAnsiTheme="minorHAnsi" w:cstheme="minorHAnsi"/>
          <w:b/>
          <w:color w:val="A6A6A6" w:themeColor="background1" w:themeShade="A6"/>
          <w:sz w:val="22"/>
          <w:szCs w:val="22"/>
        </w:rPr>
        <w:t xml:space="preserve">: </w:t>
      </w:r>
      <w:r w:rsidRPr="00915528">
        <w:rPr>
          <w:rFonts w:asciiTheme="minorHAnsi" w:hAnsiTheme="minorHAnsi" w:cstheme="minorHAnsi"/>
          <w:color w:val="A6A6A6" w:themeColor="background1" w:themeShade="A6"/>
          <w:sz w:val="22"/>
          <w:szCs w:val="22"/>
        </w:rPr>
        <w:t>1)</w:t>
      </w:r>
      <w:r w:rsidRPr="00915528">
        <w:rPr>
          <w:rFonts w:asciiTheme="minorHAnsi" w:hAnsiTheme="minorHAnsi" w:cstheme="minorHAnsi"/>
          <w:b/>
          <w:color w:val="A6A6A6" w:themeColor="background1" w:themeShade="A6"/>
          <w:sz w:val="22"/>
          <w:szCs w:val="22"/>
        </w:rPr>
        <w:t xml:space="preserve"> </w:t>
      </w:r>
      <w:r w:rsidRPr="00915528">
        <w:rPr>
          <w:rFonts w:asciiTheme="minorHAnsi" w:hAnsiTheme="minorHAnsi" w:cstheme="minorHAnsi"/>
          <w:color w:val="A6A6A6" w:themeColor="background1" w:themeShade="A6"/>
          <w:sz w:val="22"/>
          <w:szCs w:val="22"/>
        </w:rPr>
        <w:t>Restore 900 miles per year of riparian forest buffer and conserve buffers until at least 70% of riparian areas are forested, and 2) Expand tree canopy in 120 communities by 2020.</w:t>
      </w:r>
    </w:p>
    <w:p w:rsidR="002E787A" w:rsidRPr="00915528" w:rsidRDefault="002E787A" w:rsidP="005A3F1D">
      <w:pPr>
        <w:pStyle w:val="NoSpacing"/>
      </w:pPr>
    </w:p>
    <w:p w:rsidR="00743D59" w:rsidRPr="005F1660" w:rsidRDefault="00716A25" w:rsidP="00F75889">
      <w:pPr>
        <w:ind w:left="360"/>
        <w:rPr>
          <w:rFonts w:cstheme="minorHAnsi"/>
          <w:color w:val="C00000"/>
        </w:rPr>
      </w:pPr>
      <w:r w:rsidRPr="00915528">
        <w:rPr>
          <w:b/>
        </w:rPr>
        <w:t>Water Quality Goal:</w:t>
      </w:r>
      <w:r w:rsidRPr="00915528">
        <w:t xml:space="preserve"> </w:t>
      </w:r>
      <w:r w:rsidRPr="00915528">
        <w:rPr>
          <w:strike/>
        </w:rPr>
        <w:t>Restore water quality to achieve standards for DO, clarity/SAV, and chlorophyll-a in the Bay and its tidal waters as articulated in the Chesapeake Bay Total Maximum Daily Load (TMDL).</w:t>
      </w:r>
      <w:r w:rsidR="00383C8D" w:rsidRPr="00915528">
        <w:t xml:space="preserve">  </w:t>
      </w:r>
      <w:r w:rsidR="00383C8D" w:rsidRPr="00915528">
        <w:rPr>
          <w:rFonts w:cstheme="minorHAnsi"/>
          <w:color w:val="C00000"/>
        </w:rPr>
        <w:t>MB recommends draft goal to PSC as revised: “Restore Water quality to achieve standards for the Bay watershed.”</w:t>
      </w:r>
      <w:r w:rsidR="00743D59" w:rsidRPr="00915528">
        <w:t xml:space="preserve">  </w:t>
      </w: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2025 Watershed Implementation Plans (WIP) Outcome</w:t>
      </w:r>
      <w:r w:rsidRPr="00915528">
        <w:rPr>
          <w:rFonts w:asciiTheme="minorHAnsi" w:hAnsiTheme="minorHAnsi" w:cstheme="minorHAnsi"/>
          <w:color w:val="A6A6A6" w:themeColor="background1" w:themeShade="A6"/>
          <w:sz w:val="22"/>
          <w:szCs w:val="22"/>
        </w:rPr>
        <w:t xml:space="preserve">: Have all controls installed by 2025 to achieve the Bay’s DO, water clarity/SAV, and chlorophyll a criteria. </w:t>
      </w:r>
    </w:p>
    <w:p w:rsidR="005F1660" w:rsidRPr="005F1660" w:rsidRDefault="005F1660" w:rsidP="005F1660">
      <w:pPr>
        <w:pStyle w:val="ListParagraph"/>
        <w:spacing w:after="200" w:line="276" w:lineRule="auto"/>
        <w:rPr>
          <w:rFonts w:asciiTheme="minorHAnsi" w:hAnsiTheme="minorHAnsi" w:cstheme="minorHAnsi"/>
          <w:color w:val="A6A6A6" w:themeColor="background1" w:themeShade="A6"/>
          <w:sz w:val="22"/>
          <w:szCs w:val="22"/>
        </w:rPr>
      </w:pP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2017 WIP Outcome:</w:t>
      </w:r>
      <w:r w:rsidRPr="00915528">
        <w:rPr>
          <w:rFonts w:asciiTheme="minorHAnsi" w:hAnsiTheme="minorHAnsi" w:cstheme="minorHAnsi"/>
          <w:color w:val="A6A6A6" w:themeColor="background1" w:themeShade="A6"/>
          <w:sz w:val="22"/>
          <w:szCs w:val="22"/>
        </w:rPr>
        <w:t xml:space="preserve"> Have practices in place by 2017 that are expected to achieve 60 percent of the load reductions necessary to achieve applicable water quality standards compared to 2009 levels.</w:t>
      </w:r>
    </w:p>
    <w:p w:rsidR="004D12F9" w:rsidRPr="005F1660" w:rsidRDefault="00716A25" w:rsidP="00F75889">
      <w:pPr>
        <w:ind w:left="360"/>
        <w:rPr>
          <w:rFonts w:cstheme="minorHAnsi"/>
          <w:color w:val="C00000"/>
        </w:rPr>
      </w:pPr>
      <w:r w:rsidRPr="00915528">
        <w:rPr>
          <w:b/>
        </w:rPr>
        <w:t>Healthy Watersheds Goal:</w:t>
      </w:r>
      <w:r w:rsidRPr="00915528">
        <w:t xml:space="preserve">  Maintain local watersheds at optimal health across a range of landscape contexts.</w:t>
      </w:r>
      <w:r w:rsidR="00383C8D" w:rsidRPr="00915528">
        <w:t xml:space="preserve">  </w:t>
      </w:r>
      <w:r w:rsidR="00383C8D" w:rsidRPr="00915528">
        <w:rPr>
          <w:rFonts w:cstheme="minorHAnsi"/>
          <w:color w:val="C00000"/>
        </w:rPr>
        <w:t xml:space="preserve">MB recommends draft  Healthy Watersheds Habitats Goal to PSC with minor revisions (forthcoming from GIT4).  </w:t>
      </w:r>
    </w:p>
    <w:p w:rsidR="00716A25" w:rsidRPr="00915528" w:rsidRDefault="00716A25" w:rsidP="00F75889">
      <w:pPr>
        <w:pStyle w:val="ListParagraph"/>
        <w:numPr>
          <w:ilvl w:val="0"/>
          <w:numId w:val="9"/>
        </w:numPr>
        <w:ind w:hanging="180"/>
        <w:rPr>
          <w:rFonts w:asciiTheme="minorHAnsi" w:hAnsiTheme="minorHAnsi" w:cstheme="minorHAnsi"/>
          <w:color w:val="A6A6A6" w:themeColor="background1" w:themeShade="A6"/>
          <w:sz w:val="22"/>
          <w:szCs w:val="22"/>
        </w:rPr>
      </w:pPr>
      <w:r w:rsidRPr="00915528">
        <w:rPr>
          <w:rFonts w:asciiTheme="minorHAnsi" w:hAnsiTheme="minorHAnsi" w:cstheme="minorHAnsi"/>
          <w:b/>
          <w:i/>
          <w:color w:val="A6A6A6" w:themeColor="background1" w:themeShade="A6"/>
          <w:sz w:val="22"/>
          <w:szCs w:val="22"/>
        </w:rPr>
        <w:t>Healthy Waters Outcome</w:t>
      </w:r>
      <w:r w:rsidRPr="00915528">
        <w:rPr>
          <w:rFonts w:asciiTheme="minorHAnsi" w:hAnsiTheme="minorHAnsi" w:cstheme="minorHAnsi"/>
          <w:color w:val="A6A6A6" w:themeColor="background1" w:themeShade="A6"/>
          <w:sz w:val="22"/>
          <w:szCs w:val="22"/>
        </w:rPr>
        <w:t>:  State identified healthy waters remain healthy.</w:t>
      </w:r>
    </w:p>
    <w:p w:rsidR="005228F9" w:rsidRPr="00915528" w:rsidRDefault="005228F9" w:rsidP="005A3F1D">
      <w:pPr>
        <w:pStyle w:val="NoSpacing"/>
      </w:pPr>
    </w:p>
    <w:p w:rsidR="005228F9" w:rsidRPr="005F1660" w:rsidRDefault="00716A25" w:rsidP="00F75889">
      <w:pPr>
        <w:ind w:left="360"/>
      </w:pPr>
      <w:r w:rsidRPr="00915528">
        <w:rPr>
          <w:b/>
        </w:rPr>
        <w:t>Land Conservation Goal</w:t>
      </w:r>
      <w:r w:rsidRPr="00915528">
        <w:t xml:space="preserve">: Conserve landscapes treasured by citizens to maintain water quality and habitat; sustain working forests, farms and maritime communities; and conserve lands of cultural, indigenous and community value. </w:t>
      </w:r>
      <w:r w:rsidRPr="00915528">
        <w:rPr>
          <w:rFonts w:cstheme="minorHAnsi"/>
          <w:color w:val="C00000"/>
        </w:rPr>
        <w:t>MB recommend</w:t>
      </w:r>
      <w:r w:rsidR="00383C8D" w:rsidRPr="00915528">
        <w:rPr>
          <w:rFonts w:cstheme="minorHAnsi"/>
          <w:color w:val="C00000"/>
        </w:rPr>
        <w:t>s</w:t>
      </w:r>
      <w:r w:rsidRPr="00915528">
        <w:rPr>
          <w:rFonts w:cstheme="minorHAnsi"/>
          <w:color w:val="C00000"/>
        </w:rPr>
        <w:t xml:space="preserve"> draft goal to PSC with no changes.</w:t>
      </w:r>
    </w:p>
    <w:p w:rsidR="00716A25" w:rsidRPr="00F75889" w:rsidRDefault="00716A25" w:rsidP="005A3F1D">
      <w:pPr>
        <w:pStyle w:val="ListParagraph"/>
        <w:numPr>
          <w:ilvl w:val="0"/>
          <w:numId w:val="9"/>
        </w:numPr>
        <w:ind w:hanging="180"/>
        <w:rPr>
          <w:rFonts w:ascii="Calibri" w:hAnsi="Calibri" w:cs="Calibri"/>
          <w:color w:val="A6A6A6" w:themeColor="background1" w:themeShade="A6"/>
          <w:sz w:val="22"/>
          <w:szCs w:val="22"/>
        </w:rPr>
      </w:pPr>
      <w:r w:rsidRPr="00F75889">
        <w:rPr>
          <w:rFonts w:asciiTheme="minorHAnsi" w:hAnsiTheme="minorHAnsi" w:cstheme="minorHAnsi"/>
          <w:b/>
          <w:i/>
          <w:color w:val="A6A6A6" w:themeColor="background1" w:themeShade="A6"/>
          <w:sz w:val="22"/>
          <w:szCs w:val="22"/>
        </w:rPr>
        <w:lastRenderedPageBreak/>
        <w:t>Protected</w:t>
      </w:r>
      <w:r w:rsidRPr="00915528">
        <w:rPr>
          <w:rFonts w:ascii="Calibri" w:hAnsi="Calibri" w:cs="Calibri"/>
          <w:b/>
          <w:i/>
          <w:color w:val="A6A6A6" w:themeColor="background1" w:themeShade="A6"/>
          <w:sz w:val="22"/>
          <w:szCs w:val="22"/>
        </w:rPr>
        <w:t xml:space="preserve"> Lands Outcome</w:t>
      </w:r>
      <w:r w:rsidRPr="00915528">
        <w:rPr>
          <w:rFonts w:ascii="Calibri" w:hAnsi="Calibri" w:cs="Calibri"/>
          <w:color w:val="A6A6A6" w:themeColor="background1" w:themeShade="A6"/>
          <w:sz w:val="22"/>
          <w:szCs w:val="22"/>
        </w:rPr>
        <w:t>: Protect an additional two million acres of lands throughout the watershed currently identified as high conservation priorities at the federal, state or local level by 2025, including 695,000 acres of forest land of highest value for maintaining water quality.</w:t>
      </w:r>
    </w:p>
    <w:p w:rsidR="005228F9" w:rsidRPr="00D94548" w:rsidRDefault="005228F9" w:rsidP="005A3F1D">
      <w:pPr>
        <w:pStyle w:val="NoSpacing"/>
      </w:pPr>
    </w:p>
    <w:p w:rsidR="00DC578D" w:rsidRPr="005F1660" w:rsidRDefault="00716A25" w:rsidP="00F75889">
      <w:pPr>
        <w:ind w:left="360"/>
        <w:rPr>
          <w:rFonts w:cstheme="minorHAnsi"/>
          <w:color w:val="C00000"/>
        </w:rPr>
      </w:pPr>
      <w:r w:rsidRPr="00915528">
        <w:rPr>
          <w:b/>
        </w:rPr>
        <w:t>Public Access Goal:</w:t>
      </w:r>
      <w:r w:rsidRPr="00915528">
        <w:t xml:space="preserve"> Expand public access to the Bay and its tributaries through existing and new local, state and federal parks, refuges, reserves, trails and partner sites.  </w:t>
      </w:r>
      <w:r w:rsidRPr="00915528">
        <w:rPr>
          <w:rFonts w:cstheme="minorHAnsi"/>
          <w:color w:val="C00000"/>
        </w:rPr>
        <w:t>MB recommend draft goal to PSC with no changes.</w:t>
      </w:r>
    </w:p>
    <w:p w:rsidR="00716A25" w:rsidRPr="005F1660" w:rsidRDefault="00716A25" w:rsidP="00F75889">
      <w:pPr>
        <w:pStyle w:val="ListParagraph"/>
        <w:numPr>
          <w:ilvl w:val="0"/>
          <w:numId w:val="9"/>
        </w:numPr>
        <w:ind w:hanging="180"/>
        <w:rPr>
          <w:rFonts w:ascii="Calibri" w:hAnsi="Calibri" w:cs="Calibri"/>
          <w:i/>
          <w:color w:val="A6A6A6" w:themeColor="background1" w:themeShade="A6"/>
          <w:sz w:val="22"/>
          <w:szCs w:val="22"/>
        </w:rPr>
      </w:pPr>
      <w:r w:rsidRPr="00F75889">
        <w:rPr>
          <w:rFonts w:asciiTheme="minorHAnsi" w:hAnsiTheme="minorHAnsi" w:cstheme="minorHAnsi"/>
          <w:b/>
          <w:i/>
          <w:color w:val="A6A6A6" w:themeColor="background1" w:themeShade="A6"/>
          <w:sz w:val="22"/>
          <w:szCs w:val="22"/>
        </w:rPr>
        <w:t>Public</w:t>
      </w:r>
      <w:r w:rsidRPr="00915528">
        <w:rPr>
          <w:rFonts w:ascii="Calibri" w:hAnsi="Calibri" w:cs="Calibri"/>
          <w:b/>
          <w:i/>
          <w:color w:val="A6A6A6" w:themeColor="background1" w:themeShade="A6"/>
          <w:sz w:val="22"/>
          <w:szCs w:val="22"/>
        </w:rPr>
        <w:t xml:space="preserve"> Access Site Development Outcome: </w:t>
      </w:r>
      <w:r w:rsidRPr="00915528">
        <w:rPr>
          <w:rFonts w:ascii="Calibri" w:hAnsi="Calibri" w:cs="Calibri"/>
          <w:i/>
          <w:color w:val="A6A6A6" w:themeColor="background1" w:themeShade="A6"/>
          <w:sz w:val="22"/>
          <w:szCs w:val="22"/>
        </w:rPr>
        <w:t>Increase public access by adding 300 new public access sites by 2025.</w:t>
      </w:r>
    </w:p>
    <w:p w:rsidR="00743D59" w:rsidRPr="00DC578D" w:rsidRDefault="00743D59" w:rsidP="005A3F1D">
      <w:pPr>
        <w:pStyle w:val="NoSpacing"/>
      </w:pPr>
    </w:p>
    <w:p w:rsidR="00716A25" w:rsidRPr="00716A25" w:rsidRDefault="00716A25" w:rsidP="00F75889">
      <w:pPr>
        <w:ind w:left="360"/>
        <w:rPr>
          <w:color w:val="C00000"/>
        </w:rPr>
      </w:pPr>
      <w:r w:rsidRPr="0092310D">
        <w:rPr>
          <w:b/>
        </w:rPr>
        <w:t>Environmental Literacy Goal:</w:t>
      </w:r>
      <w:r w:rsidRPr="0092310D">
        <w:t xml:space="preserve"> </w:t>
      </w:r>
      <w:r w:rsidRPr="0092310D">
        <w:rPr>
          <w:i/>
        </w:rPr>
        <w:t>Every student in the region graduates environmentally literate having participated in meaningful watershed educational experiences in elementary, middle, and high school that were supported by teachers who have received professional development in environmental education and schools that are models of environmental sustainability.</w:t>
      </w:r>
      <w:r>
        <w:rPr>
          <w:i/>
        </w:rPr>
        <w:t xml:space="preserve">  </w:t>
      </w:r>
      <w:r w:rsidR="00383C8D">
        <w:rPr>
          <w:rFonts w:cstheme="minorHAnsi"/>
          <w:color w:val="C00000"/>
          <w:sz w:val="20"/>
        </w:rPr>
        <w:t>MB r</w:t>
      </w:r>
      <w:r w:rsidR="00383C8D" w:rsidRPr="00716A25">
        <w:rPr>
          <w:rFonts w:cstheme="minorHAnsi"/>
          <w:color w:val="C00000"/>
          <w:sz w:val="20"/>
        </w:rPr>
        <w:t xml:space="preserve">ecommend draft </w:t>
      </w:r>
      <w:r w:rsidR="00383C8D">
        <w:rPr>
          <w:rFonts w:cstheme="minorHAnsi"/>
          <w:color w:val="C00000"/>
          <w:sz w:val="20"/>
        </w:rPr>
        <w:t>goal to PSC with possible revisions (forthcoming)</w:t>
      </w:r>
      <w:r w:rsidR="00383C8D" w:rsidRPr="00716A25">
        <w:rPr>
          <w:rFonts w:cstheme="minorHAnsi"/>
          <w:color w:val="C00000"/>
          <w:sz w:val="20"/>
        </w:rPr>
        <w:t>.</w:t>
      </w:r>
    </w:p>
    <w:p w:rsidR="00716A25" w:rsidRPr="00100479" w:rsidRDefault="00716A25" w:rsidP="00F75889">
      <w:pPr>
        <w:pStyle w:val="ListParagraph"/>
        <w:numPr>
          <w:ilvl w:val="0"/>
          <w:numId w:val="9"/>
        </w:numPr>
        <w:ind w:hanging="180"/>
      </w:pPr>
      <w:r w:rsidRPr="00F75889">
        <w:rPr>
          <w:rFonts w:asciiTheme="minorHAnsi" w:hAnsiTheme="minorHAnsi" w:cstheme="minorHAnsi"/>
          <w:b/>
          <w:i/>
          <w:color w:val="A6A6A6" w:themeColor="background1" w:themeShade="A6"/>
          <w:sz w:val="22"/>
          <w:szCs w:val="22"/>
        </w:rPr>
        <w:t>Education</w:t>
      </w:r>
      <w:r w:rsidRPr="00716A25">
        <w:rPr>
          <w:rFonts w:cs="Calibri"/>
          <w:b/>
          <w:i/>
          <w:color w:val="A6A6A6" w:themeColor="background1" w:themeShade="A6"/>
        </w:rPr>
        <w:t xml:space="preserve"> </w:t>
      </w:r>
      <w:r w:rsidRPr="00F75889">
        <w:rPr>
          <w:rFonts w:asciiTheme="minorHAnsi" w:hAnsiTheme="minorHAnsi" w:cstheme="minorHAnsi"/>
          <w:b/>
          <w:i/>
          <w:color w:val="A6A6A6" w:themeColor="background1" w:themeShade="A6"/>
          <w:sz w:val="22"/>
          <w:szCs w:val="22"/>
        </w:rPr>
        <w:t>Outcome</w:t>
      </w:r>
      <w:r w:rsidRPr="00716A25">
        <w:rPr>
          <w:rFonts w:cs="Calibri"/>
          <w:b/>
          <w:i/>
          <w:color w:val="A6A6A6" w:themeColor="background1" w:themeShade="A6"/>
        </w:rPr>
        <w:t>:</w:t>
      </w:r>
      <w:r w:rsidRPr="00100479">
        <w:rPr>
          <w:i/>
        </w:rPr>
        <w:t xml:space="preserve"> </w:t>
      </w:r>
      <w:r w:rsidRPr="00716A25">
        <w:rPr>
          <w:rFonts w:ascii="Calibri" w:hAnsi="Calibri" w:cs="Calibri"/>
          <w:i/>
          <w:color w:val="A6A6A6" w:themeColor="background1" w:themeShade="A6"/>
        </w:rPr>
        <w:t>TBD</w:t>
      </w:r>
    </w:p>
    <w:p w:rsidR="00FB31CD" w:rsidRPr="00100479" w:rsidRDefault="00FB31CD" w:rsidP="005A3F1D">
      <w:pPr>
        <w:pStyle w:val="NoSpacing"/>
      </w:pPr>
    </w:p>
    <w:p w:rsidR="002E787A" w:rsidRPr="005F1660" w:rsidRDefault="00716A25" w:rsidP="005F1660">
      <w:pPr>
        <w:rPr>
          <w:b/>
        </w:rPr>
      </w:pPr>
      <w:r w:rsidRPr="00716A25">
        <w:rPr>
          <w:b/>
        </w:rPr>
        <w:t>Identified Gaps</w:t>
      </w:r>
      <w:r w:rsidRPr="00D94548">
        <w:rPr>
          <w:b/>
        </w:rPr>
        <w:t>:</w:t>
      </w:r>
      <w:r w:rsidRPr="00716A25">
        <w:rPr>
          <w:b/>
        </w:rPr>
        <w:t xml:space="preserve">  </w:t>
      </w:r>
      <w:r w:rsidRPr="00716A25">
        <w:t>Toxic Contaminants, Social/Environmental Indicators</w:t>
      </w:r>
    </w:p>
    <w:p w:rsidR="00861FF8" w:rsidRDefault="00861FF8" w:rsidP="005A3F1D">
      <w:pPr>
        <w:pStyle w:val="NoSpacing"/>
      </w:pPr>
    </w:p>
    <w:p w:rsidR="004509C6" w:rsidRPr="00F77555" w:rsidRDefault="00902FD1" w:rsidP="00F77555">
      <w:pPr>
        <w:pStyle w:val="Default"/>
        <w:rPr>
          <w:b/>
          <w:szCs w:val="22"/>
        </w:rPr>
      </w:pPr>
      <w:r w:rsidRPr="00861FF8">
        <w:rPr>
          <w:b/>
          <w:szCs w:val="22"/>
        </w:rPr>
        <w:t xml:space="preserve">Section </w:t>
      </w:r>
      <w:r w:rsidR="00B47F78">
        <w:rPr>
          <w:b/>
          <w:szCs w:val="22"/>
        </w:rPr>
        <w:t>5</w:t>
      </w:r>
      <w:r w:rsidRPr="00861FF8">
        <w:rPr>
          <w:b/>
          <w:szCs w:val="22"/>
        </w:rPr>
        <w:t xml:space="preserve">: Principles </w:t>
      </w:r>
      <w:r w:rsidR="005A3F1D">
        <w:rPr>
          <w:b/>
          <w:szCs w:val="22"/>
        </w:rPr>
        <w:t>and Operational Commitments</w:t>
      </w:r>
    </w:p>
    <w:p w:rsidR="005A3F1D" w:rsidRPr="005A3F1D" w:rsidRDefault="005A3F1D" w:rsidP="005A3F1D">
      <w:pPr>
        <w:pStyle w:val="Default"/>
        <w:ind w:left="360"/>
        <w:rPr>
          <w:i/>
          <w:sz w:val="22"/>
          <w:szCs w:val="22"/>
        </w:rPr>
      </w:pPr>
      <w:r w:rsidRPr="005A3F1D">
        <w:rPr>
          <w:i/>
          <w:sz w:val="22"/>
          <w:szCs w:val="22"/>
        </w:rPr>
        <w:t xml:space="preserve">Section 6 describes the overarching framework by which the Chesapeake Bay Program and its partners and stakeholders agree to operate. Principles and operational commitments are related and aligned with each other.  Principles are defined as our collective core values which dictate our organizational behavior. Operational commitments reflect those Principles and describe our intent for program-wide actions. </w:t>
      </w:r>
    </w:p>
    <w:p w:rsidR="005A3F1D" w:rsidRDefault="005A3F1D" w:rsidP="005A3F1D">
      <w:pPr>
        <w:pStyle w:val="NoSpacing"/>
      </w:pPr>
    </w:p>
    <w:p w:rsidR="005A3F1D" w:rsidRPr="005A3F1D" w:rsidRDefault="005A3F1D" w:rsidP="005A3F1D">
      <w:pPr>
        <w:pStyle w:val="Default"/>
        <w:ind w:left="360"/>
        <w:rPr>
          <w:sz w:val="22"/>
          <w:szCs w:val="22"/>
        </w:rPr>
      </w:pPr>
      <w:r w:rsidRPr="005A3F1D">
        <w:rPr>
          <w:sz w:val="22"/>
          <w:szCs w:val="22"/>
        </w:rPr>
        <w:t xml:space="preserve">The Partners agree to the following Principles: </w:t>
      </w:r>
    </w:p>
    <w:p w:rsidR="005A3F1D" w:rsidRPr="005A3F1D" w:rsidRDefault="005A3F1D" w:rsidP="005A3F1D">
      <w:pPr>
        <w:pStyle w:val="Default"/>
        <w:numPr>
          <w:ilvl w:val="0"/>
          <w:numId w:val="25"/>
        </w:numPr>
        <w:rPr>
          <w:sz w:val="22"/>
          <w:szCs w:val="22"/>
        </w:rPr>
      </w:pPr>
      <w:r w:rsidRPr="005A3F1D">
        <w:rPr>
          <w:sz w:val="22"/>
          <w:szCs w:val="22"/>
        </w:rPr>
        <w:t>Work together to improve local water quality, the natural environment and quality of life across the watershed and its tributaries leading to the restoration of the Chesapeake Bay.</w:t>
      </w:r>
    </w:p>
    <w:p w:rsidR="005A3F1D" w:rsidRPr="005A3F1D" w:rsidRDefault="005A3F1D" w:rsidP="005A3F1D">
      <w:pPr>
        <w:pStyle w:val="Default"/>
        <w:numPr>
          <w:ilvl w:val="0"/>
          <w:numId w:val="25"/>
        </w:numPr>
        <w:rPr>
          <w:sz w:val="22"/>
          <w:szCs w:val="22"/>
        </w:rPr>
      </w:pPr>
      <w:r w:rsidRPr="005A3F1D">
        <w:rPr>
          <w:sz w:val="22"/>
          <w:szCs w:val="22"/>
        </w:rPr>
        <w:t>Strive for improvement in both the environment and the economy through the program’s management actions.</w:t>
      </w:r>
    </w:p>
    <w:p w:rsidR="005A3F1D" w:rsidRPr="005A3F1D" w:rsidRDefault="005A3F1D" w:rsidP="005A3F1D">
      <w:pPr>
        <w:pStyle w:val="Default"/>
        <w:numPr>
          <w:ilvl w:val="0"/>
          <w:numId w:val="25"/>
        </w:numPr>
        <w:rPr>
          <w:sz w:val="22"/>
          <w:szCs w:val="22"/>
        </w:rPr>
      </w:pPr>
      <w:r w:rsidRPr="005A3F1D">
        <w:rPr>
          <w:sz w:val="22"/>
          <w:szCs w:val="22"/>
        </w:rPr>
        <w:t>Acknowledge, support and embrace local governments, other local entities and non-signatories in Bay restoration actions.</w:t>
      </w:r>
    </w:p>
    <w:p w:rsidR="005A3F1D" w:rsidRPr="005A3F1D" w:rsidRDefault="005A3F1D" w:rsidP="005A3F1D">
      <w:pPr>
        <w:pStyle w:val="Default"/>
        <w:numPr>
          <w:ilvl w:val="0"/>
          <w:numId w:val="25"/>
        </w:numPr>
        <w:rPr>
          <w:sz w:val="22"/>
          <w:szCs w:val="22"/>
        </w:rPr>
      </w:pPr>
      <w:r w:rsidRPr="005A3F1D">
        <w:rPr>
          <w:sz w:val="22"/>
          <w:szCs w:val="22"/>
        </w:rPr>
        <w:t>Advance the environmental literacy of Bay watershed residents.</w:t>
      </w:r>
    </w:p>
    <w:p w:rsidR="005A3F1D" w:rsidRPr="005A3F1D" w:rsidRDefault="005A3F1D" w:rsidP="005A3F1D">
      <w:pPr>
        <w:pStyle w:val="Default"/>
        <w:numPr>
          <w:ilvl w:val="0"/>
          <w:numId w:val="25"/>
        </w:numPr>
        <w:rPr>
          <w:sz w:val="22"/>
          <w:szCs w:val="22"/>
        </w:rPr>
      </w:pPr>
      <w:r w:rsidRPr="005A3F1D">
        <w:rPr>
          <w:sz w:val="22"/>
          <w:szCs w:val="22"/>
        </w:rPr>
        <w:t>Utilize science-based decision-making and seek out new technologies in advancing our management actions.</w:t>
      </w:r>
    </w:p>
    <w:p w:rsidR="005A3F1D" w:rsidRPr="00184BE0" w:rsidRDefault="005A3F1D" w:rsidP="005A3F1D">
      <w:pPr>
        <w:pStyle w:val="Default"/>
        <w:numPr>
          <w:ilvl w:val="0"/>
          <w:numId w:val="25"/>
        </w:numPr>
        <w:rPr>
          <w:sz w:val="22"/>
          <w:szCs w:val="22"/>
        </w:rPr>
      </w:pPr>
      <w:r w:rsidRPr="00184BE0">
        <w:rPr>
          <w:color w:val="CC0099"/>
          <w:sz w:val="22"/>
          <w:szCs w:val="22"/>
        </w:rPr>
        <w:t xml:space="preserve">Understand and anticipate the accelerating pace, expanding scale and consequences of change on the watershed. </w:t>
      </w:r>
    </w:p>
    <w:p w:rsidR="005A3F1D" w:rsidRPr="005A3F1D" w:rsidRDefault="005A3F1D" w:rsidP="005A3F1D">
      <w:pPr>
        <w:pStyle w:val="Default"/>
        <w:numPr>
          <w:ilvl w:val="0"/>
          <w:numId w:val="25"/>
        </w:numPr>
        <w:rPr>
          <w:sz w:val="22"/>
          <w:szCs w:val="22"/>
        </w:rPr>
      </w:pPr>
      <w:r w:rsidRPr="005A3F1D">
        <w:rPr>
          <w:sz w:val="22"/>
          <w:szCs w:val="22"/>
        </w:rPr>
        <w:t>Institute and adhere to adaptive management principles throughout all levels of the partnership to foster continuous improvement.</w:t>
      </w:r>
    </w:p>
    <w:p w:rsidR="005A3F1D" w:rsidRPr="005A3F1D" w:rsidRDefault="005A3F1D" w:rsidP="005A3F1D">
      <w:pPr>
        <w:pStyle w:val="Default"/>
        <w:numPr>
          <w:ilvl w:val="0"/>
          <w:numId w:val="25"/>
        </w:numPr>
        <w:rPr>
          <w:sz w:val="22"/>
          <w:szCs w:val="22"/>
        </w:rPr>
      </w:pPr>
      <w:r w:rsidRPr="005A3F1D">
        <w:rPr>
          <w:sz w:val="22"/>
          <w:szCs w:val="22"/>
        </w:rPr>
        <w:t>Implement collaborative, consensus-based decision-making approaches.</w:t>
      </w:r>
    </w:p>
    <w:p w:rsidR="005A3F1D" w:rsidRPr="005A3F1D" w:rsidRDefault="005A3F1D" w:rsidP="005A3F1D">
      <w:pPr>
        <w:pStyle w:val="Default"/>
        <w:numPr>
          <w:ilvl w:val="0"/>
          <w:numId w:val="25"/>
        </w:numPr>
        <w:rPr>
          <w:sz w:val="22"/>
          <w:szCs w:val="22"/>
        </w:rPr>
      </w:pPr>
      <w:r w:rsidRPr="005A3F1D">
        <w:rPr>
          <w:sz w:val="22"/>
          <w:szCs w:val="22"/>
        </w:rPr>
        <w:t>Continue to operate with transparency in program decisions, policies and science.</w:t>
      </w:r>
    </w:p>
    <w:p w:rsidR="00192E27" w:rsidRPr="00AC1FBD" w:rsidRDefault="00192E27" w:rsidP="005A3F1D">
      <w:pPr>
        <w:pStyle w:val="Default"/>
        <w:rPr>
          <w:sz w:val="22"/>
          <w:szCs w:val="22"/>
        </w:rPr>
      </w:pPr>
    </w:p>
    <w:p w:rsidR="005A3F1D" w:rsidRPr="00F15B5D" w:rsidRDefault="005A3F1D" w:rsidP="005A3F1D">
      <w:pPr>
        <w:pStyle w:val="NoSpacing"/>
      </w:pPr>
      <w:r w:rsidRPr="00F15B5D">
        <w:t>The Partners agree to the following Operational Commitments:</w:t>
      </w:r>
    </w:p>
    <w:p w:rsidR="005A3F1D" w:rsidRPr="00F15B5D" w:rsidRDefault="005A3F1D" w:rsidP="005A3F1D">
      <w:pPr>
        <w:pStyle w:val="NoSpacing"/>
      </w:pPr>
    </w:p>
    <w:p w:rsidR="005A3F1D" w:rsidRPr="005A3F1D" w:rsidRDefault="005A3F1D" w:rsidP="005A3F1D">
      <w:pPr>
        <w:pStyle w:val="NoSpacing"/>
        <w:numPr>
          <w:ilvl w:val="0"/>
          <w:numId w:val="30"/>
        </w:numPr>
        <w:rPr>
          <w:szCs w:val="22"/>
        </w:rPr>
      </w:pPr>
      <w:r w:rsidRPr="005A3F1D">
        <w:rPr>
          <w:szCs w:val="22"/>
        </w:rPr>
        <w:lastRenderedPageBreak/>
        <w:t xml:space="preserve">Implement an </w:t>
      </w:r>
      <w:r w:rsidRPr="005A3F1D">
        <w:rPr>
          <w:bCs/>
          <w:szCs w:val="22"/>
        </w:rPr>
        <w:t>adaptive management</w:t>
      </w:r>
      <w:r w:rsidRPr="005A3F1D">
        <w:rPr>
          <w:b/>
          <w:bCs/>
          <w:szCs w:val="22"/>
        </w:rPr>
        <w:t xml:space="preserve"> </w:t>
      </w:r>
      <w:r w:rsidRPr="005A3F1D">
        <w:rPr>
          <w:szCs w:val="22"/>
        </w:rPr>
        <w:t xml:space="preserve">system that ensures continual improvement of our ability to achieve goals, outcomes, and strategies including development and implementation of a tracking and accountability framework. </w:t>
      </w:r>
    </w:p>
    <w:p w:rsidR="005A3F1D" w:rsidRPr="005A3F1D" w:rsidRDefault="005A3F1D" w:rsidP="005A3F1D">
      <w:pPr>
        <w:pStyle w:val="NoSpacing"/>
        <w:numPr>
          <w:ilvl w:val="0"/>
          <w:numId w:val="30"/>
        </w:numPr>
        <w:rPr>
          <w:szCs w:val="22"/>
        </w:rPr>
      </w:pPr>
      <w:r w:rsidRPr="005A3F1D">
        <w:rPr>
          <w:bCs/>
          <w:szCs w:val="22"/>
        </w:rPr>
        <w:t>Delegate</w:t>
      </w:r>
      <w:r w:rsidRPr="005A3F1D">
        <w:rPr>
          <w:b/>
          <w:bCs/>
          <w:szCs w:val="22"/>
        </w:rPr>
        <w:t xml:space="preserve"> </w:t>
      </w:r>
      <w:r w:rsidRPr="005A3F1D">
        <w:rPr>
          <w:szCs w:val="22"/>
        </w:rPr>
        <w:t xml:space="preserve">responsibility for Bay Agreement outcomes and periodic review to the </w:t>
      </w:r>
      <w:r w:rsidRPr="005A3F1D">
        <w:rPr>
          <w:bCs/>
          <w:szCs w:val="22"/>
        </w:rPr>
        <w:t>Principal Staff Committee (PSC).</w:t>
      </w:r>
      <w:r w:rsidRPr="005A3F1D">
        <w:rPr>
          <w:b/>
          <w:bCs/>
          <w:szCs w:val="22"/>
        </w:rPr>
        <w:t xml:space="preserve"> </w:t>
      </w:r>
    </w:p>
    <w:p w:rsidR="005A3F1D" w:rsidRPr="00F77555" w:rsidRDefault="005A3F1D" w:rsidP="005A3F1D">
      <w:pPr>
        <w:pStyle w:val="Default"/>
        <w:numPr>
          <w:ilvl w:val="0"/>
          <w:numId w:val="30"/>
        </w:numPr>
        <w:rPr>
          <w:color w:val="548DD4" w:themeColor="text2" w:themeTint="99"/>
          <w:sz w:val="22"/>
          <w:szCs w:val="22"/>
        </w:rPr>
      </w:pPr>
      <w:r w:rsidRPr="00F77555">
        <w:rPr>
          <w:color w:val="548DD4" w:themeColor="text2" w:themeTint="99"/>
          <w:sz w:val="22"/>
          <w:szCs w:val="22"/>
        </w:rPr>
        <w:t>Engage the Advisory Committees (CAC, LGAC and STAC) as non-voting members of the PSC.</w:t>
      </w:r>
    </w:p>
    <w:p w:rsidR="005A3F1D" w:rsidRPr="005A3F1D" w:rsidRDefault="005A3F1D" w:rsidP="005A3F1D">
      <w:pPr>
        <w:pStyle w:val="NoSpacing"/>
        <w:numPr>
          <w:ilvl w:val="0"/>
          <w:numId w:val="30"/>
        </w:numPr>
        <w:rPr>
          <w:szCs w:val="22"/>
        </w:rPr>
      </w:pPr>
      <w:r w:rsidRPr="005A3F1D">
        <w:rPr>
          <w:szCs w:val="22"/>
        </w:rPr>
        <w:t>Demonstrate strong, regional leadership by convening an annual public meeting of the Chesapeake Bay Executive Council.</w:t>
      </w:r>
    </w:p>
    <w:p w:rsidR="005A3F1D" w:rsidRPr="005A3F1D" w:rsidRDefault="005A3F1D" w:rsidP="005A3F1D">
      <w:pPr>
        <w:pStyle w:val="NoSpacing"/>
        <w:numPr>
          <w:ilvl w:val="0"/>
          <w:numId w:val="30"/>
        </w:numPr>
        <w:rPr>
          <w:szCs w:val="22"/>
        </w:rPr>
      </w:pPr>
      <w:r w:rsidRPr="005A3F1D">
        <w:rPr>
          <w:szCs w:val="22"/>
        </w:rPr>
        <w:t xml:space="preserve">Strengthen ongoing local government and stakeholder relationships. </w:t>
      </w:r>
    </w:p>
    <w:p w:rsidR="005A3F1D" w:rsidRPr="005A3F1D" w:rsidRDefault="005A3F1D" w:rsidP="005A3F1D">
      <w:pPr>
        <w:pStyle w:val="NoSpacing"/>
        <w:numPr>
          <w:ilvl w:val="0"/>
          <w:numId w:val="30"/>
        </w:numPr>
        <w:rPr>
          <w:szCs w:val="22"/>
        </w:rPr>
      </w:pPr>
      <w:r w:rsidRPr="005A3F1D">
        <w:rPr>
          <w:szCs w:val="22"/>
        </w:rPr>
        <w:t>Maintain a coordinated Bay-wide monitoring and research program as necessary to support decision-making and track progress and the effectiveness of management actions.</w:t>
      </w:r>
    </w:p>
    <w:p w:rsidR="005A3F1D" w:rsidRPr="005A3F1D" w:rsidRDefault="005A3F1D" w:rsidP="005A3F1D">
      <w:pPr>
        <w:pStyle w:val="NoSpacing"/>
        <w:numPr>
          <w:ilvl w:val="0"/>
          <w:numId w:val="30"/>
        </w:numPr>
        <w:rPr>
          <w:szCs w:val="22"/>
        </w:rPr>
      </w:pPr>
      <w:r w:rsidRPr="005A3F1D">
        <w:rPr>
          <w:szCs w:val="22"/>
        </w:rPr>
        <w:t xml:space="preserve">Develop </w:t>
      </w:r>
      <w:r w:rsidRPr="005A3F1D">
        <w:rPr>
          <w:bCs/>
          <w:szCs w:val="22"/>
        </w:rPr>
        <w:t>management strategies</w:t>
      </w:r>
      <w:r w:rsidRPr="005A3F1D">
        <w:rPr>
          <w:b/>
          <w:bCs/>
          <w:szCs w:val="22"/>
        </w:rPr>
        <w:t xml:space="preserve"> </w:t>
      </w:r>
      <w:r w:rsidRPr="005A3F1D">
        <w:rPr>
          <w:szCs w:val="22"/>
        </w:rPr>
        <w:t xml:space="preserve">for each outcome, approved by the </w:t>
      </w:r>
      <w:r w:rsidRPr="005A3F1D">
        <w:rPr>
          <w:bCs/>
          <w:szCs w:val="22"/>
        </w:rPr>
        <w:t>Management Board that</w:t>
      </w:r>
      <w:r w:rsidRPr="005A3F1D">
        <w:rPr>
          <w:szCs w:val="22"/>
        </w:rPr>
        <w:t xml:space="preserve"> includes jurisdictions, federal agencies and other partners committed to supporting the achievement of that outcome. Management strategies, outcomes and goals will be evaluated on a biennial basis by the Management Board with recommendations going to the PSC.</w:t>
      </w:r>
    </w:p>
    <w:p w:rsidR="005A3F1D" w:rsidRPr="005A3F1D" w:rsidRDefault="005A3F1D" w:rsidP="005A3F1D">
      <w:pPr>
        <w:pStyle w:val="ListParagraph"/>
        <w:numPr>
          <w:ilvl w:val="0"/>
          <w:numId w:val="30"/>
        </w:numPr>
        <w:rPr>
          <w:rFonts w:ascii="Calibri" w:eastAsiaTheme="minorHAnsi" w:hAnsi="Calibri" w:cs="Calibri"/>
          <w:color w:val="CC0099"/>
          <w:sz w:val="22"/>
          <w:szCs w:val="22"/>
        </w:rPr>
      </w:pPr>
      <w:r w:rsidRPr="005A3F1D">
        <w:rPr>
          <w:rFonts w:ascii="Calibri" w:eastAsiaTheme="minorHAnsi" w:hAnsi="Calibri" w:cs="Calibri"/>
          <w:color w:val="CC0099"/>
          <w:sz w:val="22"/>
          <w:szCs w:val="22"/>
        </w:rPr>
        <w:t xml:space="preserve">Recognizing changing environmental conditions, explicitly identify opportunities to pursue management strategies that will be robust and resilient across a range of future conditions. </w:t>
      </w:r>
    </w:p>
    <w:p w:rsidR="005A3F1D" w:rsidRPr="005A3F1D" w:rsidRDefault="005A3F1D" w:rsidP="005A3F1D">
      <w:pPr>
        <w:pStyle w:val="ListParagraph"/>
        <w:numPr>
          <w:ilvl w:val="0"/>
          <w:numId w:val="30"/>
        </w:numPr>
        <w:rPr>
          <w:rFonts w:ascii="Calibri" w:eastAsiaTheme="minorHAnsi" w:hAnsi="Calibri" w:cs="Calibri"/>
          <w:color w:val="CC0099"/>
          <w:sz w:val="22"/>
          <w:szCs w:val="22"/>
        </w:rPr>
      </w:pPr>
      <w:r w:rsidRPr="005A3F1D">
        <w:rPr>
          <w:rFonts w:ascii="Calibri" w:eastAsiaTheme="minorHAnsi" w:hAnsi="Calibri" w:cs="Calibri"/>
          <w:color w:val="CC0099"/>
          <w:sz w:val="22"/>
          <w:szCs w:val="22"/>
        </w:rPr>
        <w:t>Effectively coordinate management actions with monitoring systems to understand patterns of change and ensure performance over time.</w:t>
      </w:r>
    </w:p>
    <w:p w:rsidR="005A3F1D" w:rsidRPr="005A3F1D" w:rsidRDefault="005A3F1D" w:rsidP="005A3F1D">
      <w:pPr>
        <w:pStyle w:val="NoSpacing"/>
        <w:numPr>
          <w:ilvl w:val="0"/>
          <w:numId w:val="30"/>
        </w:numPr>
        <w:rPr>
          <w:szCs w:val="22"/>
        </w:rPr>
      </w:pPr>
      <w:r w:rsidRPr="005A3F1D">
        <w:rPr>
          <w:szCs w:val="22"/>
        </w:rPr>
        <w:t>Commit to an environmentally literate public leading to increased individual stewardship by engaging more fully in place-based community restoration actions, improving partner and stakeholder outreach and messaging, formal (K-12) and non-formal educational opportunities and enhanced teacher professional development.</w:t>
      </w:r>
    </w:p>
    <w:p w:rsidR="005A3F1D" w:rsidRPr="005A3F1D" w:rsidRDefault="005A3F1D" w:rsidP="005A3F1D">
      <w:pPr>
        <w:pStyle w:val="NoSpacing"/>
        <w:numPr>
          <w:ilvl w:val="0"/>
          <w:numId w:val="30"/>
        </w:numPr>
        <w:rPr>
          <w:szCs w:val="22"/>
        </w:rPr>
      </w:pPr>
      <w:r w:rsidRPr="005A3F1D">
        <w:rPr>
          <w:szCs w:val="22"/>
        </w:rPr>
        <w:t xml:space="preserve">Work to advance the Bay programs’ technological capability and continuously improve Chesapeake Stat and Bay Barometer as key information and education pieces. </w:t>
      </w:r>
    </w:p>
    <w:p w:rsidR="005A3F1D" w:rsidRPr="005A3F1D" w:rsidRDefault="005A3F1D" w:rsidP="005A3F1D">
      <w:pPr>
        <w:pStyle w:val="NoSpacing"/>
        <w:numPr>
          <w:ilvl w:val="0"/>
          <w:numId w:val="30"/>
        </w:numPr>
        <w:rPr>
          <w:szCs w:val="22"/>
        </w:rPr>
      </w:pPr>
      <w:r w:rsidRPr="005A3F1D">
        <w:rPr>
          <w:szCs w:val="22"/>
        </w:rPr>
        <w:t>Engage and involve the business community more routinely regarding Bay restoration by improving the “Businesses for the Bay” concept to include more and diverse partners.</w:t>
      </w:r>
    </w:p>
    <w:p w:rsidR="005A3F1D" w:rsidRPr="005A3F1D" w:rsidRDefault="005A3F1D" w:rsidP="005A3F1D">
      <w:pPr>
        <w:pStyle w:val="NoSpacing"/>
        <w:numPr>
          <w:ilvl w:val="0"/>
          <w:numId w:val="30"/>
        </w:numPr>
        <w:rPr>
          <w:szCs w:val="22"/>
        </w:rPr>
      </w:pPr>
      <w:r w:rsidRPr="005A3F1D">
        <w:rPr>
          <w:szCs w:val="22"/>
        </w:rPr>
        <w:t>Develop “</w:t>
      </w:r>
      <w:r w:rsidRPr="005A3F1D">
        <w:rPr>
          <w:bCs/>
          <w:szCs w:val="22"/>
        </w:rPr>
        <w:t>governance guidelines</w:t>
      </w:r>
      <w:r w:rsidRPr="005A3F1D">
        <w:rPr>
          <w:szCs w:val="22"/>
        </w:rPr>
        <w:t>” to identify the roles, responsibilities and working relationships of and between all partners with emphasis on federal agency responsibilities.</w:t>
      </w:r>
    </w:p>
    <w:p w:rsidR="005A3F1D" w:rsidRPr="005A3F1D" w:rsidRDefault="005A3F1D" w:rsidP="005A3F1D">
      <w:pPr>
        <w:pStyle w:val="NoSpacing"/>
        <w:numPr>
          <w:ilvl w:val="0"/>
          <w:numId w:val="30"/>
        </w:numPr>
        <w:rPr>
          <w:szCs w:val="22"/>
        </w:rPr>
      </w:pPr>
      <w:r w:rsidRPr="005A3F1D">
        <w:rPr>
          <w:szCs w:val="22"/>
        </w:rPr>
        <w:t>Develop governance procedures for the Chesapeake Bay TMDL.</w:t>
      </w:r>
    </w:p>
    <w:p w:rsidR="005F1660" w:rsidRDefault="005F1660" w:rsidP="00B47F78">
      <w:pPr>
        <w:pStyle w:val="Default"/>
        <w:rPr>
          <w:b/>
          <w:szCs w:val="22"/>
        </w:rPr>
      </w:pPr>
    </w:p>
    <w:p w:rsidR="00B47F78" w:rsidRPr="00527D27" w:rsidRDefault="00B47F78" w:rsidP="00B47F78">
      <w:pPr>
        <w:pStyle w:val="Default"/>
        <w:rPr>
          <w:b/>
          <w:szCs w:val="22"/>
        </w:rPr>
      </w:pPr>
      <w:r w:rsidRPr="00527D27">
        <w:rPr>
          <w:b/>
          <w:szCs w:val="22"/>
        </w:rPr>
        <w:t xml:space="preserve">Section </w:t>
      </w:r>
      <w:r w:rsidR="005F1660">
        <w:rPr>
          <w:b/>
          <w:szCs w:val="22"/>
        </w:rPr>
        <w:t>6</w:t>
      </w:r>
      <w:r w:rsidRPr="00527D27">
        <w:rPr>
          <w:b/>
          <w:szCs w:val="22"/>
        </w:rPr>
        <w:t>:  Effective Date</w:t>
      </w:r>
    </w:p>
    <w:p w:rsidR="00B47F78" w:rsidRPr="004509C6" w:rsidRDefault="00B47F78" w:rsidP="00B47F78">
      <w:pPr>
        <w:pStyle w:val="Default"/>
        <w:ind w:left="360"/>
        <w:rPr>
          <w:sz w:val="22"/>
          <w:szCs w:val="22"/>
        </w:rPr>
      </w:pPr>
      <w:r w:rsidRPr="004509C6">
        <w:rPr>
          <w:sz w:val="22"/>
          <w:szCs w:val="22"/>
        </w:rPr>
        <w:t xml:space="preserve">This Declaration is effective upon signature. </w:t>
      </w:r>
    </w:p>
    <w:p w:rsidR="00B47F78" w:rsidRPr="004509C6" w:rsidRDefault="00B47F78" w:rsidP="00B47F78">
      <w:pPr>
        <w:pStyle w:val="Default"/>
        <w:ind w:left="360"/>
        <w:rPr>
          <w:sz w:val="22"/>
          <w:szCs w:val="22"/>
        </w:rPr>
      </w:pPr>
    </w:p>
    <w:p w:rsidR="00B47F78" w:rsidRPr="00527D27" w:rsidRDefault="00B47F78" w:rsidP="00B47F78">
      <w:pPr>
        <w:pStyle w:val="Default"/>
        <w:rPr>
          <w:b/>
          <w:szCs w:val="22"/>
        </w:rPr>
      </w:pPr>
      <w:r w:rsidRPr="00527D27">
        <w:rPr>
          <w:b/>
          <w:szCs w:val="22"/>
        </w:rPr>
        <w:t xml:space="preserve">Section </w:t>
      </w:r>
      <w:r w:rsidR="005F1660">
        <w:rPr>
          <w:b/>
          <w:szCs w:val="22"/>
        </w:rPr>
        <w:t>7</w:t>
      </w:r>
      <w:r w:rsidRPr="00527D27">
        <w:rPr>
          <w:b/>
          <w:szCs w:val="22"/>
        </w:rPr>
        <w:t>:  Affirmation and Signatures</w:t>
      </w:r>
    </w:p>
    <w:p w:rsidR="00B47F78" w:rsidRDefault="00B47F78" w:rsidP="00B47F78">
      <w:pPr>
        <w:pStyle w:val="Default"/>
        <w:ind w:left="360"/>
        <w:rPr>
          <w:sz w:val="22"/>
          <w:szCs w:val="22"/>
        </w:rPr>
      </w:pPr>
      <w:r w:rsidRPr="004509C6">
        <w:rPr>
          <w:sz w:val="22"/>
          <w:szCs w:val="22"/>
        </w:rPr>
        <w:t>By this Agreement, we the undersigned members of the Chesapeake Executive Council, reaffirm our commitment to work together as described herein to protect and restore the Chesapeake Bay ecosystem</w:t>
      </w:r>
      <w:r>
        <w:rPr>
          <w:sz w:val="22"/>
          <w:szCs w:val="22"/>
        </w:rPr>
        <w:t xml:space="preserve">.  </w:t>
      </w:r>
      <w:r w:rsidRPr="00F77555">
        <w:rPr>
          <w:b/>
          <w:color w:val="009999"/>
          <w:sz w:val="22"/>
          <w:szCs w:val="22"/>
        </w:rPr>
        <w:t xml:space="preserve">We agree to work collectively toward the goals and outcomes of this agreement and </w:t>
      </w:r>
      <w:r w:rsidR="00D62F79" w:rsidRPr="00F77555">
        <w:rPr>
          <w:b/>
          <w:color w:val="009999"/>
          <w:sz w:val="22"/>
          <w:szCs w:val="22"/>
        </w:rPr>
        <w:t xml:space="preserve">to work both </w:t>
      </w:r>
      <w:r w:rsidRPr="00F77555">
        <w:rPr>
          <w:b/>
          <w:color w:val="009999"/>
          <w:sz w:val="22"/>
          <w:szCs w:val="22"/>
        </w:rPr>
        <w:t>independently and collaboratively to implement specific management strategies to achieve these shared goals and outcomes.</w:t>
      </w:r>
      <w:r w:rsidRPr="009C6BCB">
        <w:rPr>
          <w:sz w:val="22"/>
          <w:szCs w:val="22"/>
        </w:rPr>
        <w:t xml:space="preserve"> </w:t>
      </w:r>
    </w:p>
    <w:p w:rsidR="00D72DDE" w:rsidRDefault="00D72DDE" w:rsidP="00D72DDE">
      <w:pPr>
        <w:spacing w:after="0"/>
        <w:rPr>
          <w:rFonts w:cstheme="minorHAnsi"/>
          <w:color w:val="808080" w:themeColor="background1" w:themeShade="80"/>
        </w:rPr>
      </w:pPr>
    </w:p>
    <w:p w:rsidR="003174E3" w:rsidRPr="003174E3" w:rsidRDefault="003174E3" w:rsidP="003174E3">
      <w:pPr>
        <w:pStyle w:val="NoSpacing"/>
        <w:ind w:left="720"/>
        <w:rPr>
          <w:color w:val="548DD4" w:themeColor="text2" w:themeTint="99"/>
          <w:sz w:val="20"/>
          <w:u w:val="single"/>
        </w:rPr>
      </w:pPr>
      <w:r w:rsidRPr="003174E3">
        <w:rPr>
          <w:color w:val="548DD4" w:themeColor="text2" w:themeTint="99"/>
          <w:sz w:val="20"/>
          <w:u w:val="single"/>
        </w:rPr>
        <w:t xml:space="preserve">Mary Gattis (LGAC Coordinator) Comments: </w:t>
      </w:r>
      <w:r w:rsidRPr="003174E3">
        <w:rPr>
          <w:color w:val="548DD4" w:themeColor="text2" w:themeTint="99"/>
          <w:sz w:val="20"/>
        </w:rPr>
        <w:t>Alternative language:</w:t>
      </w:r>
      <w:r w:rsidRPr="003174E3">
        <w:rPr>
          <w:color w:val="548DD4" w:themeColor="text2" w:themeTint="99"/>
          <w:sz w:val="20"/>
        </w:rPr>
        <w:tab/>
      </w:r>
    </w:p>
    <w:p w:rsidR="003174E3" w:rsidRPr="003174E3" w:rsidRDefault="003174E3" w:rsidP="003174E3">
      <w:pPr>
        <w:pStyle w:val="NoSpacing"/>
        <w:ind w:left="720"/>
        <w:rPr>
          <w:color w:val="548DD4" w:themeColor="text2" w:themeTint="99"/>
          <w:sz w:val="20"/>
        </w:rPr>
      </w:pPr>
      <w:r w:rsidRPr="003174E3">
        <w:rPr>
          <w:color w:val="548DD4" w:themeColor="text2" w:themeTint="99"/>
          <w:sz w:val="20"/>
        </w:rPr>
        <w:t xml:space="preserve">Whereas, the Partners recognize the need to accelerate implementation of actions necessary to achieve the Goals outlined herein and realize our shared vision of a healthy and vibrant Chesapeake Bay Watershed; and </w:t>
      </w:r>
    </w:p>
    <w:p w:rsidR="003174E3" w:rsidRPr="003174E3" w:rsidRDefault="003174E3" w:rsidP="003174E3">
      <w:pPr>
        <w:pStyle w:val="NoSpacing"/>
        <w:ind w:left="720"/>
        <w:rPr>
          <w:color w:val="548DD4" w:themeColor="text2" w:themeTint="99"/>
          <w:sz w:val="20"/>
        </w:rPr>
      </w:pPr>
      <w:r w:rsidRPr="003174E3">
        <w:rPr>
          <w:color w:val="548DD4" w:themeColor="text2" w:themeTint="99"/>
          <w:sz w:val="20"/>
        </w:rPr>
        <w:t xml:space="preserve">Whereas, the Partners recognize that implementation rests largely in the hands of those working at the local level, including local governments, businesses, schools and universities, watershed organizations and individual citizens.  </w:t>
      </w:r>
    </w:p>
    <w:p w:rsidR="003174E3" w:rsidRPr="003174E3" w:rsidRDefault="003174E3" w:rsidP="003174E3">
      <w:pPr>
        <w:pStyle w:val="NoSpacing"/>
        <w:ind w:left="720"/>
        <w:rPr>
          <w:color w:val="548DD4" w:themeColor="text2" w:themeTint="99"/>
          <w:sz w:val="20"/>
        </w:rPr>
      </w:pPr>
      <w:r w:rsidRPr="003174E3">
        <w:rPr>
          <w:color w:val="548DD4" w:themeColor="text2" w:themeTint="99"/>
          <w:sz w:val="20"/>
        </w:rPr>
        <w:lastRenderedPageBreak/>
        <w:t>Now therefore, we, the undersigned Chesapeake Bay Partners commit to work together to support local implementation of actions consistent with the Goals outlined herein and more specifically with the Outcomes developed by the Principles Staff Committee.</w:t>
      </w:r>
    </w:p>
    <w:p w:rsidR="00B47F78" w:rsidRPr="004149EB" w:rsidRDefault="00B47F78" w:rsidP="00D72DDE">
      <w:pPr>
        <w:spacing w:after="0"/>
        <w:rPr>
          <w:rFonts w:cstheme="minorHAnsi"/>
          <w:color w:val="808080" w:themeColor="background1" w:themeShade="80"/>
        </w:rPr>
      </w:pPr>
    </w:p>
    <w:p w:rsidR="00D72DDE" w:rsidRPr="004149EB" w:rsidRDefault="00D72DDE" w:rsidP="00D72DDE">
      <w:pPr>
        <w:spacing w:after="0"/>
        <w:ind w:firstLine="720"/>
        <w:rPr>
          <w:rFonts w:cstheme="minorHAnsi"/>
          <w:color w:val="808080" w:themeColor="background1" w:themeShade="80"/>
        </w:rPr>
      </w:pPr>
      <w:r w:rsidRPr="004149EB">
        <w:rPr>
          <w:rFonts w:cstheme="minorHAnsi"/>
          <w:color w:val="808080" w:themeColor="background1" w:themeShade="80"/>
        </w:rPr>
        <w:t xml:space="preserve">       Date:  __________</w:t>
      </w:r>
    </w:p>
    <w:p w:rsidR="00D72DDE" w:rsidRDefault="00D72DDE" w:rsidP="00D72DDE">
      <w:pPr>
        <w:spacing w:after="0"/>
        <w:ind w:left="1440"/>
        <w:rPr>
          <w:rFonts w:cstheme="minorHAnsi"/>
          <w:color w:val="808080" w:themeColor="background1" w:themeShade="80"/>
        </w:rPr>
      </w:pPr>
      <w:r w:rsidRPr="004149EB">
        <w:rPr>
          <w:rFonts w:cstheme="minorHAnsi"/>
          <w:color w:val="808080" w:themeColor="background1" w:themeShade="80"/>
        </w:rPr>
        <w:t>For the Commonwealth of</w:t>
      </w:r>
      <w:r>
        <w:rPr>
          <w:rFonts w:cstheme="minorHAnsi"/>
          <w:color w:val="808080" w:themeColor="background1" w:themeShade="80"/>
        </w:rPr>
        <w:t xml:space="preserve"> Pennsylvania</w:t>
      </w:r>
    </w:p>
    <w:p w:rsidR="00D72DDE" w:rsidRDefault="00D72DDE" w:rsidP="00D72DDE">
      <w:pPr>
        <w:spacing w:after="0"/>
        <w:ind w:left="1440"/>
        <w:rPr>
          <w:rFonts w:cstheme="minorHAnsi"/>
          <w:color w:val="808080" w:themeColor="background1" w:themeShade="80"/>
        </w:rPr>
      </w:pPr>
      <w:r>
        <w:rPr>
          <w:rFonts w:cstheme="minorHAnsi"/>
          <w:color w:val="808080" w:themeColor="background1" w:themeShade="80"/>
        </w:rPr>
        <w:t>For the Commonwealth of Virginia</w:t>
      </w:r>
    </w:p>
    <w:p w:rsidR="00D72DDE" w:rsidRPr="004149EB" w:rsidRDefault="00D72DDE" w:rsidP="00D72DDE">
      <w:pPr>
        <w:spacing w:after="0"/>
        <w:ind w:left="1440"/>
        <w:rPr>
          <w:rFonts w:cstheme="minorHAnsi"/>
          <w:color w:val="808080" w:themeColor="background1" w:themeShade="80"/>
        </w:rPr>
      </w:pPr>
      <w:r>
        <w:rPr>
          <w:rFonts w:cstheme="minorHAnsi"/>
          <w:color w:val="808080" w:themeColor="background1" w:themeShade="80"/>
        </w:rPr>
        <w:t>For the State of Maryland</w:t>
      </w:r>
      <w:r w:rsidRPr="004149EB">
        <w:rPr>
          <w:rFonts w:cstheme="minorHAnsi"/>
          <w:color w:val="808080" w:themeColor="background1" w:themeShade="80"/>
        </w:rPr>
        <w:t xml:space="preserve">  </w:t>
      </w:r>
      <w:r w:rsidRPr="004149EB">
        <w:rPr>
          <w:rFonts w:cstheme="minorHAnsi"/>
          <w:color w:val="808080" w:themeColor="background1" w:themeShade="80"/>
        </w:rPr>
        <w:tab/>
      </w:r>
    </w:p>
    <w:p w:rsidR="00D72DDE" w:rsidRDefault="00D72DDE" w:rsidP="00D72DDE">
      <w:pPr>
        <w:spacing w:after="0"/>
        <w:ind w:left="1440"/>
        <w:rPr>
          <w:rFonts w:cstheme="minorHAnsi"/>
          <w:color w:val="808080" w:themeColor="background1" w:themeShade="80"/>
        </w:rPr>
      </w:pPr>
      <w:r>
        <w:rPr>
          <w:rFonts w:cstheme="minorHAnsi"/>
          <w:color w:val="808080" w:themeColor="background1" w:themeShade="80"/>
        </w:rPr>
        <w:t>For the State of West Virginia</w:t>
      </w:r>
    </w:p>
    <w:p w:rsidR="00D72DDE" w:rsidRDefault="00D72DDE" w:rsidP="00D72DDE">
      <w:pPr>
        <w:spacing w:after="0"/>
        <w:ind w:left="1440"/>
        <w:rPr>
          <w:rFonts w:cstheme="minorHAnsi"/>
          <w:color w:val="808080" w:themeColor="background1" w:themeShade="80"/>
        </w:rPr>
      </w:pPr>
      <w:r>
        <w:rPr>
          <w:rFonts w:cstheme="minorHAnsi"/>
          <w:color w:val="808080" w:themeColor="background1" w:themeShade="80"/>
        </w:rPr>
        <w:t>For the State of New York</w:t>
      </w:r>
    </w:p>
    <w:p w:rsidR="00D72DDE" w:rsidRDefault="00D72DDE" w:rsidP="00D72DDE">
      <w:pPr>
        <w:spacing w:after="0"/>
        <w:ind w:left="1440"/>
        <w:rPr>
          <w:rFonts w:cstheme="minorHAnsi"/>
          <w:color w:val="808080" w:themeColor="background1" w:themeShade="80"/>
        </w:rPr>
      </w:pPr>
      <w:r>
        <w:rPr>
          <w:rFonts w:cstheme="minorHAnsi"/>
          <w:color w:val="808080" w:themeColor="background1" w:themeShade="80"/>
        </w:rPr>
        <w:t>For the State of Delaware</w:t>
      </w:r>
    </w:p>
    <w:p w:rsidR="00D72DDE" w:rsidRDefault="00D72DDE" w:rsidP="00D72DDE">
      <w:pPr>
        <w:spacing w:after="0"/>
        <w:ind w:left="1440"/>
        <w:rPr>
          <w:rFonts w:cstheme="minorHAnsi"/>
          <w:color w:val="808080" w:themeColor="background1" w:themeShade="80"/>
        </w:rPr>
      </w:pPr>
      <w:r>
        <w:rPr>
          <w:rFonts w:cstheme="minorHAnsi"/>
          <w:color w:val="808080" w:themeColor="background1" w:themeShade="80"/>
        </w:rPr>
        <w:t>For the District of Columbia</w:t>
      </w:r>
      <w:r w:rsidRPr="004149EB">
        <w:rPr>
          <w:rFonts w:cstheme="minorHAnsi"/>
          <w:color w:val="808080" w:themeColor="background1" w:themeShade="80"/>
        </w:rPr>
        <w:tab/>
      </w:r>
      <w:r w:rsidRPr="004149EB">
        <w:rPr>
          <w:rFonts w:cstheme="minorHAnsi"/>
          <w:color w:val="808080" w:themeColor="background1" w:themeShade="80"/>
        </w:rPr>
        <w:tab/>
      </w:r>
    </w:p>
    <w:p w:rsidR="00D72DDE" w:rsidRDefault="00D72DDE" w:rsidP="00D72DDE">
      <w:pPr>
        <w:spacing w:after="0"/>
        <w:ind w:left="1440"/>
        <w:rPr>
          <w:rFonts w:cstheme="minorHAnsi"/>
          <w:color w:val="808080" w:themeColor="background1" w:themeShade="80"/>
        </w:rPr>
      </w:pPr>
      <w:r>
        <w:rPr>
          <w:rFonts w:cstheme="minorHAnsi"/>
          <w:color w:val="808080" w:themeColor="background1" w:themeShade="80"/>
        </w:rPr>
        <w:t>For the Chesapeake Bay Commission</w:t>
      </w:r>
      <w:r>
        <w:rPr>
          <w:rFonts w:cstheme="minorHAnsi"/>
          <w:color w:val="808080" w:themeColor="background1" w:themeShade="80"/>
        </w:rPr>
        <w:tab/>
      </w:r>
    </w:p>
    <w:p w:rsidR="00D72DDE" w:rsidRPr="004149EB" w:rsidRDefault="00D72DDE" w:rsidP="00D72DDE">
      <w:pPr>
        <w:spacing w:after="0"/>
        <w:ind w:left="1440"/>
        <w:rPr>
          <w:rFonts w:cstheme="minorHAnsi"/>
          <w:color w:val="808080" w:themeColor="background1" w:themeShade="80"/>
        </w:rPr>
      </w:pPr>
      <w:r>
        <w:rPr>
          <w:rFonts w:cstheme="minorHAnsi"/>
          <w:color w:val="808080" w:themeColor="background1" w:themeShade="80"/>
        </w:rPr>
        <w:t>For the United States of America (EPA Administrator to sign on behalf of the Federal Government and the Federal Leadership Committee)</w:t>
      </w:r>
      <w:r>
        <w:rPr>
          <w:rFonts w:cstheme="minorHAnsi"/>
          <w:color w:val="808080" w:themeColor="background1" w:themeShade="80"/>
        </w:rPr>
        <w:tab/>
      </w:r>
    </w:p>
    <w:p w:rsidR="00D72DDE" w:rsidRDefault="00D72DDE" w:rsidP="00D72DDE">
      <w:pPr>
        <w:spacing w:after="0"/>
        <w:rPr>
          <w:rFonts w:cstheme="minorHAnsi"/>
          <w:color w:val="C00000"/>
        </w:rPr>
      </w:pPr>
    </w:p>
    <w:p w:rsidR="00D72DDE" w:rsidRPr="00617997" w:rsidRDefault="00D72DDE" w:rsidP="00D72DDE">
      <w:pPr>
        <w:pStyle w:val="HTMLPreformatted"/>
        <w:ind w:left="1308"/>
        <w:rPr>
          <w:rFonts w:asciiTheme="minorHAnsi" w:hAnsiTheme="minorHAnsi" w:cstheme="minorHAnsi"/>
          <w:color w:val="0070C0"/>
          <w:sz w:val="22"/>
          <w:szCs w:val="22"/>
        </w:rPr>
      </w:pPr>
    </w:p>
    <w:p w:rsidR="00D72DDE" w:rsidRDefault="00D72DDE" w:rsidP="00EA6D4B"/>
    <w:sectPr w:rsidR="00D72DDE" w:rsidSect="003B62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46F" w:rsidRDefault="00DB646F" w:rsidP="0002461D">
      <w:pPr>
        <w:spacing w:after="0"/>
      </w:pPr>
      <w:r>
        <w:separator/>
      </w:r>
    </w:p>
  </w:endnote>
  <w:endnote w:type="continuationSeparator" w:id="0">
    <w:p w:rsidR="00DB646F" w:rsidRDefault="00DB646F" w:rsidP="000246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255"/>
      <w:docPartObj>
        <w:docPartGallery w:val="Page Numbers (Bottom of Page)"/>
        <w:docPartUnique/>
      </w:docPartObj>
    </w:sdtPr>
    <w:sdtContent>
      <w:p w:rsidR="00CD27D1" w:rsidRDefault="001F5790">
        <w:pPr>
          <w:pStyle w:val="Footer"/>
          <w:jc w:val="center"/>
        </w:pPr>
        <w:fldSimple w:instr=" PAGE   \* MERGEFORMAT ">
          <w:r w:rsidR="00081A35">
            <w:rPr>
              <w:noProof/>
            </w:rPr>
            <w:t>1</w:t>
          </w:r>
        </w:fldSimple>
      </w:p>
    </w:sdtContent>
  </w:sdt>
  <w:p w:rsidR="00CD27D1" w:rsidRDefault="00CD27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46F" w:rsidRDefault="00DB646F" w:rsidP="0002461D">
      <w:pPr>
        <w:spacing w:after="0"/>
      </w:pPr>
      <w:r>
        <w:separator/>
      </w:r>
    </w:p>
  </w:footnote>
  <w:footnote w:type="continuationSeparator" w:id="0">
    <w:p w:rsidR="00DB646F" w:rsidRDefault="00DB646F" w:rsidP="0002461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BB0" w:rsidRDefault="00600BB0">
    <w:pPr>
      <w:pStyle w:val="Header"/>
    </w:pPr>
    <w:r w:rsidRPr="00600BB0">
      <w:rPr>
        <w:color w:val="FF0000"/>
      </w:rPr>
      <w:t xml:space="preserve">Draft: </w:t>
    </w:r>
    <w:r w:rsidR="00081A35">
      <w:rPr>
        <w:color w:val="FF0000"/>
      </w:rPr>
      <w:t>Tuesday, June 3, 2013</w:t>
    </w:r>
    <w:sdt>
      <w:sdtPr>
        <w:id w:val="3249082"/>
        <w:docPartObj>
          <w:docPartGallery w:val="Watermarks"/>
          <w:docPartUnique/>
        </w:docPartObj>
      </w:sdtPr>
      <w:sdtContent>
        <w:r w:rsidR="001F5790">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126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B2156"/>
    <w:multiLevelType w:val="hybridMultilevel"/>
    <w:tmpl w:val="B0BED898"/>
    <w:lvl w:ilvl="0" w:tplc="4636FA8E">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DF64D74"/>
    <w:multiLevelType w:val="hybridMultilevel"/>
    <w:tmpl w:val="79BCC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B1E8E"/>
    <w:multiLevelType w:val="hybridMultilevel"/>
    <w:tmpl w:val="C9241C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5D078E"/>
    <w:multiLevelType w:val="hybridMultilevel"/>
    <w:tmpl w:val="6B6A44BC"/>
    <w:lvl w:ilvl="0" w:tplc="4F446B6A">
      <w:start w:val="8"/>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2920363"/>
    <w:multiLevelType w:val="hybridMultilevel"/>
    <w:tmpl w:val="3E606FCE"/>
    <w:lvl w:ilvl="0" w:tplc="11986E96">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AF35CD"/>
    <w:multiLevelType w:val="hybridMultilevel"/>
    <w:tmpl w:val="6B48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D41AAD"/>
    <w:multiLevelType w:val="hybridMultilevel"/>
    <w:tmpl w:val="4DD2C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E71946"/>
    <w:multiLevelType w:val="hybridMultilevel"/>
    <w:tmpl w:val="84485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F7A86"/>
    <w:multiLevelType w:val="hybridMultilevel"/>
    <w:tmpl w:val="16589F10"/>
    <w:lvl w:ilvl="0" w:tplc="808CDDC2">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BFB0A61"/>
    <w:multiLevelType w:val="hybridMultilevel"/>
    <w:tmpl w:val="1420660E"/>
    <w:lvl w:ilvl="0" w:tplc="4F446B6A">
      <w:start w:val="8"/>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09A4247"/>
    <w:multiLevelType w:val="hybridMultilevel"/>
    <w:tmpl w:val="C12AF130"/>
    <w:lvl w:ilvl="0" w:tplc="0348320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E676F2"/>
    <w:multiLevelType w:val="hybridMultilevel"/>
    <w:tmpl w:val="047A1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A92EC3"/>
    <w:multiLevelType w:val="hybridMultilevel"/>
    <w:tmpl w:val="79BCC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C3178"/>
    <w:multiLevelType w:val="hybridMultilevel"/>
    <w:tmpl w:val="EA021008"/>
    <w:lvl w:ilvl="0" w:tplc="11986E96">
      <w:numFmt w:val="bullet"/>
      <w:lvlText w:val=""/>
      <w:lvlJc w:val="left"/>
      <w:pPr>
        <w:ind w:left="1080" w:hanging="360"/>
      </w:pPr>
      <w:rPr>
        <w:rFonts w:ascii="Symbol" w:eastAsiaTheme="minorHAnsi" w:hAnsi="Symbol"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7D7927"/>
    <w:multiLevelType w:val="hybridMultilevel"/>
    <w:tmpl w:val="4AD41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E522B9"/>
    <w:multiLevelType w:val="multilevel"/>
    <w:tmpl w:val="89FA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0F4714"/>
    <w:multiLevelType w:val="hybridMultilevel"/>
    <w:tmpl w:val="E2EE7E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918702C"/>
    <w:multiLevelType w:val="multilevel"/>
    <w:tmpl w:val="390CC97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nsid w:val="512D7550"/>
    <w:multiLevelType w:val="hybridMultilevel"/>
    <w:tmpl w:val="15222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41F6E1C"/>
    <w:multiLevelType w:val="hybridMultilevel"/>
    <w:tmpl w:val="D7428C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4366029"/>
    <w:multiLevelType w:val="hybridMultilevel"/>
    <w:tmpl w:val="D7568288"/>
    <w:lvl w:ilvl="0" w:tplc="11986E96">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52821DE"/>
    <w:multiLevelType w:val="hybridMultilevel"/>
    <w:tmpl w:val="F006C31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91267C"/>
    <w:multiLevelType w:val="hybridMultilevel"/>
    <w:tmpl w:val="77A2F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FA3BF4"/>
    <w:multiLevelType w:val="hybridMultilevel"/>
    <w:tmpl w:val="CAB6314A"/>
    <w:lvl w:ilvl="0" w:tplc="C7E4FB3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17931AC"/>
    <w:multiLevelType w:val="hybridMultilevel"/>
    <w:tmpl w:val="8266E7CC"/>
    <w:lvl w:ilvl="0" w:tplc="A36CD5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AB161C"/>
    <w:multiLevelType w:val="hybridMultilevel"/>
    <w:tmpl w:val="CA546B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F06396"/>
    <w:multiLevelType w:val="hybridMultilevel"/>
    <w:tmpl w:val="80801046"/>
    <w:lvl w:ilvl="0" w:tplc="6778B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F2478A1"/>
    <w:multiLevelType w:val="hybridMultilevel"/>
    <w:tmpl w:val="33525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056418"/>
    <w:multiLevelType w:val="hybridMultilevel"/>
    <w:tmpl w:val="5BC64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510C5"/>
    <w:multiLevelType w:val="hybridMultilevel"/>
    <w:tmpl w:val="95E6166E"/>
    <w:lvl w:ilvl="0" w:tplc="1CB6E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4B7795"/>
    <w:multiLevelType w:val="hybridMultilevel"/>
    <w:tmpl w:val="C8DEA5EE"/>
    <w:lvl w:ilvl="0" w:tplc="16260342">
      <w:start w:val="1"/>
      <w:numFmt w:val="bullet"/>
      <w:lvlText w:val="•"/>
      <w:lvlJc w:val="left"/>
      <w:pPr>
        <w:tabs>
          <w:tab w:val="num" w:pos="720"/>
        </w:tabs>
        <w:ind w:left="720" w:hanging="360"/>
      </w:pPr>
      <w:rPr>
        <w:rFonts w:ascii="Arial" w:hAnsi="Arial" w:cs="Times New Roman" w:hint="default"/>
      </w:rPr>
    </w:lvl>
    <w:lvl w:ilvl="1" w:tplc="5C640402">
      <w:start w:val="1055"/>
      <w:numFmt w:val="bullet"/>
      <w:lvlText w:val="–"/>
      <w:lvlJc w:val="left"/>
      <w:pPr>
        <w:tabs>
          <w:tab w:val="num" w:pos="1440"/>
        </w:tabs>
        <w:ind w:left="1440" w:hanging="360"/>
      </w:pPr>
      <w:rPr>
        <w:rFonts w:ascii="Arial" w:hAnsi="Arial" w:cs="Times New Roman" w:hint="default"/>
      </w:rPr>
    </w:lvl>
    <w:lvl w:ilvl="2" w:tplc="0CAC940E">
      <w:start w:val="1"/>
      <w:numFmt w:val="decimal"/>
      <w:lvlText w:val="%3."/>
      <w:lvlJc w:val="left"/>
      <w:pPr>
        <w:tabs>
          <w:tab w:val="num" w:pos="2160"/>
        </w:tabs>
        <w:ind w:left="2160" w:hanging="360"/>
      </w:pPr>
    </w:lvl>
    <w:lvl w:ilvl="3" w:tplc="7930A4FA">
      <w:start w:val="1"/>
      <w:numFmt w:val="decimal"/>
      <w:lvlText w:val="%4."/>
      <w:lvlJc w:val="left"/>
      <w:pPr>
        <w:tabs>
          <w:tab w:val="num" w:pos="2880"/>
        </w:tabs>
        <w:ind w:left="2880" w:hanging="360"/>
      </w:pPr>
    </w:lvl>
    <w:lvl w:ilvl="4" w:tplc="817CE9E0">
      <w:start w:val="1"/>
      <w:numFmt w:val="decimal"/>
      <w:lvlText w:val="%5."/>
      <w:lvlJc w:val="left"/>
      <w:pPr>
        <w:tabs>
          <w:tab w:val="num" w:pos="3600"/>
        </w:tabs>
        <w:ind w:left="3600" w:hanging="360"/>
      </w:pPr>
    </w:lvl>
    <w:lvl w:ilvl="5" w:tplc="F36891C2">
      <w:start w:val="1"/>
      <w:numFmt w:val="decimal"/>
      <w:lvlText w:val="%6."/>
      <w:lvlJc w:val="left"/>
      <w:pPr>
        <w:tabs>
          <w:tab w:val="num" w:pos="4320"/>
        </w:tabs>
        <w:ind w:left="4320" w:hanging="360"/>
      </w:pPr>
    </w:lvl>
    <w:lvl w:ilvl="6" w:tplc="497EEE4C">
      <w:start w:val="1"/>
      <w:numFmt w:val="decimal"/>
      <w:lvlText w:val="%7."/>
      <w:lvlJc w:val="left"/>
      <w:pPr>
        <w:tabs>
          <w:tab w:val="num" w:pos="5040"/>
        </w:tabs>
        <w:ind w:left="5040" w:hanging="360"/>
      </w:pPr>
    </w:lvl>
    <w:lvl w:ilvl="7" w:tplc="9ED249BC">
      <w:start w:val="1"/>
      <w:numFmt w:val="decimal"/>
      <w:lvlText w:val="%8."/>
      <w:lvlJc w:val="left"/>
      <w:pPr>
        <w:tabs>
          <w:tab w:val="num" w:pos="5760"/>
        </w:tabs>
        <w:ind w:left="5760" w:hanging="360"/>
      </w:pPr>
    </w:lvl>
    <w:lvl w:ilvl="8" w:tplc="04A0AC9C">
      <w:start w:val="1"/>
      <w:numFmt w:val="decimal"/>
      <w:lvlText w:val="%9."/>
      <w:lvlJc w:val="left"/>
      <w:pPr>
        <w:tabs>
          <w:tab w:val="num" w:pos="6480"/>
        </w:tabs>
        <w:ind w:left="6480" w:hanging="360"/>
      </w:pPr>
    </w:lvl>
  </w:abstractNum>
  <w:num w:numId="1">
    <w:abstractNumId w:val="8"/>
  </w:num>
  <w:num w:numId="2">
    <w:abstractNumId w:val="10"/>
  </w:num>
  <w:num w:numId="3">
    <w:abstractNumId w:val="0"/>
  </w:num>
  <w:num w:numId="4">
    <w:abstractNumId w:val="3"/>
  </w:num>
  <w:num w:numId="5">
    <w:abstractNumId w:val="15"/>
  </w:num>
  <w:num w:numId="6">
    <w:abstractNumId w:val="26"/>
  </w:num>
  <w:num w:numId="7">
    <w:abstractNumId w:val="21"/>
  </w:num>
  <w:num w:numId="8">
    <w:abstractNumId w:val="14"/>
  </w:num>
  <w:num w:numId="9">
    <w:abstractNumId w:val="22"/>
  </w:num>
  <w:num w:numId="10">
    <w:abstractNumId w:val="27"/>
  </w:num>
  <w:num w:numId="11">
    <w:abstractNumId w:val="19"/>
  </w:num>
  <w:num w:numId="12">
    <w:abstractNumId w:val="18"/>
  </w:num>
  <w:num w:numId="13">
    <w:abstractNumId w:val="20"/>
  </w:num>
  <w:num w:numId="14">
    <w:abstractNumId w:val="13"/>
  </w:num>
  <w:num w:numId="15">
    <w:abstractNumId w:val="4"/>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7"/>
  </w:num>
  <w:num w:numId="20">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4"/>
  </w:num>
  <w:num w:numId="2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1"/>
  </w:num>
  <w:num w:numId="26">
    <w:abstractNumId w:val="2"/>
  </w:num>
  <w:num w:numId="27">
    <w:abstractNumId w:val="12"/>
  </w:num>
  <w:num w:numId="28">
    <w:abstractNumId w:val="29"/>
  </w:num>
  <w:num w:numId="29">
    <w:abstractNumId w:val="1"/>
  </w:num>
  <w:num w:numId="30">
    <w:abstractNumId w:val="7"/>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22530"/>
    <o:shapelayout v:ext="edit">
      <o:idmap v:ext="edit" data="11"/>
    </o:shapelayout>
  </w:hdrShapeDefaults>
  <w:footnotePr>
    <w:footnote w:id="-1"/>
    <w:footnote w:id="0"/>
  </w:footnotePr>
  <w:endnotePr>
    <w:endnote w:id="-1"/>
    <w:endnote w:id="0"/>
  </w:endnotePr>
  <w:compat/>
  <w:rsids>
    <w:rsidRoot w:val="00EA6D4B"/>
    <w:rsid w:val="0000707E"/>
    <w:rsid w:val="0002461D"/>
    <w:rsid w:val="0002561F"/>
    <w:rsid w:val="0004364B"/>
    <w:rsid w:val="00054F3E"/>
    <w:rsid w:val="00081A35"/>
    <w:rsid w:val="000850A8"/>
    <w:rsid w:val="00120A96"/>
    <w:rsid w:val="00152C36"/>
    <w:rsid w:val="00176BE1"/>
    <w:rsid w:val="00184BE0"/>
    <w:rsid w:val="00192E27"/>
    <w:rsid w:val="00196DC0"/>
    <w:rsid w:val="001A0C7B"/>
    <w:rsid w:val="001B0143"/>
    <w:rsid w:val="001B626A"/>
    <w:rsid w:val="001E2850"/>
    <w:rsid w:val="001F5790"/>
    <w:rsid w:val="0020487D"/>
    <w:rsid w:val="00215A9D"/>
    <w:rsid w:val="00232027"/>
    <w:rsid w:val="0023687B"/>
    <w:rsid w:val="002519B2"/>
    <w:rsid w:val="002767E2"/>
    <w:rsid w:val="002970C8"/>
    <w:rsid w:val="002D5525"/>
    <w:rsid w:val="002E787A"/>
    <w:rsid w:val="00311078"/>
    <w:rsid w:val="003174E3"/>
    <w:rsid w:val="003367E3"/>
    <w:rsid w:val="003413BF"/>
    <w:rsid w:val="00353682"/>
    <w:rsid w:val="00362E0F"/>
    <w:rsid w:val="00382B94"/>
    <w:rsid w:val="00383927"/>
    <w:rsid w:val="00383C8D"/>
    <w:rsid w:val="00390256"/>
    <w:rsid w:val="00392CBC"/>
    <w:rsid w:val="003B0627"/>
    <w:rsid w:val="003B49B8"/>
    <w:rsid w:val="003B621D"/>
    <w:rsid w:val="003D072B"/>
    <w:rsid w:val="003F18A6"/>
    <w:rsid w:val="00402E3C"/>
    <w:rsid w:val="004303A5"/>
    <w:rsid w:val="0043726C"/>
    <w:rsid w:val="00437E0C"/>
    <w:rsid w:val="004449ED"/>
    <w:rsid w:val="004509C6"/>
    <w:rsid w:val="004903A5"/>
    <w:rsid w:val="004968C8"/>
    <w:rsid w:val="004A0D1A"/>
    <w:rsid w:val="004D12F9"/>
    <w:rsid w:val="00514454"/>
    <w:rsid w:val="00522454"/>
    <w:rsid w:val="005228F9"/>
    <w:rsid w:val="00523AE2"/>
    <w:rsid w:val="0052737C"/>
    <w:rsid w:val="0053673B"/>
    <w:rsid w:val="00557469"/>
    <w:rsid w:val="00573DA3"/>
    <w:rsid w:val="005A3F1D"/>
    <w:rsid w:val="005B6F34"/>
    <w:rsid w:val="005E2048"/>
    <w:rsid w:val="005F1660"/>
    <w:rsid w:val="005F638D"/>
    <w:rsid w:val="00600BB0"/>
    <w:rsid w:val="00604C60"/>
    <w:rsid w:val="006244A5"/>
    <w:rsid w:val="006660F5"/>
    <w:rsid w:val="00676AE4"/>
    <w:rsid w:val="0068152E"/>
    <w:rsid w:val="006825E6"/>
    <w:rsid w:val="00686729"/>
    <w:rsid w:val="006922D1"/>
    <w:rsid w:val="006C6F30"/>
    <w:rsid w:val="00714A8A"/>
    <w:rsid w:val="00716A25"/>
    <w:rsid w:val="00743D59"/>
    <w:rsid w:val="007633F3"/>
    <w:rsid w:val="007703B7"/>
    <w:rsid w:val="00790762"/>
    <w:rsid w:val="007C0175"/>
    <w:rsid w:val="00802D5E"/>
    <w:rsid w:val="00861FF8"/>
    <w:rsid w:val="00863FB5"/>
    <w:rsid w:val="00871B31"/>
    <w:rsid w:val="0089524A"/>
    <w:rsid w:val="008A2E7A"/>
    <w:rsid w:val="008F1238"/>
    <w:rsid w:val="00901F11"/>
    <w:rsid w:val="00902FD1"/>
    <w:rsid w:val="00915528"/>
    <w:rsid w:val="0092629D"/>
    <w:rsid w:val="0093573B"/>
    <w:rsid w:val="0094525C"/>
    <w:rsid w:val="009523DF"/>
    <w:rsid w:val="0097350E"/>
    <w:rsid w:val="00995D51"/>
    <w:rsid w:val="009C6BCB"/>
    <w:rsid w:val="009E6DE8"/>
    <w:rsid w:val="00A04BF5"/>
    <w:rsid w:val="00A068D2"/>
    <w:rsid w:val="00A1675D"/>
    <w:rsid w:val="00A752B8"/>
    <w:rsid w:val="00A844F4"/>
    <w:rsid w:val="00A929DE"/>
    <w:rsid w:val="00A96400"/>
    <w:rsid w:val="00AA14C7"/>
    <w:rsid w:val="00AA6630"/>
    <w:rsid w:val="00AC1FBD"/>
    <w:rsid w:val="00AC4BDF"/>
    <w:rsid w:val="00AD69D6"/>
    <w:rsid w:val="00AE3B7B"/>
    <w:rsid w:val="00AF4BCB"/>
    <w:rsid w:val="00B05328"/>
    <w:rsid w:val="00B2794B"/>
    <w:rsid w:val="00B47F78"/>
    <w:rsid w:val="00BD2128"/>
    <w:rsid w:val="00BD43E4"/>
    <w:rsid w:val="00BF6B78"/>
    <w:rsid w:val="00BF7B48"/>
    <w:rsid w:val="00C04FF9"/>
    <w:rsid w:val="00C31377"/>
    <w:rsid w:val="00C63871"/>
    <w:rsid w:val="00CA40CF"/>
    <w:rsid w:val="00CD27D1"/>
    <w:rsid w:val="00CD3E4A"/>
    <w:rsid w:val="00D332BE"/>
    <w:rsid w:val="00D37D8C"/>
    <w:rsid w:val="00D458B8"/>
    <w:rsid w:val="00D528D1"/>
    <w:rsid w:val="00D62F79"/>
    <w:rsid w:val="00D6740B"/>
    <w:rsid w:val="00D67CED"/>
    <w:rsid w:val="00D72DDE"/>
    <w:rsid w:val="00D73E45"/>
    <w:rsid w:val="00DB414D"/>
    <w:rsid w:val="00DB646F"/>
    <w:rsid w:val="00DC578D"/>
    <w:rsid w:val="00DC5C78"/>
    <w:rsid w:val="00DD7CAF"/>
    <w:rsid w:val="00E52975"/>
    <w:rsid w:val="00E56125"/>
    <w:rsid w:val="00E6121D"/>
    <w:rsid w:val="00E67F74"/>
    <w:rsid w:val="00E7013B"/>
    <w:rsid w:val="00E77FB4"/>
    <w:rsid w:val="00EA6D4B"/>
    <w:rsid w:val="00EC43E0"/>
    <w:rsid w:val="00EE4F2C"/>
    <w:rsid w:val="00F55C1E"/>
    <w:rsid w:val="00F75889"/>
    <w:rsid w:val="00F77555"/>
    <w:rsid w:val="00F8010E"/>
    <w:rsid w:val="00F8261B"/>
    <w:rsid w:val="00F826B1"/>
    <w:rsid w:val="00FB31CD"/>
    <w:rsid w:val="00FC2B52"/>
    <w:rsid w:val="00FD4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A3"/>
  </w:style>
  <w:style w:type="paragraph" w:styleId="Heading1">
    <w:name w:val="heading 1"/>
    <w:basedOn w:val="Normal"/>
    <w:next w:val="Normal"/>
    <w:link w:val="Heading1Char"/>
    <w:uiPriority w:val="9"/>
    <w:qFormat/>
    <w:rsid w:val="00573D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3DA3"/>
    <w:pPr>
      <w:spacing w:before="100" w:beforeAutospacing="1" w:after="100" w:afterAutospacing="1"/>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573D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73DA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573DA3"/>
    <w:pPr>
      <w:spacing w:before="100" w:beforeAutospacing="1" w:after="100" w:afterAutospacing="1"/>
      <w:outlineLvl w:val="4"/>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A3"/>
    <w:rPr>
      <w:rFonts w:asciiTheme="majorHAnsi" w:eastAsiaTheme="majorEastAsia" w:hAnsiTheme="majorHAnsi" w:cstheme="majorBidi"/>
      <w:b/>
      <w:bCs/>
      <w:color w:val="365F91" w:themeColor="accent1" w:themeShade="BF"/>
      <w:sz w:val="28"/>
      <w:szCs w:val="28"/>
    </w:rPr>
  </w:style>
  <w:style w:type="paragraph" w:styleId="NoSpacing">
    <w:name w:val="No Spacing"/>
    <w:autoRedefine/>
    <w:uiPriority w:val="1"/>
    <w:qFormat/>
    <w:rsid w:val="005A3F1D"/>
    <w:pPr>
      <w:spacing w:after="0"/>
    </w:pPr>
    <w:rPr>
      <w:rFonts w:ascii="Calibri" w:eastAsia="Times New Roman" w:hAnsi="Calibri" w:cs="Times New Roman"/>
      <w:szCs w:val="20"/>
    </w:rPr>
  </w:style>
  <w:style w:type="paragraph" w:styleId="ListParagraph">
    <w:name w:val="List Paragraph"/>
    <w:basedOn w:val="Normal"/>
    <w:uiPriority w:val="34"/>
    <w:qFormat/>
    <w:rsid w:val="00573DA3"/>
    <w:pPr>
      <w:spacing w:after="0"/>
      <w:ind w:left="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573DA3"/>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73DA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3DA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3DA3"/>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73DA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73DA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73D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3DA3"/>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573DA3"/>
    <w:rPr>
      <w:i/>
      <w:iCs/>
    </w:rPr>
  </w:style>
  <w:style w:type="character" w:styleId="SubtleEmphasis">
    <w:name w:val="Subtle Emphasis"/>
    <w:aliases w:val="New Normal"/>
    <w:basedOn w:val="DefaultParagraphFont"/>
    <w:uiPriority w:val="19"/>
    <w:qFormat/>
    <w:rsid w:val="00573DA3"/>
    <w:rPr>
      <w:i/>
      <w:iCs/>
      <w:color w:val="808080" w:themeColor="text1" w:themeTint="7F"/>
    </w:rPr>
  </w:style>
  <w:style w:type="character" w:styleId="IntenseEmphasis">
    <w:name w:val="Intense Emphasis"/>
    <w:basedOn w:val="DefaultParagraphFont"/>
    <w:uiPriority w:val="21"/>
    <w:qFormat/>
    <w:rsid w:val="00573DA3"/>
    <w:rPr>
      <w:b/>
      <w:bCs/>
      <w:i/>
      <w:iCs/>
      <w:color w:val="4F81BD" w:themeColor="accent1"/>
    </w:rPr>
  </w:style>
  <w:style w:type="paragraph" w:customStyle="1" w:styleId="Default">
    <w:name w:val="Default"/>
    <w:rsid w:val="00EA6D4B"/>
    <w:pPr>
      <w:autoSpaceDE w:val="0"/>
      <w:autoSpaceDN w:val="0"/>
      <w:adjustRightInd w:val="0"/>
      <w:spacing w:after="0"/>
    </w:pPr>
    <w:rPr>
      <w:rFonts w:ascii="Calibri" w:hAnsi="Calibri" w:cs="Calibri"/>
      <w:color w:val="000000"/>
      <w:sz w:val="24"/>
      <w:szCs w:val="24"/>
    </w:rPr>
  </w:style>
  <w:style w:type="character" w:styleId="Hyperlink">
    <w:name w:val="Hyperlink"/>
    <w:basedOn w:val="DefaultParagraphFont"/>
    <w:uiPriority w:val="99"/>
    <w:semiHidden/>
    <w:unhideWhenUsed/>
    <w:rsid w:val="00353682"/>
    <w:rPr>
      <w:strike w:val="0"/>
      <w:dstrike w:val="0"/>
      <w:color w:val="000000"/>
      <w:u w:val="none"/>
      <w:effect w:val="none"/>
    </w:rPr>
  </w:style>
  <w:style w:type="table" w:styleId="TableGrid">
    <w:name w:val="Table Grid"/>
    <w:basedOn w:val="TableNormal"/>
    <w:uiPriority w:val="59"/>
    <w:rsid w:val="0035368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5368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63871"/>
    <w:rPr>
      <w:sz w:val="16"/>
      <w:szCs w:val="16"/>
    </w:rPr>
  </w:style>
  <w:style w:type="paragraph" w:styleId="CommentText">
    <w:name w:val="annotation text"/>
    <w:basedOn w:val="Normal"/>
    <w:link w:val="CommentTextChar"/>
    <w:uiPriority w:val="99"/>
    <w:unhideWhenUsed/>
    <w:rsid w:val="00C63871"/>
    <w:rPr>
      <w:sz w:val="20"/>
      <w:szCs w:val="20"/>
    </w:rPr>
  </w:style>
  <w:style w:type="character" w:customStyle="1" w:styleId="CommentTextChar">
    <w:name w:val="Comment Text Char"/>
    <w:basedOn w:val="DefaultParagraphFont"/>
    <w:link w:val="CommentText"/>
    <w:uiPriority w:val="99"/>
    <w:rsid w:val="00C63871"/>
    <w:rPr>
      <w:sz w:val="20"/>
      <w:szCs w:val="20"/>
    </w:rPr>
  </w:style>
  <w:style w:type="paragraph" w:styleId="CommentSubject">
    <w:name w:val="annotation subject"/>
    <w:basedOn w:val="CommentText"/>
    <w:next w:val="CommentText"/>
    <w:link w:val="CommentSubjectChar"/>
    <w:uiPriority w:val="99"/>
    <w:semiHidden/>
    <w:unhideWhenUsed/>
    <w:rsid w:val="00C63871"/>
    <w:rPr>
      <w:b/>
      <w:bCs/>
    </w:rPr>
  </w:style>
  <w:style w:type="character" w:customStyle="1" w:styleId="CommentSubjectChar">
    <w:name w:val="Comment Subject Char"/>
    <w:basedOn w:val="CommentTextChar"/>
    <w:link w:val="CommentSubject"/>
    <w:uiPriority w:val="99"/>
    <w:semiHidden/>
    <w:rsid w:val="00C63871"/>
    <w:rPr>
      <w:b/>
      <w:bCs/>
    </w:rPr>
  </w:style>
  <w:style w:type="paragraph" w:styleId="BalloonText">
    <w:name w:val="Balloon Text"/>
    <w:basedOn w:val="Normal"/>
    <w:link w:val="BalloonTextChar"/>
    <w:uiPriority w:val="99"/>
    <w:semiHidden/>
    <w:unhideWhenUsed/>
    <w:rsid w:val="00C638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871"/>
    <w:rPr>
      <w:rFonts w:ascii="Tahoma" w:hAnsi="Tahoma" w:cs="Tahoma"/>
      <w:sz w:val="16"/>
      <w:szCs w:val="16"/>
    </w:rPr>
  </w:style>
  <w:style w:type="paragraph" w:styleId="FootnoteText">
    <w:name w:val="footnote text"/>
    <w:basedOn w:val="Normal"/>
    <w:link w:val="FootnoteTextChar"/>
    <w:uiPriority w:val="99"/>
    <w:semiHidden/>
    <w:unhideWhenUsed/>
    <w:rsid w:val="0002461D"/>
    <w:pPr>
      <w:spacing w:after="0"/>
    </w:pPr>
    <w:rPr>
      <w:sz w:val="20"/>
      <w:szCs w:val="20"/>
    </w:rPr>
  </w:style>
  <w:style w:type="character" w:customStyle="1" w:styleId="FootnoteTextChar">
    <w:name w:val="Footnote Text Char"/>
    <w:basedOn w:val="DefaultParagraphFont"/>
    <w:link w:val="FootnoteText"/>
    <w:uiPriority w:val="99"/>
    <w:semiHidden/>
    <w:rsid w:val="0002461D"/>
    <w:rPr>
      <w:sz w:val="20"/>
      <w:szCs w:val="20"/>
    </w:rPr>
  </w:style>
  <w:style w:type="character" w:styleId="FootnoteReference">
    <w:name w:val="footnote reference"/>
    <w:basedOn w:val="DefaultParagraphFont"/>
    <w:uiPriority w:val="99"/>
    <w:semiHidden/>
    <w:unhideWhenUsed/>
    <w:rsid w:val="0002461D"/>
    <w:rPr>
      <w:vertAlign w:val="superscript"/>
    </w:rPr>
  </w:style>
  <w:style w:type="character" w:customStyle="1" w:styleId="apple-style-span">
    <w:name w:val="apple-style-span"/>
    <w:basedOn w:val="DefaultParagraphFont"/>
    <w:rsid w:val="00D72DDE"/>
  </w:style>
  <w:style w:type="paragraph" w:styleId="HTMLPreformatted">
    <w:name w:val="HTML Preformatted"/>
    <w:basedOn w:val="Normal"/>
    <w:link w:val="HTMLPreformattedChar"/>
    <w:uiPriority w:val="99"/>
    <w:unhideWhenUsed/>
    <w:rsid w:val="00D72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72DDE"/>
    <w:rPr>
      <w:rFonts w:ascii="Courier New" w:hAnsi="Courier New" w:cs="Courier New"/>
      <w:sz w:val="20"/>
      <w:szCs w:val="20"/>
    </w:rPr>
  </w:style>
  <w:style w:type="paragraph" w:customStyle="1" w:styleId="Standard">
    <w:name w:val="Standard"/>
    <w:rsid w:val="0092629D"/>
    <w:pPr>
      <w:widowControl w:val="0"/>
      <w:suppressAutoHyphens/>
      <w:autoSpaceDN w:val="0"/>
      <w:spacing w:after="0"/>
      <w:textAlignment w:val="baseline"/>
    </w:pPr>
    <w:rPr>
      <w:rFonts w:ascii="Times New Roman" w:eastAsia="Arial Unicode MS" w:hAnsi="Times New Roman" w:cs="Arial Unicode MS"/>
      <w:kern w:val="3"/>
      <w:sz w:val="24"/>
      <w:szCs w:val="24"/>
      <w:lang w:eastAsia="zh-CN" w:bidi="hi-IN"/>
    </w:rPr>
  </w:style>
  <w:style w:type="paragraph" w:styleId="Header">
    <w:name w:val="header"/>
    <w:basedOn w:val="Normal"/>
    <w:link w:val="HeaderChar"/>
    <w:uiPriority w:val="99"/>
    <w:unhideWhenUsed/>
    <w:rsid w:val="00600BB0"/>
    <w:pPr>
      <w:tabs>
        <w:tab w:val="center" w:pos="4680"/>
        <w:tab w:val="right" w:pos="9360"/>
      </w:tabs>
      <w:spacing w:after="0"/>
    </w:pPr>
  </w:style>
  <w:style w:type="character" w:customStyle="1" w:styleId="HeaderChar">
    <w:name w:val="Header Char"/>
    <w:basedOn w:val="DefaultParagraphFont"/>
    <w:link w:val="Header"/>
    <w:uiPriority w:val="99"/>
    <w:rsid w:val="00600BB0"/>
  </w:style>
  <w:style w:type="paragraph" w:styleId="Footer">
    <w:name w:val="footer"/>
    <w:basedOn w:val="Normal"/>
    <w:link w:val="FooterChar"/>
    <w:uiPriority w:val="99"/>
    <w:unhideWhenUsed/>
    <w:rsid w:val="00600BB0"/>
    <w:pPr>
      <w:tabs>
        <w:tab w:val="center" w:pos="4680"/>
        <w:tab w:val="right" w:pos="9360"/>
      </w:tabs>
      <w:spacing w:after="0"/>
    </w:pPr>
  </w:style>
  <w:style w:type="character" w:customStyle="1" w:styleId="FooterChar">
    <w:name w:val="Footer Char"/>
    <w:basedOn w:val="DefaultParagraphFont"/>
    <w:link w:val="Footer"/>
    <w:uiPriority w:val="99"/>
    <w:rsid w:val="00600BB0"/>
  </w:style>
</w:styles>
</file>

<file path=word/webSettings.xml><?xml version="1.0" encoding="utf-8"?>
<w:webSettings xmlns:r="http://schemas.openxmlformats.org/officeDocument/2006/relationships" xmlns:w="http://schemas.openxmlformats.org/wordprocessingml/2006/main">
  <w:divs>
    <w:div w:id="435907177">
      <w:bodyDiv w:val="1"/>
      <w:marLeft w:val="0"/>
      <w:marRight w:val="0"/>
      <w:marTop w:val="0"/>
      <w:marBottom w:val="0"/>
      <w:divBdr>
        <w:top w:val="none" w:sz="0" w:space="0" w:color="auto"/>
        <w:left w:val="none" w:sz="0" w:space="0" w:color="auto"/>
        <w:bottom w:val="none" w:sz="0" w:space="0" w:color="auto"/>
        <w:right w:val="none" w:sz="0" w:space="0" w:color="auto"/>
      </w:divBdr>
      <w:divsChild>
        <w:div w:id="759258599">
          <w:marLeft w:val="0"/>
          <w:marRight w:val="0"/>
          <w:marTop w:val="0"/>
          <w:marBottom w:val="0"/>
          <w:divBdr>
            <w:top w:val="none" w:sz="0" w:space="0" w:color="auto"/>
            <w:left w:val="none" w:sz="0" w:space="0" w:color="auto"/>
            <w:bottom w:val="none" w:sz="0" w:space="0" w:color="auto"/>
            <w:right w:val="none" w:sz="0" w:space="0" w:color="auto"/>
          </w:divBdr>
        </w:div>
      </w:divsChild>
    </w:div>
    <w:div w:id="457799273">
      <w:bodyDiv w:val="1"/>
      <w:marLeft w:val="0"/>
      <w:marRight w:val="0"/>
      <w:marTop w:val="0"/>
      <w:marBottom w:val="0"/>
      <w:divBdr>
        <w:top w:val="none" w:sz="0" w:space="0" w:color="auto"/>
        <w:left w:val="none" w:sz="0" w:space="0" w:color="auto"/>
        <w:bottom w:val="none" w:sz="0" w:space="0" w:color="auto"/>
        <w:right w:val="none" w:sz="0" w:space="0" w:color="auto"/>
      </w:divBdr>
      <w:divsChild>
        <w:div w:id="791049418">
          <w:marLeft w:val="0"/>
          <w:marRight w:val="0"/>
          <w:marTop w:val="0"/>
          <w:marBottom w:val="0"/>
          <w:divBdr>
            <w:top w:val="none" w:sz="0" w:space="0" w:color="auto"/>
            <w:left w:val="none" w:sz="0" w:space="0" w:color="auto"/>
            <w:bottom w:val="none" w:sz="0" w:space="0" w:color="auto"/>
            <w:right w:val="none" w:sz="0" w:space="0" w:color="auto"/>
          </w:divBdr>
          <w:divsChild>
            <w:div w:id="49068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053379">
      <w:bodyDiv w:val="1"/>
      <w:marLeft w:val="0"/>
      <w:marRight w:val="0"/>
      <w:marTop w:val="0"/>
      <w:marBottom w:val="0"/>
      <w:divBdr>
        <w:top w:val="none" w:sz="0" w:space="0" w:color="auto"/>
        <w:left w:val="none" w:sz="0" w:space="0" w:color="auto"/>
        <w:bottom w:val="none" w:sz="0" w:space="0" w:color="auto"/>
        <w:right w:val="none" w:sz="0" w:space="0" w:color="auto"/>
      </w:divBdr>
      <w:divsChild>
        <w:div w:id="1513833300">
          <w:marLeft w:val="0"/>
          <w:marRight w:val="0"/>
          <w:marTop w:val="0"/>
          <w:marBottom w:val="0"/>
          <w:divBdr>
            <w:top w:val="none" w:sz="0" w:space="0" w:color="auto"/>
            <w:left w:val="none" w:sz="0" w:space="0" w:color="auto"/>
            <w:bottom w:val="none" w:sz="0" w:space="0" w:color="auto"/>
            <w:right w:val="none" w:sz="0" w:space="0" w:color="auto"/>
          </w:divBdr>
          <w:divsChild>
            <w:div w:id="57821441">
              <w:marLeft w:val="0"/>
              <w:marRight w:val="0"/>
              <w:marTop w:val="0"/>
              <w:marBottom w:val="0"/>
              <w:divBdr>
                <w:top w:val="none" w:sz="0" w:space="0" w:color="auto"/>
                <w:left w:val="none" w:sz="0" w:space="0" w:color="auto"/>
                <w:bottom w:val="none" w:sz="0" w:space="0" w:color="auto"/>
                <w:right w:val="none" w:sz="0" w:space="0" w:color="auto"/>
              </w:divBdr>
              <w:divsChild>
                <w:div w:id="1124734971">
                  <w:marLeft w:val="0"/>
                  <w:marRight w:val="0"/>
                  <w:marTop w:val="0"/>
                  <w:marBottom w:val="0"/>
                  <w:divBdr>
                    <w:top w:val="none" w:sz="0" w:space="0" w:color="auto"/>
                    <w:left w:val="none" w:sz="0" w:space="0" w:color="auto"/>
                    <w:bottom w:val="none" w:sz="0" w:space="0" w:color="auto"/>
                    <w:right w:val="none" w:sz="0" w:space="0" w:color="auto"/>
                  </w:divBdr>
                  <w:divsChild>
                    <w:div w:id="11877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80766">
      <w:bodyDiv w:val="1"/>
      <w:marLeft w:val="0"/>
      <w:marRight w:val="0"/>
      <w:marTop w:val="0"/>
      <w:marBottom w:val="0"/>
      <w:divBdr>
        <w:top w:val="none" w:sz="0" w:space="0" w:color="auto"/>
        <w:left w:val="none" w:sz="0" w:space="0" w:color="auto"/>
        <w:bottom w:val="none" w:sz="0" w:space="0" w:color="auto"/>
        <w:right w:val="none" w:sz="0" w:space="0" w:color="auto"/>
      </w:divBdr>
    </w:div>
    <w:div w:id="520125332">
      <w:bodyDiv w:val="1"/>
      <w:marLeft w:val="0"/>
      <w:marRight w:val="0"/>
      <w:marTop w:val="0"/>
      <w:marBottom w:val="0"/>
      <w:divBdr>
        <w:top w:val="none" w:sz="0" w:space="0" w:color="auto"/>
        <w:left w:val="none" w:sz="0" w:space="0" w:color="auto"/>
        <w:bottom w:val="none" w:sz="0" w:space="0" w:color="auto"/>
        <w:right w:val="none" w:sz="0" w:space="0" w:color="auto"/>
      </w:divBdr>
      <w:divsChild>
        <w:div w:id="1836341305">
          <w:marLeft w:val="0"/>
          <w:marRight w:val="0"/>
          <w:marTop w:val="0"/>
          <w:marBottom w:val="0"/>
          <w:divBdr>
            <w:top w:val="none" w:sz="0" w:space="0" w:color="auto"/>
            <w:left w:val="none" w:sz="0" w:space="0" w:color="auto"/>
            <w:bottom w:val="none" w:sz="0" w:space="0" w:color="auto"/>
            <w:right w:val="none" w:sz="0" w:space="0" w:color="auto"/>
          </w:divBdr>
          <w:divsChild>
            <w:div w:id="14814972">
              <w:marLeft w:val="0"/>
              <w:marRight w:val="0"/>
              <w:marTop w:val="0"/>
              <w:marBottom w:val="0"/>
              <w:divBdr>
                <w:top w:val="none" w:sz="0" w:space="0" w:color="auto"/>
                <w:left w:val="none" w:sz="0" w:space="0" w:color="auto"/>
                <w:bottom w:val="none" w:sz="0" w:space="0" w:color="auto"/>
                <w:right w:val="none" w:sz="0" w:space="0" w:color="auto"/>
              </w:divBdr>
              <w:divsChild>
                <w:div w:id="1924025559">
                  <w:marLeft w:val="0"/>
                  <w:marRight w:val="0"/>
                  <w:marTop w:val="0"/>
                  <w:marBottom w:val="0"/>
                  <w:divBdr>
                    <w:top w:val="none" w:sz="0" w:space="0" w:color="auto"/>
                    <w:left w:val="none" w:sz="0" w:space="0" w:color="auto"/>
                    <w:bottom w:val="none" w:sz="0" w:space="0" w:color="auto"/>
                    <w:right w:val="none" w:sz="0" w:space="0" w:color="auto"/>
                  </w:divBdr>
                  <w:divsChild>
                    <w:div w:id="38600970">
                      <w:marLeft w:val="0"/>
                      <w:marRight w:val="0"/>
                      <w:marTop w:val="0"/>
                      <w:marBottom w:val="0"/>
                      <w:divBdr>
                        <w:top w:val="none" w:sz="0" w:space="0" w:color="auto"/>
                        <w:left w:val="none" w:sz="0" w:space="0" w:color="auto"/>
                        <w:bottom w:val="none" w:sz="0" w:space="0" w:color="auto"/>
                        <w:right w:val="none" w:sz="0" w:space="0" w:color="auto"/>
                      </w:divBdr>
                      <w:divsChild>
                        <w:div w:id="329216348">
                          <w:marLeft w:val="0"/>
                          <w:marRight w:val="0"/>
                          <w:marTop w:val="0"/>
                          <w:marBottom w:val="0"/>
                          <w:divBdr>
                            <w:top w:val="none" w:sz="0" w:space="0" w:color="auto"/>
                            <w:left w:val="none" w:sz="0" w:space="0" w:color="auto"/>
                            <w:bottom w:val="none" w:sz="0" w:space="0" w:color="auto"/>
                            <w:right w:val="none" w:sz="0" w:space="0" w:color="auto"/>
                          </w:divBdr>
                          <w:divsChild>
                            <w:div w:id="1047678074">
                              <w:marLeft w:val="0"/>
                              <w:marRight w:val="0"/>
                              <w:marTop w:val="0"/>
                              <w:marBottom w:val="0"/>
                              <w:divBdr>
                                <w:top w:val="none" w:sz="0" w:space="0" w:color="auto"/>
                                <w:left w:val="none" w:sz="0" w:space="0" w:color="auto"/>
                                <w:bottom w:val="none" w:sz="0" w:space="0" w:color="auto"/>
                                <w:right w:val="none" w:sz="0" w:space="0" w:color="auto"/>
                              </w:divBdr>
                              <w:divsChild>
                                <w:div w:id="131251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763808">
      <w:bodyDiv w:val="1"/>
      <w:marLeft w:val="0"/>
      <w:marRight w:val="0"/>
      <w:marTop w:val="0"/>
      <w:marBottom w:val="0"/>
      <w:divBdr>
        <w:top w:val="none" w:sz="0" w:space="0" w:color="auto"/>
        <w:left w:val="none" w:sz="0" w:space="0" w:color="auto"/>
        <w:bottom w:val="none" w:sz="0" w:space="0" w:color="auto"/>
        <w:right w:val="none" w:sz="0" w:space="0" w:color="auto"/>
      </w:divBdr>
    </w:div>
    <w:div w:id="691348177">
      <w:bodyDiv w:val="1"/>
      <w:marLeft w:val="0"/>
      <w:marRight w:val="0"/>
      <w:marTop w:val="0"/>
      <w:marBottom w:val="0"/>
      <w:divBdr>
        <w:top w:val="none" w:sz="0" w:space="0" w:color="auto"/>
        <w:left w:val="none" w:sz="0" w:space="0" w:color="auto"/>
        <w:bottom w:val="none" w:sz="0" w:space="0" w:color="auto"/>
        <w:right w:val="none" w:sz="0" w:space="0" w:color="auto"/>
      </w:divBdr>
      <w:divsChild>
        <w:div w:id="2054113216">
          <w:marLeft w:val="0"/>
          <w:marRight w:val="0"/>
          <w:marTop w:val="0"/>
          <w:marBottom w:val="0"/>
          <w:divBdr>
            <w:top w:val="none" w:sz="0" w:space="0" w:color="auto"/>
            <w:left w:val="none" w:sz="0" w:space="0" w:color="auto"/>
            <w:bottom w:val="none" w:sz="0" w:space="0" w:color="auto"/>
            <w:right w:val="none" w:sz="0" w:space="0" w:color="auto"/>
          </w:divBdr>
          <w:divsChild>
            <w:div w:id="1419713561">
              <w:marLeft w:val="0"/>
              <w:marRight w:val="0"/>
              <w:marTop w:val="0"/>
              <w:marBottom w:val="0"/>
              <w:divBdr>
                <w:top w:val="none" w:sz="0" w:space="0" w:color="auto"/>
                <w:left w:val="none" w:sz="0" w:space="0" w:color="auto"/>
                <w:bottom w:val="none" w:sz="0" w:space="0" w:color="auto"/>
                <w:right w:val="none" w:sz="0" w:space="0" w:color="auto"/>
              </w:divBdr>
              <w:divsChild>
                <w:div w:id="1482040548">
                  <w:marLeft w:val="0"/>
                  <w:marRight w:val="0"/>
                  <w:marTop w:val="0"/>
                  <w:marBottom w:val="0"/>
                  <w:divBdr>
                    <w:top w:val="none" w:sz="0" w:space="0" w:color="auto"/>
                    <w:left w:val="none" w:sz="0" w:space="0" w:color="auto"/>
                    <w:bottom w:val="none" w:sz="0" w:space="0" w:color="auto"/>
                    <w:right w:val="none" w:sz="0" w:space="0" w:color="auto"/>
                  </w:divBdr>
                  <w:divsChild>
                    <w:div w:id="16259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92079">
      <w:bodyDiv w:val="1"/>
      <w:marLeft w:val="0"/>
      <w:marRight w:val="0"/>
      <w:marTop w:val="0"/>
      <w:marBottom w:val="0"/>
      <w:divBdr>
        <w:top w:val="none" w:sz="0" w:space="0" w:color="auto"/>
        <w:left w:val="none" w:sz="0" w:space="0" w:color="auto"/>
        <w:bottom w:val="none" w:sz="0" w:space="0" w:color="auto"/>
        <w:right w:val="none" w:sz="0" w:space="0" w:color="auto"/>
      </w:divBdr>
      <w:divsChild>
        <w:div w:id="564881413">
          <w:marLeft w:val="0"/>
          <w:marRight w:val="0"/>
          <w:marTop w:val="0"/>
          <w:marBottom w:val="0"/>
          <w:divBdr>
            <w:top w:val="none" w:sz="0" w:space="0" w:color="auto"/>
            <w:left w:val="none" w:sz="0" w:space="0" w:color="auto"/>
            <w:bottom w:val="none" w:sz="0" w:space="0" w:color="auto"/>
            <w:right w:val="none" w:sz="0" w:space="0" w:color="auto"/>
          </w:divBdr>
          <w:divsChild>
            <w:div w:id="20877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4400">
      <w:bodyDiv w:val="1"/>
      <w:marLeft w:val="0"/>
      <w:marRight w:val="0"/>
      <w:marTop w:val="0"/>
      <w:marBottom w:val="0"/>
      <w:divBdr>
        <w:top w:val="none" w:sz="0" w:space="0" w:color="auto"/>
        <w:left w:val="none" w:sz="0" w:space="0" w:color="auto"/>
        <w:bottom w:val="none" w:sz="0" w:space="0" w:color="auto"/>
        <w:right w:val="none" w:sz="0" w:space="0" w:color="auto"/>
      </w:divBdr>
    </w:div>
    <w:div w:id="1209301507">
      <w:bodyDiv w:val="1"/>
      <w:marLeft w:val="0"/>
      <w:marRight w:val="0"/>
      <w:marTop w:val="0"/>
      <w:marBottom w:val="0"/>
      <w:divBdr>
        <w:top w:val="none" w:sz="0" w:space="0" w:color="auto"/>
        <w:left w:val="none" w:sz="0" w:space="0" w:color="auto"/>
        <w:bottom w:val="none" w:sz="0" w:space="0" w:color="auto"/>
        <w:right w:val="none" w:sz="0" w:space="0" w:color="auto"/>
      </w:divBdr>
    </w:div>
    <w:div w:id="1215510128">
      <w:bodyDiv w:val="1"/>
      <w:marLeft w:val="0"/>
      <w:marRight w:val="0"/>
      <w:marTop w:val="0"/>
      <w:marBottom w:val="0"/>
      <w:divBdr>
        <w:top w:val="none" w:sz="0" w:space="0" w:color="auto"/>
        <w:left w:val="none" w:sz="0" w:space="0" w:color="auto"/>
        <w:bottom w:val="none" w:sz="0" w:space="0" w:color="auto"/>
        <w:right w:val="none" w:sz="0" w:space="0" w:color="auto"/>
      </w:divBdr>
    </w:div>
    <w:div w:id="1788424853">
      <w:bodyDiv w:val="1"/>
      <w:marLeft w:val="0"/>
      <w:marRight w:val="0"/>
      <w:marTop w:val="0"/>
      <w:marBottom w:val="0"/>
      <w:divBdr>
        <w:top w:val="none" w:sz="0" w:space="0" w:color="auto"/>
        <w:left w:val="none" w:sz="0" w:space="0" w:color="auto"/>
        <w:bottom w:val="none" w:sz="0" w:space="0" w:color="auto"/>
        <w:right w:val="none" w:sz="0" w:space="0" w:color="auto"/>
      </w:divBdr>
      <w:divsChild>
        <w:div w:id="400909782">
          <w:marLeft w:val="0"/>
          <w:marRight w:val="0"/>
          <w:marTop w:val="0"/>
          <w:marBottom w:val="0"/>
          <w:divBdr>
            <w:top w:val="none" w:sz="0" w:space="0" w:color="auto"/>
            <w:left w:val="none" w:sz="0" w:space="0" w:color="auto"/>
            <w:bottom w:val="none" w:sz="0" w:space="0" w:color="auto"/>
            <w:right w:val="none" w:sz="0" w:space="0" w:color="auto"/>
          </w:divBdr>
          <w:divsChild>
            <w:div w:id="449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81034-D764-4777-B6C7-A4DEA06B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2380</Words>
  <Characters>13568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15917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gbarranc</dc:creator>
  <cp:lastModifiedBy>gbarranc</cp:lastModifiedBy>
  <cp:revision>2</cp:revision>
  <cp:lastPrinted>2013-05-02T13:31:00Z</cp:lastPrinted>
  <dcterms:created xsi:type="dcterms:W3CDTF">2013-06-04T13:02:00Z</dcterms:created>
  <dcterms:modified xsi:type="dcterms:W3CDTF">2013-06-04T13:02:00Z</dcterms:modified>
</cp:coreProperties>
</file>