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73A1A86D" w:rsidR="0039449C" w:rsidRDefault="00FA6BB5" w:rsidP="006A29AE">
      <w:pPr>
        <w:spacing w:after="0"/>
        <w:rPr>
          <w:b/>
          <w:sz w:val="24"/>
          <w:szCs w:val="24"/>
        </w:rPr>
      </w:pPr>
      <w:r>
        <w:rPr>
          <w:b/>
          <w:sz w:val="24"/>
          <w:szCs w:val="24"/>
        </w:rPr>
        <w:lastRenderedPageBreak/>
        <w:t xml:space="preserve">2017 and 2025 WIP </w:t>
      </w:r>
      <w:r w:rsidR="000068D8">
        <w:rPr>
          <w:b/>
          <w:sz w:val="24"/>
          <w:szCs w:val="24"/>
        </w:rPr>
        <w:t>Outcomes</w:t>
      </w:r>
      <w:r w:rsidR="0039449C">
        <w:rPr>
          <w:b/>
          <w:sz w:val="24"/>
          <w:szCs w:val="24"/>
        </w:rPr>
        <w:t xml:space="preserve"> 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448BE448" w:rsidR="00463F09" w:rsidRPr="003124B3"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1E6A98" w:rsidRPr="00001B30">
        <w:rPr>
          <w:sz w:val="24"/>
          <w:szCs w:val="24"/>
        </w:rPr>
        <w:t>(t</w:t>
      </w:r>
      <w:r w:rsidR="002A523B" w:rsidRPr="00547FAB">
        <w:rPr>
          <w:sz w:val="24"/>
          <w:szCs w:val="24"/>
        </w:rPr>
        <w:t>he metric for success of Outcome</w:t>
      </w:r>
      <w:r w:rsidR="001E6A98">
        <w:rPr>
          <w:sz w:val="24"/>
          <w:szCs w:val="24"/>
        </w:rPr>
        <w:t>):</w:t>
      </w:r>
      <w:r w:rsidR="002A523B" w:rsidRPr="00547FAB">
        <w:rPr>
          <w:sz w:val="24"/>
          <w:szCs w:val="24"/>
        </w:rPr>
        <w:t xml:space="preserve"> </w:t>
      </w:r>
    </w:p>
    <w:p w14:paraId="24D03FD9" w14:textId="1CEF796D" w:rsidR="001C0000"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1E6A98">
        <w:rPr>
          <w:sz w:val="24"/>
          <w:szCs w:val="24"/>
        </w:rPr>
        <w:t>(i</w:t>
      </w:r>
      <w:r w:rsidR="002A523B" w:rsidRPr="00547FAB">
        <w:rPr>
          <w:sz w:val="24"/>
          <w:szCs w:val="24"/>
        </w:rPr>
        <w:t>ncrement of metric for success</w:t>
      </w:r>
      <w:r w:rsidR="001E6A98">
        <w:rPr>
          <w:sz w:val="24"/>
          <w:szCs w:val="24"/>
        </w:rPr>
        <w:t>):</w:t>
      </w:r>
    </w:p>
    <w:p w14:paraId="2A1206C4" w14:textId="518709D0" w:rsidR="002B2FA1" w:rsidRDefault="002B2FA1" w:rsidP="006A29AE">
      <w:pPr>
        <w:spacing w:after="0"/>
        <w:rPr>
          <w:b/>
          <w:sz w:val="24"/>
          <w:szCs w:val="24"/>
        </w:rPr>
      </w:pPr>
    </w:p>
    <w:tbl>
      <w:tblPr>
        <w:tblStyle w:val="GridTable4-Accent51"/>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365CBD">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365CBD">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365CBD">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365CBD">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365CBD">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365CBD">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365CBD">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365CBD">
            <w:pPr>
              <w:spacing w:line="276" w:lineRule="auto"/>
              <w:jc w:val="center"/>
              <w:rPr>
                <w:b w:val="0"/>
              </w:rPr>
            </w:pPr>
          </w:p>
        </w:tc>
        <w:tc>
          <w:tcPr>
            <w:tcW w:w="11086" w:type="dxa"/>
            <w:shd w:val="clear" w:color="auto" w:fill="C5E0B3" w:themeFill="accent6" w:themeFillTint="66"/>
          </w:tcPr>
          <w:p w14:paraId="1A6F0487" w14:textId="77777777" w:rsidR="002B2FA1" w:rsidRDefault="002B2FA1" w:rsidP="00365CBD">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1"/>
        <w:tblW w:w="15098" w:type="dxa"/>
        <w:tblLayout w:type="fixed"/>
        <w:tblLook w:val="04A0" w:firstRow="1" w:lastRow="0" w:firstColumn="1" w:lastColumn="0" w:noHBand="0" w:noVBand="1"/>
      </w:tblPr>
      <w:tblGrid>
        <w:gridCol w:w="2425"/>
        <w:gridCol w:w="2340"/>
        <w:gridCol w:w="2610"/>
        <w:gridCol w:w="1080"/>
        <w:gridCol w:w="2250"/>
        <w:gridCol w:w="2148"/>
        <w:gridCol w:w="2245"/>
      </w:tblGrid>
      <w:tr w:rsidR="00315E56" w:rsidRPr="00DB3E82" w14:paraId="7ADD5010" w14:textId="77777777" w:rsidTr="00315E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425" w:type="dxa"/>
          </w:tcPr>
          <w:p w14:paraId="61CB8D34" w14:textId="77777777" w:rsidR="00C154A6" w:rsidRPr="00DB3E82" w:rsidRDefault="00C154A6" w:rsidP="00876541">
            <w:pPr>
              <w:jc w:val="center"/>
              <w:rPr>
                <w:b w:val="0"/>
                <w:sz w:val="28"/>
                <w:szCs w:val="28"/>
              </w:rPr>
            </w:pPr>
            <w:r w:rsidRPr="00DB3E82">
              <w:rPr>
                <w:sz w:val="28"/>
                <w:szCs w:val="28"/>
              </w:rPr>
              <w:t>Factor</w:t>
            </w:r>
          </w:p>
        </w:tc>
        <w:tc>
          <w:tcPr>
            <w:tcW w:w="2340"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sz w:val="28"/>
                <w:szCs w:val="28"/>
              </w:rPr>
              <w:t>Current Efforts</w:t>
            </w:r>
          </w:p>
        </w:tc>
        <w:tc>
          <w:tcPr>
            <w:tcW w:w="2610" w:type="dxa"/>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sz w:val="28"/>
                <w:szCs w:val="28"/>
              </w:rPr>
              <w:t>Gap</w:t>
            </w:r>
          </w:p>
        </w:tc>
        <w:tc>
          <w:tcPr>
            <w:tcW w:w="1080" w:type="dxa"/>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2250" w:type="dxa"/>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sz w:val="28"/>
                <w:szCs w:val="28"/>
              </w:rPr>
              <w:t>Metrics</w:t>
            </w:r>
          </w:p>
        </w:tc>
        <w:tc>
          <w:tcPr>
            <w:tcW w:w="2148" w:type="dxa"/>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sz w:val="28"/>
                <w:szCs w:val="28"/>
              </w:rPr>
              <w:t>Expected</w:t>
            </w:r>
            <w:r w:rsidR="00454CD6">
              <w:rPr>
                <w:sz w:val="28"/>
                <w:szCs w:val="28"/>
              </w:rPr>
              <w:t xml:space="preserve"> Response</w:t>
            </w:r>
            <w:r w:rsidR="0007599B">
              <w:rPr>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2245" w:type="dxa"/>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sz w:val="28"/>
                <w:szCs w:val="28"/>
              </w:rPr>
              <w:t>Learn/Adapt</w:t>
            </w:r>
          </w:p>
        </w:tc>
      </w:tr>
      <w:tr w:rsidR="00315E56" w:rsidRPr="00DB3E82" w14:paraId="3F9ECB20" w14:textId="77777777" w:rsidTr="00315E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i/>
                <w:color w:val="000000" w:themeColor="text1"/>
                <w:sz w:val="20"/>
                <w:szCs w:val="20"/>
              </w:rPr>
              <w:t>What is impacting our ability to achieve our outcome?</w:t>
            </w:r>
          </w:p>
        </w:tc>
        <w:tc>
          <w:tcPr>
            <w:tcW w:w="2340"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What current efforts are addressing this factor?</w:t>
            </w:r>
          </w:p>
        </w:tc>
        <w:tc>
          <w:tcPr>
            <w:tcW w:w="2610" w:type="dxa"/>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What furt</w:t>
            </w:r>
            <w:r w:rsidR="002F1473" w:rsidRPr="00934D05">
              <w:rPr>
                <w:i/>
                <w:color w:val="000000" w:themeColor="text1"/>
                <w:sz w:val="20"/>
                <w:szCs w:val="20"/>
              </w:rPr>
              <w:t xml:space="preserve">her efforts or information are </w:t>
            </w:r>
            <w:r w:rsidRPr="00934D05">
              <w:rPr>
                <w:i/>
                <w:color w:val="000000" w:themeColor="text1"/>
                <w:sz w:val="20"/>
                <w:szCs w:val="20"/>
              </w:rPr>
              <w:t>needed to fully address this factor?</w:t>
            </w:r>
          </w:p>
        </w:tc>
        <w:tc>
          <w:tcPr>
            <w:tcW w:w="1080" w:type="dxa"/>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What actions are essential to achieve our outcome?</w:t>
            </w:r>
          </w:p>
        </w:tc>
        <w:tc>
          <w:tcPr>
            <w:tcW w:w="2250" w:type="dxa"/>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 xml:space="preserve">Optional: </w:t>
            </w:r>
            <w:r w:rsidR="00852557" w:rsidRPr="00934D05">
              <w:rPr>
                <w:i/>
                <w:color w:val="000000" w:themeColor="text1"/>
                <w:sz w:val="20"/>
                <w:szCs w:val="20"/>
              </w:rPr>
              <w:t xml:space="preserve">Do we have a measure of progress? </w:t>
            </w:r>
            <w:r w:rsidR="001C0000" w:rsidRPr="00934D05">
              <w:rPr>
                <w:i/>
                <w:color w:val="000000" w:themeColor="text1"/>
                <w:sz w:val="20"/>
                <w:szCs w:val="20"/>
              </w:rPr>
              <w:t>How do we know</w:t>
            </w:r>
            <w:r w:rsidRPr="00934D05">
              <w:rPr>
                <w:i/>
                <w:color w:val="000000" w:themeColor="text1"/>
                <w:sz w:val="20"/>
                <w:szCs w:val="20"/>
              </w:rPr>
              <w:t xml:space="preserve"> if </w:t>
            </w:r>
            <w:r w:rsidR="001C0000" w:rsidRPr="00934D05">
              <w:rPr>
                <w:i/>
                <w:color w:val="000000" w:themeColor="text1"/>
                <w:sz w:val="20"/>
                <w:szCs w:val="20"/>
              </w:rPr>
              <w:t xml:space="preserve">we have </w:t>
            </w:r>
            <w:r w:rsidR="001E6A98" w:rsidRPr="00934D05">
              <w:rPr>
                <w:i/>
                <w:color w:val="000000" w:themeColor="text1"/>
                <w:sz w:val="20"/>
                <w:szCs w:val="20"/>
              </w:rPr>
              <w:t>achieved the intended result?</w:t>
            </w:r>
          </w:p>
        </w:tc>
        <w:tc>
          <w:tcPr>
            <w:tcW w:w="2148" w:type="dxa"/>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 xml:space="preserve">Optional: </w:t>
            </w:r>
            <w:r w:rsidR="004A3FEE" w:rsidRPr="00934D05">
              <w:rPr>
                <w:i/>
                <w:color w:val="000000" w:themeColor="text1"/>
                <w:sz w:val="20"/>
                <w:szCs w:val="20"/>
              </w:rPr>
              <w:t xml:space="preserve">What </w:t>
            </w:r>
            <w:r w:rsidRPr="00934D05">
              <w:rPr>
                <w:i/>
                <w:color w:val="000000" w:themeColor="text1"/>
                <w:sz w:val="20"/>
                <w:szCs w:val="20"/>
              </w:rPr>
              <w:t xml:space="preserve">effects </w:t>
            </w:r>
            <w:r w:rsidR="004A3FEE" w:rsidRPr="00934D05">
              <w:rPr>
                <w:i/>
                <w:color w:val="000000" w:themeColor="text1"/>
                <w:sz w:val="20"/>
                <w:szCs w:val="20"/>
              </w:rPr>
              <w:t xml:space="preserve">do we expect to see </w:t>
            </w:r>
            <w:r w:rsidRPr="00934D05">
              <w:rPr>
                <w:i/>
                <w:color w:val="000000" w:themeColor="text1"/>
                <w:sz w:val="20"/>
                <w:szCs w:val="20"/>
              </w:rPr>
              <w:t>as a result of this action,</w:t>
            </w:r>
            <w:r w:rsidR="004A3FEE" w:rsidRPr="00934D05">
              <w:rPr>
                <w:i/>
                <w:color w:val="000000" w:themeColor="text1"/>
                <w:sz w:val="20"/>
                <w:szCs w:val="20"/>
              </w:rPr>
              <w:t xml:space="preserve"> when</w:t>
            </w:r>
            <w:r w:rsidR="002A523B" w:rsidRPr="00934D05">
              <w:rPr>
                <w:i/>
                <w:color w:val="000000" w:themeColor="text1"/>
                <w:sz w:val="20"/>
                <w:szCs w:val="20"/>
              </w:rPr>
              <w:t>, and what is the anticipated application of these changes</w:t>
            </w:r>
            <w:r w:rsidR="004A3FEE" w:rsidRPr="00934D05">
              <w:rPr>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2245" w:type="dxa"/>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i/>
                <w:color w:val="000000" w:themeColor="text1"/>
                <w:sz w:val="20"/>
                <w:szCs w:val="20"/>
              </w:rPr>
              <w:t xml:space="preserve">Optional: </w:t>
            </w:r>
            <w:r w:rsidR="00087575" w:rsidRPr="00934D05">
              <w:rPr>
                <w:i/>
                <w:color w:val="000000" w:themeColor="text1"/>
                <w:sz w:val="20"/>
                <w:szCs w:val="20"/>
              </w:rPr>
              <w:t>What did we learn from taking this action? How will this lesson impact our work?</w:t>
            </w:r>
            <w:r w:rsidR="006D63DC" w:rsidRPr="00934D05">
              <w:rPr>
                <w:i/>
                <w:color w:val="000000" w:themeColor="text1"/>
                <w:sz w:val="20"/>
                <w:szCs w:val="20"/>
              </w:rPr>
              <w:t xml:space="preserve"> </w:t>
            </w:r>
          </w:p>
        </w:tc>
      </w:tr>
      <w:tr w:rsidR="00315E56" w:rsidRPr="00DB3E82" w14:paraId="5D1EFAC7"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5616414E" w14:textId="49455999" w:rsidR="00C154A6" w:rsidRPr="00561537" w:rsidRDefault="00FA6BB5" w:rsidP="00561537">
            <w:pPr>
              <w:pStyle w:val="ListParagraph"/>
              <w:numPr>
                <w:ilvl w:val="0"/>
                <w:numId w:val="12"/>
              </w:numPr>
              <w:rPr>
                <w:sz w:val="20"/>
                <w:szCs w:val="20"/>
              </w:rPr>
            </w:pPr>
            <w:r w:rsidRPr="00561537">
              <w:rPr>
                <w:rStyle w:val="Bold"/>
                <w:sz w:val="20"/>
                <w:szCs w:val="20"/>
              </w:rPr>
              <w:t xml:space="preserve">Continuing to </w:t>
            </w:r>
            <w:r w:rsidR="00E05E3C" w:rsidRPr="00561537">
              <w:rPr>
                <w:rStyle w:val="Bold"/>
                <w:sz w:val="20"/>
                <w:szCs w:val="20"/>
              </w:rPr>
              <w:t xml:space="preserve">enhance and </w:t>
            </w:r>
            <w:r w:rsidRPr="00561537">
              <w:rPr>
                <w:rStyle w:val="Bold"/>
                <w:sz w:val="20"/>
                <w:szCs w:val="20"/>
              </w:rPr>
              <w:t xml:space="preserve">sustain the capacity of </w:t>
            </w:r>
            <w:r w:rsidR="00E05E3C" w:rsidRPr="00561537">
              <w:rPr>
                <w:rStyle w:val="Bold"/>
                <w:sz w:val="20"/>
                <w:szCs w:val="20"/>
              </w:rPr>
              <w:t xml:space="preserve">local </w:t>
            </w:r>
            <w:r w:rsidRPr="00561537">
              <w:rPr>
                <w:rStyle w:val="Bold"/>
                <w:sz w:val="20"/>
                <w:szCs w:val="20"/>
              </w:rPr>
              <w:t>governments and the private sector to implement practices</w:t>
            </w:r>
            <w:r w:rsidRPr="00561537">
              <w:rPr>
                <w:sz w:val="20"/>
                <w:szCs w:val="20"/>
              </w:rPr>
              <w:t xml:space="preserve"> </w:t>
            </w:r>
          </w:p>
        </w:tc>
        <w:tc>
          <w:tcPr>
            <w:tcW w:w="2340" w:type="dxa"/>
          </w:tcPr>
          <w:p w14:paraId="286B54A3" w14:textId="7F398E32" w:rsidR="00C154A6" w:rsidRPr="00463345"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Continued funding and technical assistance support for BMP implementation, tracking, verifying, and reporting through voluntary and regulatory (NPDES permits) measures</w:t>
            </w:r>
          </w:p>
        </w:tc>
        <w:tc>
          <w:tcPr>
            <w:tcW w:w="2610" w:type="dxa"/>
          </w:tcPr>
          <w:p w14:paraId="345A0A9E" w14:textId="7AEAAC33" w:rsidR="00C154A6" w:rsidRPr="00FB5AF0" w:rsidRDefault="00FB5AF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Connecting water quality practices to other local priorities (co-benefits)</w:t>
            </w:r>
            <w:r w:rsidR="00483806">
              <w:rPr>
                <w:sz w:val="20"/>
                <w:szCs w:val="20"/>
              </w:rPr>
              <w:t xml:space="preserve">; continuous and stable funding stream to support implementation efforts; strengthened coordination between federal, state and local levels </w:t>
            </w:r>
          </w:p>
        </w:tc>
        <w:tc>
          <w:tcPr>
            <w:tcW w:w="1080" w:type="dxa"/>
          </w:tcPr>
          <w:p w14:paraId="03293129" w14:textId="3BD5CC5D" w:rsidR="00C154A6" w:rsidRPr="00F73BED" w:rsidRDefault="00C1350E">
            <w:pPr>
              <w:cnfStyle w:val="000000100000" w:firstRow="0" w:lastRow="0" w:firstColumn="0" w:lastColumn="0" w:oddVBand="0" w:evenVBand="0" w:oddHBand="1" w:evenHBand="0" w:firstRowFirstColumn="0" w:firstRowLastColumn="0" w:lastRowFirstColumn="0" w:lastRowLastColumn="0"/>
              <w:rPr>
                <w:sz w:val="20"/>
                <w:szCs w:val="20"/>
              </w:rPr>
            </w:pPr>
            <w:hyperlink w:anchor="_1.1" w:history="1">
              <w:r w:rsidR="00552AAA" w:rsidRPr="00552AAA">
                <w:rPr>
                  <w:rStyle w:val="Hyperlink"/>
                  <w:sz w:val="20"/>
                  <w:szCs w:val="20"/>
                </w:rPr>
                <w:t>1.1</w:t>
              </w:r>
            </w:hyperlink>
            <w:r w:rsidR="00552AAA">
              <w:rPr>
                <w:sz w:val="20"/>
                <w:szCs w:val="20"/>
              </w:rPr>
              <w:t xml:space="preserve">, </w:t>
            </w:r>
            <w:hyperlink w:anchor="_1.2" w:history="1">
              <w:r w:rsidR="00552AAA" w:rsidRPr="00552AAA">
                <w:rPr>
                  <w:rStyle w:val="Hyperlink"/>
                  <w:sz w:val="20"/>
                  <w:szCs w:val="20"/>
                </w:rPr>
                <w:t>1.2</w:t>
              </w:r>
            </w:hyperlink>
            <w:r w:rsidR="00F73BED">
              <w:rPr>
                <w:rStyle w:val="Hyperlink"/>
                <w:sz w:val="20"/>
                <w:szCs w:val="20"/>
                <w:u w:val="none"/>
              </w:rPr>
              <w:t xml:space="preserve">, </w:t>
            </w:r>
            <w:hyperlink w:anchor="_5.6" w:history="1">
              <w:r w:rsidR="00F73BED" w:rsidRPr="00F73BED">
                <w:rPr>
                  <w:rStyle w:val="Hyperlink"/>
                  <w:sz w:val="20"/>
                  <w:szCs w:val="20"/>
                </w:rPr>
                <w:t>5.6</w:t>
              </w:r>
            </w:hyperlink>
          </w:p>
        </w:tc>
        <w:tc>
          <w:tcPr>
            <w:tcW w:w="2250" w:type="dxa"/>
            <w:shd w:val="clear" w:color="auto" w:fill="D9D9D9" w:themeFill="background1" w:themeFillShade="D9"/>
          </w:tcPr>
          <w:p w14:paraId="71872D9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METRIC EXISTS: Consistent grant administration is one measure of progress:</w:t>
            </w:r>
          </w:p>
          <w:p w14:paraId="69ECCDC6"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Fed:</w:t>
            </w:r>
          </w:p>
          <w:p w14:paraId="3C9F0F8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CBRAP</w:t>
            </w:r>
          </w:p>
          <w:p w14:paraId="3D248045"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CBIG</w:t>
            </w:r>
          </w:p>
          <w:p w14:paraId="3C59AE0F"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CREP</w:t>
            </w:r>
          </w:p>
          <w:p w14:paraId="57774ADE" w14:textId="77777777" w:rsidR="00561537" w:rsidRPr="00561537" w:rsidRDefault="00561537" w:rsidP="00561537">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MACS</w:t>
            </w:r>
          </w:p>
          <w:p w14:paraId="16800330"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State:</w:t>
            </w:r>
          </w:p>
          <w:p w14:paraId="4807086D"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Trust Fund</w:t>
            </w:r>
          </w:p>
          <w:p w14:paraId="50DB1C15"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BRF</w:t>
            </w:r>
          </w:p>
          <w:p w14:paraId="00D12D58" w14:textId="77777777" w:rsidR="00561537" w:rsidRPr="00561537" w:rsidRDefault="00561537" w:rsidP="00561537">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Open Space</w:t>
            </w:r>
          </w:p>
          <w:p w14:paraId="73C54908"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p>
          <w:p w14:paraId="3DE7BF45" w14:textId="79628586" w:rsidR="00C154A6" w:rsidRPr="00561537" w:rsidRDefault="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Reports on dollars spent, results a</w:t>
            </w:r>
            <w:r w:rsidR="00315E56">
              <w:rPr>
                <w:sz w:val="20"/>
                <w:szCs w:val="20"/>
              </w:rPr>
              <w:t>chieved in reductions (N,P,TSS)</w:t>
            </w:r>
          </w:p>
        </w:tc>
        <w:tc>
          <w:tcPr>
            <w:tcW w:w="2148" w:type="dxa"/>
            <w:shd w:val="clear" w:color="auto" w:fill="D9D9D9" w:themeFill="background1" w:themeFillShade="D9"/>
          </w:tcPr>
          <w:p w14:paraId="4FF22503" w14:textId="1CCA7418"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 xml:space="preserve">State funding efforts for cover crops is one example: certification each year and expenditure figures attest to program implementation. See </w:t>
            </w:r>
            <w:hyperlink r:id="rId13" w:history="1">
              <w:r w:rsidRPr="00315E56">
                <w:rPr>
                  <w:rStyle w:val="Hyperlink"/>
                  <w:sz w:val="20"/>
                  <w:szCs w:val="20"/>
                </w:rPr>
                <w:t>example:</w:t>
              </w:r>
            </w:hyperlink>
          </w:p>
          <w:p w14:paraId="648FF6E5" w14:textId="069F9B7D"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62728DA8"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Successful and popular program, reinforces education;</w:t>
            </w:r>
          </w:p>
          <w:p w14:paraId="5FB147E3" w14:textId="77777777" w:rsidR="00561537" w:rsidRPr="00561537"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561537">
              <w:rPr>
                <w:sz w:val="20"/>
                <w:szCs w:val="20"/>
              </w:rPr>
              <w:t>High level of buy in.  Costly investment by the State.</w:t>
            </w:r>
          </w:p>
          <w:p w14:paraId="69C44963" w14:textId="77777777" w:rsidR="00C154A6" w:rsidRPr="00561537"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315E56" w:rsidRPr="00DB3E82" w14:paraId="7E577B7D" w14:textId="77777777" w:rsidTr="00315E56">
        <w:trPr>
          <w:trHeight w:val="683"/>
        </w:trPr>
        <w:tc>
          <w:tcPr>
            <w:cnfStyle w:val="001000000000" w:firstRow="0" w:lastRow="0" w:firstColumn="1" w:lastColumn="0" w:oddVBand="0" w:evenVBand="0" w:oddHBand="0" w:evenHBand="0" w:firstRowFirstColumn="0" w:firstRowLastColumn="0" w:lastRowFirstColumn="0" w:lastRowLastColumn="0"/>
            <w:tcW w:w="2425" w:type="dxa"/>
          </w:tcPr>
          <w:p w14:paraId="62847667" w14:textId="50B2AA20" w:rsidR="00C154A6" w:rsidRPr="00561537" w:rsidRDefault="00FA6BB5" w:rsidP="00561537">
            <w:pPr>
              <w:pStyle w:val="ListParagraph"/>
              <w:numPr>
                <w:ilvl w:val="0"/>
                <w:numId w:val="12"/>
              </w:numPr>
              <w:rPr>
                <w:bCs w:val="0"/>
                <w:sz w:val="20"/>
                <w:szCs w:val="20"/>
              </w:rPr>
            </w:pPr>
            <w:r w:rsidRPr="00561537">
              <w:rPr>
                <w:rStyle w:val="Bold"/>
                <w:sz w:val="20"/>
                <w:szCs w:val="20"/>
              </w:rPr>
              <w:t>Delivering the necessary financial capacity to implement practices and programs</w:t>
            </w:r>
          </w:p>
        </w:tc>
        <w:tc>
          <w:tcPr>
            <w:tcW w:w="2340" w:type="dxa"/>
          </w:tcPr>
          <w:p w14:paraId="37AEC278" w14:textId="2AA2B735" w:rsidR="00C154A6" w:rsidRPr="0039449C" w:rsidRDefault="00FB5AF0" w:rsidP="00303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Development of citizens monitoring programs; CBPO Grant Programs (CBIG, CBRAP); WIP Assistance Funding; </w:t>
            </w:r>
            <w:r w:rsidR="0091201E">
              <w:rPr>
                <w:sz w:val="20"/>
                <w:szCs w:val="20"/>
              </w:rPr>
              <w:t>state programs targeted towards delivering funding and technical assistance to local programs and initiatives; Farm Bill/NRCS funding</w:t>
            </w:r>
            <w:r w:rsidR="00E05E3C">
              <w:rPr>
                <w:sz w:val="20"/>
                <w:szCs w:val="20"/>
              </w:rPr>
              <w:t xml:space="preserve">; exploration of private investment options </w:t>
            </w:r>
          </w:p>
        </w:tc>
        <w:tc>
          <w:tcPr>
            <w:tcW w:w="2610" w:type="dxa"/>
          </w:tcPr>
          <w:p w14:paraId="1B52B23E" w14:textId="37BFC5BB" w:rsidR="00C154A6" w:rsidRPr="00FB5AF0" w:rsidRDefault="00ED01B1" w:rsidP="00560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Ensuring </w:t>
            </w:r>
            <w:r w:rsidR="00FB5AF0">
              <w:rPr>
                <w:sz w:val="20"/>
                <w:szCs w:val="20"/>
              </w:rPr>
              <w:t>funding is targeted towards prio</w:t>
            </w:r>
            <w:r>
              <w:rPr>
                <w:sz w:val="20"/>
                <w:szCs w:val="20"/>
              </w:rPr>
              <w:t>rity practices and watersheds; c</w:t>
            </w:r>
            <w:r w:rsidR="00FB5AF0">
              <w:rPr>
                <w:sz w:val="20"/>
                <w:szCs w:val="20"/>
              </w:rPr>
              <w:t>ontinued federal</w:t>
            </w:r>
            <w:r w:rsidR="00E05E3C">
              <w:rPr>
                <w:sz w:val="20"/>
                <w:szCs w:val="20"/>
              </w:rPr>
              <w:t>, state and local</w:t>
            </w:r>
            <w:r w:rsidR="00FB5AF0">
              <w:rPr>
                <w:sz w:val="20"/>
                <w:szCs w:val="20"/>
              </w:rPr>
              <w:t xml:space="preserve"> funding </w:t>
            </w:r>
            <w:r w:rsidR="00E05E3C">
              <w:rPr>
                <w:sz w:val="20"/>
                <w:szCs w:val="20"/>
              </w:rPr>
              <w:t>coupled with</w:t>
            </w:r>
            <w:r w:rsidR="00FB5AF0">
              <w:rPr>
                <w:sz w:val="20"/>
                <w:szCs w:val="20"/>
              </w:rPr>
              <w:t xml:space="preserve"> the identification and leveraging of other (e.g., private) funding sources</w:t>
            </w:r>
          </w:p>
        </w:tc>
        <w:tc>
          <w:tcPr>
            <w:tcW w:w="1080" w:type="dxa"/>
          </w:tcPr>
          <w:p w14:paraId="7DB2E78F" w14:textId="6EECC7C0" w:rsidR="00C154A6" w:rsidRPr="00B56446" w:rsidRDefault="00C1350E">
            <w:pPr>
              <w:cnfStyle w:val="000000000000" w:firstRow="0" w:lastRow="0" w:firstColumn="0" w:lastColumn="0" w:oddVBand="0" w:evenVBand="0" w:oddHBand="0" w:evenHBand="0" w:firstRowFirstColumn="0" w:firstRowLastColumn="0" w:lastRowFirstColumn="0" w:lastRowLastColumn="0"/>
              <w:rPr>
                <w:sz w:val="20"/>
                <w:szCs w:val="20"/>
              </w:rPr>
            </w:pPr>
            <w:hyperlink w:anchor="_5.1" w:history="1">
              <w:r w:rsidR="00187878" w:rsidRPr="00187878">
                <w:rPr>
                  <w:rStyle w:val="Hyperlink"/>
                  <w:sz w:val="20"/>
                  <w:szCs w:val="20"/>
                </w:rPr>
                <w:t>5.1</w:t>
              </w:r>
            </w:hyperlink>
            <w:r w:rsidR="00187878">
              <w:rPr>
                <w:sz w:val="20"/>
                <w:szCs w:val="20"/>
              </w:rPr>
              <w:t xml:space="preserve">, </w:t>
            </w:r>
            <w:hyperlink w:anchor="_5.2" w:history="1">
              <w:r w:rsidR="00187878" w:rsidRPr="00187878">
                <w:rPr>
                  <w:rStyle w:val="Hyperlink"/>
                  <w:sz w:val="20"/>
                  <w:szCs w:val="20"/>
                </w:rPr>
                <w:t>5.2</w:t>
              </w:r>
            </w:hyperlink>
            <w:r w:rsidR="00187878">
              <w:rPr>
                <w:sz w:val="20"/>
                <w:szCs w:val="20"/>
              </w:rPr>
              <w:t xml:space="preserve">, </w:t>
            </w:r>
            <w:hyperlink w:anchor="_5.3" w:history="1">
              <w:r w:rsidR="00187878" w:rsidRPr="00187878">
                <w:rPr>
                  <w:rStyle w:val="Hyperlink"/>
                  <w:sz w:val="20"/>
                  <w:szCs w:val="20"/>
                </w:rPr>
                <w:t>5.3</w:t>
              </w:r>
            </w:hyperlink>
            <w:r w:rsidR="00187878">
              <w:rPr>
                <w:sz w:val="20"/>
                <w:szCs w:val="20"/>
              </w:rPr>
              <w:t xml:space="preserve">, </w:t>
            </w:r>
            <w:hyperlink w:anchor="_5.4" w:history="1">
              <w:r w:rsidR="00187878" w:rsidRPr="00187878">
                <w:rPr>
                  <w:rStyle w:val="Hyperlink"/>
                  <w:sz w:val="20"/>
                  <w:szCs w:val="20"/>
                </w:rPr>
                <w:t>5.4</w:t>
              </w:r>
            </w:hyperlink>
            <w:r w:rsidR="00187878">
              <w:rPr>
                <w:sz w:val="20"/>
                <w:szCs w:val="20"/>
              </w:rPr>
              <w:t xml:space="preserve">, </w:t>
            </w:r>
            <w:hyperlink w:anchor="_6.1" w:history="1">
              <w:r w:rsidR="00187878" w:rsidRPr="00187878">
                <w:rPr>
                  <w:rStyle w:val="Hyperlink"/>
                  <w:sz w:val="20"/>
                  <w:szCs w:val="20"/>
                </w:rPr>
                <w:t>6.1</w:t>
              </w:r>
            </w:hyperlink>
          </w:p>
        </w:tc>
        <w:tc>
          <w:tcPr>
            <w:tcW w:w="2250" w:type="dxa"/>
            <w:shd w:val="clear" w:color="auto" w:fill="D9D9D9" w:themeFill="background1" w:themeFillShade="D9"/>
          </w:tcPr>
          <w:p w14:paraId="283C38A7" w14:textId="77777777" w:rsidR="00561537" w:rsidRPr="00561537" w:rsidRDefault="00561537" w:rsidP="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CURRENT METRIC EXISTS BUT COULD BE REFINED.</w:t>
            </w:r>
          </w:p>
          <w:p w14:paraId="56E9BFC1" w14:textId="29563151" w:rsidR="00C154A6" w:rsidRPr="00561537" w:rsidRDefault="00561537" w:rsidP="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While funding programs are in place, refinement of the assessment of need and best use can be improved. This is an ongoing factor which will be a focal point in the Phase III WIP, as modeling results are finalized and finer grained goals are developed.</w:t>
            </w:r>
          </w:p>
        </w:tc>
        <w:tc>
          <w:tcPr>
            <w:tcW w:w="2148" w:type="dxa"/>
            <w:shd w:val="clear" w:color="auto" w:fill="D9D9D9" w:themeFill="background1" w:themeFillShade="D9"/>
          </w:tcPr>
          <w:p w14:paraId="0EECFDFD" w14:textId="37F7184A" w:rsidR="00561537" w:rsidRPr="00561537" w:rsidRDefault="00561537" w:rsidP="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State funding efforts to distribute BRF and Trust Fund dollars currently use priority funding metrics to evaluate projects and implementation. These metrics rank best performance on a pound of reduction per dollar spent. See, e.g., MDE Program </w:t>
            </w:r>
            <w:hyperlink r:id="rId14" w:history="1">
              <w:r w:rsidRPr="00315E56">
                <w:rPr>
                  <w:rStyle w:val="Hyperlink"/>
                  <w:sz w:val="20"/>
                  <w:szCs w:val="20"/>
                </w:rPr>
                <w:t>webpage</w:t>
              </w:r>
            </w:hyperlink>
            <w:r w:rsidRPr="00561537">
              <w:rPr>
                <w:sz w:val="20"/>
                <w:szCs w:val="20"/>
              </w:rPr>
              <w:t xml:space="preserve">: See also DNR Program </w:t>
            </w:r>
            <w:hyperlink r:id="rId15" w:history="1">
              <w:r w:rsidRPr="00315E56">
                <w:rPr>
                  <w:rStyle w:val="Hyperlink"/>
                  <w:sz w:val="20"/>
                  <w:szCs w:val="20"/>
                </w:rPr>
                <w:t>webpage</w:t>
              </w:r>
            </w:hyperlink>
            <w:r w:rsidR="00315E56">
              <w:rPr>
                <w:sz w:val="20"/>
                <w:szCs w:val="20"/>
              </w:rPr>
              <w:t>:</w:t>
            </w:r>
          </w:p>
          <w:p w14:paraId="7845A741" w14:textId="4F7ECE0C" w:rsidR="00C154A6" w:rsidRPr="00561537" w:rsidRDefault="00561537" w:rsidP="00315E56">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 xml:space="preserve"> See also, </w:t>
            </w:r>
            <w:hyperlink r:id="rId16" w:history="1">
              <w:r w:rsidRPr="00315E56">
                <w:rPr>
                  <w:rStyle w:val="Hyperlink"/>
                  <w:sz w:val="20"/>
                  <w:szCs w:val="20"/>
                </w:rPr>
                <w:t>areas designated by MDP</w:t>
              </w:r>
            </w:hyperlink>
            <w:r w:rsidRPr="00561537">
              <w:rPr>
                <w:sz w:val="20"/>
                <w:szCs w:val="20"/>
              </w:rPr>
              <w:t xml:space="preserve"> called PFA’s which direct state dollars to t</w:t>
            </w:r>
            <w:r w:rsidR="00315E56">
              <w:rPr>
                <w:sz w:val="20"/>
                <w:szCs w:val="20"/>
              </w:rPr>
              <w:t>argeted urban areas)</w:t>
            </w:r>
          </w:p>
        </w:tc>
        <w:tc>
          <w:tcPr>
            <w:tcW w:w="2245" w:type="dxa"/>
            <w:shd w:val="clear" w:color="auto" w:fill="D9D9D9" w:themeFill="background1" w:themeFillShade="D9"/>
          </w:tcPr>
          <w:p w14:paraId="7DCBE81F" w14:textId="640F45E1" w:rsidR="00C154A6" w:rsidRPr="00561537" w:rsidRDefault="00561537">
            <w:pPr>
              <w:cnfStyle w:val="000000000000" w:firstRow="0" w:lastRow="0" w:firstColumn="0" w:lastColumn="0" w:oddVBand="0" w:evenVBand="0" w:oddHBand="0" w:evenHBand="0" w:firstRowFirstColumn="0" w:firstRowLastColumn="0" w:lastRowFirstColumn="0" w:lastRowLastColumn="0"/>
              <w:rPr>
                <w:sz w:val="20"/>
                <w:szCs w:val="20"/>
              </w:rPr>
            </w:pPr>
            <w:r w:rsidRPr="00561537">
              <w:rPr>
                <w:sz w:val="20"/>
                <w:szCs w:val="20"/>
              </w:rPr>
              <w:t>We have learned that targeted frameworks for spending millions of dollars are complex and important economic drivers.  Ongoing evaluation of results and implementation success is always needed. New initiatives to incent private sector participants are being pursued in MD.</w:t>
            </w:r>
          </w:p>
        </w:tc>
      </w:tr>
      <w:tr w:rsidR="00315E56" w:rsidRPr="00DB3E82" w14:paraId="32BBB64C"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3D984808" w14:textId="6A6DEEBF" w:rsidR="00FA6BB5" w:rsidRPr="00561537" w:rsidRDefault="00FA6BB5" w:rsidP="00561537">
            <w:pPr>
              <w:pStyle w:val="ListParagraph"/>
              <w:numPr>
                <w:ilvl w:val="0"/>
                <w:numId w:val="12"/>
              </w:numPr>
              <w:rPr>
                <w:sz w:val="20"/>
                <w:szCs w:val="20"/>
              </w:rPr>
            </w:pPr>
            <w:r w:rsidRPr="00561537">
              <w:rPr>
                <w:rStyle w:val="Bold"/>
                <w:sz w:val="20"/>
                <w:szCs w:val="20"/>
              </w:rPr>
              <w:t>Improving the identification of sources and their contributions to nitrogen, phosphorus and sediment pollutant loads</w:t>
            </w:r>
          </w:p>
        </w:tc>
        <w:tc>
          <w:tcPr>
            <w:tcW w:w="2340" w:type="dxa"/>
          </w:tcPr>
          <w:p w14:paraId="16104010" w14:textId="5C891FE2" w:rsidR="00FA6BB5" w:rsidRDefault="00D55CB4" w:rsidP="003037D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Explaining trends project provided initial findings on relation between nutrient sources and trends in the watershed. Information shared with WQ GIT reps, and the findings being used to inform WIP development; High resolution land cover and land use data produced and used to improve Phase 6 model inputs; Phase 6 model calibration; Maintained monitoring networks and provided trend updates.</w:t>
            </w:r>
          </w:p>
        </w:tc>
        <w:tc>
          <w:tcPr>
            <w:tcW w:w="2610" w:type="dxa"/>
          </w:tcPr>
          <w:p w14:paraId="08766189" w14:textId="0A48FEAF" w:rsidR="00FA6BB5" w:rsidRPr="00D42EAC" w:rsidRDefault="00F828F5" w:rsidP="00560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Continuation of current efforts and future data collection efforts to coincide with two-year milestones and annual progress runs. Better translate the scientific findings into management implications and work with State and local governments to apply findings toward implementing water-quality practices</w:t>
            </w:r>
          </w:p>
        </w:tc>
        <w:tc>
          <w:tcPr>
            <w:tcW w:w="1080" w:type="dxa"/>
          </w:tcPr>
          <w:p w14:paraId="40886F54" w14:textId="09AD3CA2" w:rsidR="00FA6BB5" w:rsidRPr="00E748DC" w:rsidRDefault="00C1350E">
            <w:pPr>
              <w:cnfStyle w:val="000000100000" w:firstRow="0" w:lastRow="0" w:firstColumn="0" w:lastColumn="0" w:oddVBand="0" w:evenVBand="0" w:oddHBand="1" w:evenHBand="0" w:firstRowFirstColumn="0" w:firstRowLastColumn="0" w:lastRowFirstColumn="0" w:lastRowLastColumn="0"/>
              <w:rPr>
                <w:sz w:val="20"/>
                <w:szCs w:val="20"/>
              </w:rPr>
            </w:pPr>
            <w:hyperlink w:anchor="_1.3" w:history="1">
              <w:r w:rsidR="00C935A7" w:rsidRPr="00F73BED">
                <w:rPr>
                  <w:rStyle w:val="Hyperlink"/>
                  <w:sz w:val="20"/>
                  <w:szCs w:val="20"/>
                </w:rPr>
                <w:t>1.3</w:t>
              </w:r>
            </w:hyperlink>
            <w:r w:rsidR="00C935A7" w:rsidRPr="00F73BED">
              <w:rPr>
                <w:sz w:val="20"/>
                <w:szCs w:val="20"/>
              </w:rPr>
              <w:t xml:space="preserve">, </w:t>
            </w:r>
            <w:hyperlink w:anchor="_4.1" w:history="1">
              <w:r w:rsidR="00C935A7" w:rsidRPr="00F73BED">
                <w:rPr>
                  <w:rStyle w:val="Hyperlink"/>
                  <w:sz w:val="20"/>
                  <w:szCs w:val="20"/>
                </w:rPr>
                <w:t>4.1</w:t>
              </w:r>
            </w:hyperlink>
            <w:r w:rsidR="00C935A7" w:rsidRPr="00F73BED">
              <w:rPr>
                <w:sz w:val="20"/>
                <w:szCs w:val="20"/>
              </w:rPr>
              <w:t xml:space="preserve">, </w:t>
            </w:r>
            <w:hyperlink w:anchor="_4.2" w:history="1">
              <w:r w:rsidR="00C935A7" w:rsidRPr="00F73BED">
                <w:rPr>
                  <w:rStyle w:val="Hyperlink"/>
                  <w:sz w:val="20"/>
                  <w:szCs w:val="20"/>
                </w:rPr>
                <w:t>4.2</w:t>
              </w:r>
            </w:hyperlink>
            <w:r w:rsidR="00E748DC">
              <w:rPr>
                <w:rStyle w:val="Hyperlink"/>
                <w:color w:val="auto"/>
                <w:sz w:val="20"/>
                <w:szCs w:val="20"/>
                <w:u w:val="none"/>
              </w:rPr>
              <w:t xml:space="preserve">, </w:t>
            </w:r>
            <w:hyperlink w:anchor="_4.14" w:history="1">
              <w:r w:rsidR="00AF5175" w:rsidRPr="00AF5175">
                <w:rPr>
                  <w:rStyle w:val="Hyperlink"/>
                  <w:sz w:val="20"/>
                  <w:szCs w:val="20"/>
                </w:rPr>
                <w:t>4.14</w:t>
              </w:r>
            </w:hyperlink>
          </w:p>
        </w:tc>
        <w:tc>
          <w:tcPr>
            <w:tcW w:w="2250" w:type="dxa"/>
            <w:shd w:val="clear" w:color="auto" w:fill="D9D9D9" w:themeFill="background1" w:themeFillShade="D9"/>
          </w:tcPr>
          <w:p w14:paraId="397B646C" w14:textId="77777777" w:rsidR="00561537" w:rsidRPr="00906B72"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METRIC EXISTS. </w:t>
            </w:r>
          </w:p>
          <w:p w14:paraId="4D23C9F3" w14:textId="66890A42" w:rsidR="00FA6BB5" w:rsidRPr="00906B72" w:rsidRDefault="00561537" w:rsidP="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sidR="00906B72" w:rsidRPr="00906B72">
              <w:rPr>
                <w:sz w:val="20"/>
                <w:szCs w:val="20"/>
              </w:rPr>
              <w:t>were</w:t>
            </w:r>
            <w:r w:rsidRPr="00906B72">
              <w:rPr>
                <w:sz w:val="20"/>
                <w:szCs w:val="20"/>
              </w:rPr>
              <w:t xml:space="preserve"> finalized in </w:t>
            </w:r>
            <w:r w:rsidR="00906B72" w:rsidRPr="00906B72">
              <w:rPr>
                <w:sz w:val="20"/>
                <w:szCs w:val="20"/>
              </w:rPr>
              <w:t>2017</w:t>
            </w:r>
            <w:r w:rsidRPr="00906B72">
              <w:rPr>
                <w:sz w:val="20"/>
                <w:szCs w:val="20"/>
              </w:rPr>
              <w:t xml:space="preserve"> and </w:t>
            </w:r>
            <w:r w:rsidR="00906B72" w:rsidRPr="00906B72">
              <w:rPr>
                <w:sz w:val="20"/>
                <w:szCs w:val="20"/>
              </w:rPr>
              <w:t xml:space="preserve">Phase III </w:t>
            </w:r>
            <w:r w:rsidRPr="00906B72">
              <w:rPr>
                <w:sz w:val="20"/>
                <w:szCs w:val="20"/>
              </w:rPr>
              <w:t>WIP</w:t>
            </w:r>
            <w:r w:rsidR="00906B72" w:rsidRPr="00906B72">
              <w:rPr>
                <w:sz w:val="20"/>
                <w:szCs w:val="20"/>
              </w:rPr>
              <w:t>s are</w:t>
            </w:r>
            <w:r w:rsidRPr="00906B72">
              <w:rPr>
                <w:sz w:val="20"/>
                <w:szCs w:val="20"/>
              </w:rPr>
              <w:t xml:space="preserve"> to be completed in 2019.</w:t>
            </w:r>
          </w:p>
        </w:tc>
        <w:tc>
          <w:tcPr>
            <w:tcW w:w="2148" w:type="dxa"/>
            <w:shd w:val="clear" w:color="auto" w:fill="D9D9D9" w:themeFill="background1" w:themeFillShade="D9"/>
          </w:tcPr>
          <w:p w14:paraId="71074059" w14:textId="01A62314" w:rsidR="00FA6BB5" w:rsidRPr="00906B72" w:rsidRDefault="00561537" w:rsidP="00315E56">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More refined local goals; more study and remedies in response to new sources with implementation planning improvements. See e.g., the MDE </w:t>
            </w:r>
            <w:hyperlink r:id="rId17" w:history="1">
              <w:r w:rsidRPr="00315E56">
                <w:rPr>
                  <w:rStyle w:val="Hyperlink"/>
                  <w:sz w:val="20"/>
                  <w:szCs w:val="20"/>
                </w:rPr>
                <w:t>webpage</w:t>
              </w:r>
            </w:hyperlink>
            <w:r w:rsidRPr="00906B72">
              <w:rPr>
                <w:sz w:val="20"/>
                <w:szCs w:val="20"/>
              </w:rPr>
              <w:t xml:space="preserve"> related to Water Quality Certification of the Conowingo Dam an</w:t>
            </w:r>
            <w:r w:rsidR="00315E56">
              <w:rPr>
                <w:sz w:val="20"/>
                <w:szCs w:val="20"/>
              </w:rPr>
              <w:t>d solutions to sediment infill.</w:t>
            </w:r>
          </w:p>
        </w:tc>
        <w:tc>
          <w:tcPr>
            <w:tcW w:w="2245" w:type="dxa"/>
            <w:shd w:val="clear" w:color="auto" w:fill="D9D9D9" w:themeFill="background1" w:themeFillShade="D9"/>
          </w:tcPr>
          <w:p w14:paraId="3E3C84B4" w14:textId="06A9C5C4" w:rsidR="00FA6BB5" w:rsidRPr="00DB3E82" w:rsidRDefault="00561537">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w:t>
            </w:r>
          </w:p>
        </w:tc>
      </w:tr>
      <w:tr w:rsidR="00315E56" w:rsidRPr="00DB3E82" w14:paraId="0BE0DFF8" w14:textId="77777777" w:rsidTr="00315E56">
        <w:trPr>
          <w:trHeight w:val="20"/>
        </w:trPr>
        <w:tc>
          <w:tcPr>
            <w:cnfStyle w:val="001000000000" w:firstRow="0" w:lastRow="0" w:firstColumn="1" w:lastColumn="0" w:oddVBand="0" w:evenVBand="0" w:oddHBand="0" w:evenHBand="0" w:firstRowFirstColumn="0" w:firstRowLastColumn="0" w:lastRowFirstColumn="0" w:lastRowLastColumn="0"/>
            <w:tcW w:w="2425" w:type="dxa"/>
          </w:tcPr>
          <w:p w14:paraId="1E587F0C" w14:textId="7E1B7D44" w:rsidR="00CA2298" w:rsidRPr="00561537" w:rsidRDefault="00CA2298" w:rsidP="00CA2298">
            <w:pPr>
              <w:pStyle w:val="ListParagraph"/>
              <w:numPr>
                <w:ilvl w:val="0"/>
                <w:numId w:val="12"/>
              </w:numPr>
              <w:rPr>
                <w:rStyle w:val="Bold"/>
                <w:sz w:val="20"/>
                <w:szCs w:val="20"/>
              </w:rPr>
            </w:pPr>
            <w:r>
              <w:rPr>
                <w:rStyle w:val="Bold"/>
                <w:sz w:val="20"/>
                <w:szCs w:val="20"/>
              </w:rPr>
              <w:t>Develop a business strategy for sustaining and growing monitoring programming that supports information needs</w:t>
            </w:r>
          </w:p>
        </w:tc>
        <w:tc>
          <w:tcPr>
            <w:tcW w:w="2340" w:type="dxa"/>
          </w:tcPr>
          <w:p w14:paraId="440EACBA" w14:textId="7FA18991"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Gap-filling opportunities have been discussed by STAR and its workgroups in meetings and STAC workshops</w:t>
            </w:r>
          </w:p>
        </w:tc>
        <w:tc>
          <w:tcPr>
            <w:tcW w:w="2610" w:type="dxa"/>
          </w:tcPr>
          <w:p w14:paraId="02052C59" w14:textId="73278738"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Negative pressures on program information maintenance derive from the annual cost inflation reducing the power of a dollar to accomplish the same work, replacing aging infrastructure and lost partnerships.</w:t>
            </w:r>
          </w:p>
        </w:tc>
        <w:tc>
          <w:tcPr>
            <w:tcW w:w="1080" w:type="dxa"/>
          </w:tcPr>
          <w:p w14:paraId="1B82FE78" w14:textId="41281A49" w:rsidR="00CA2298" w:rsidRPr="00F73BED" w:rsidRDefault="00C1350E" w:rsidP="00CA2298">
            <w:pPr>
              <w:cnfStyle w:val="000000000000" w:firstRow="0" w:lastRow="0" w:firstColumn="0" w:lastColumn="0" w:oddVBand="0" w:evenVBand="0" w:oddHBand="0" w:evenHBand="0" w:firstRowFirstColumn="0" w:firstRowLastColumn="0" w:lastRowFirstColumn="0" w:lastRowLastColumn="0"/>
              <w:rPr>
                <w:sz w:val="20"/>
                <w:szCs w:val="20"/>
              </w:rPr>
            </w:pPr>
            <w:hyperlink w:anchor="_3.1" w:history="1">
              <w:r w:rsidR="00C935A7" w:rsidRPr="00F73BED">
                <w:rPr>
                  <w:rStyle w:val="Hyperlink"/>
                  <w:sz w:val="20"/>
                  <w:szCs w:val="20"/>
                </w:rPr>
                <w:t>3.1</w:t>
              </w:r>
            </w:hyperlink>
          </w:p>
        </w:tc>
        <w:tc>
          <w:tcPr>
            <w:tcW w:w="2250" w:type="dxa"/>
            <w:shd w:val="clear" w:color="auto" w:fill="D9D9D9" w:themeFill="background1" w:themeFillShade="D9"/>
          </w:tcPr>
          <w:p w14:paraId="0B68F48D"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148" w:type="dxa"/>
            <w:shd w:val="clear" w:color="auto" w:fill="D9D9D9" w:themeFill="background1" w:themeFillShade="D9"/>
          </w:tcPr>
          <w:p w14:paraId="547A7D1E"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7A1ED511"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315E56" w:rsidRPr="00DB3E82" w14:paraId="68E1F702"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2C4DE9C8" w14:textId="59824A2F" w:rsidR="00CA2298" w:rsidRDefault="00CA2298" w:rsidP="00CA2298">
            <w:pPr>
              <w:pStyle w:val="ListParagraph"/>
              <w:numPr>
                <w:ilvl w:val="0"/>
                <w:numId w:val="12"/>
              </w:numPr>
              <w:rPr>
                <w:rStyle w:val="Bold"/>
                <w:sz w:val="20"/>
                <w:szCs w:val="20"/>
              </w:rPr>
            </w:pPr>
            <w:r>
              <w:rPr>
                <w:rStyle w:val="Bold"/>
                <w:sz w:val="20"/>
                <w:szCs w:val="20"/>
              </w:rPr>
              <w:t>Support the use of new data streams having classified their integrity</w:t>
            </w:r>
          </w:p>
        </w:tc>
        <w:tc>
          <w:tcPr>
            <w:tcW w:w="2340" w:type="dxa"/>
          </w:tcPr>
          <w:p w14:paraId="440E61D7" w14:textId="7664D90B"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Chesapeake Monitoring Cooperative has developed a Memorandum of understanding that has been approved by STAR and its workgroups, has support from GITs and Advisory Committees, and is poised to be signed by Partnership signatories.</w:t>
            </w:r>
          </w:p>
        </w:tc>
        <w:tc>
          <w:tcPr>
            <w:tcW w:w="2610" w:type="dxa"/>
          </w:tcPr>
          <w:p w14:paraId="76CC5A2E" w14:textId="1E6F5379"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monitoring program provides limited support for assessing water quality standards attainment in the Bay and adequate, but not recommended, levels of monitoring in evaluating pollution inputs from the watershed to the Bay.</w:t>
            </w:r>
          </w:p>
        </w:tc>
        <w:tc>
          <w:tcPr>
            <w:tcW w:w="1080" w:type="dxa"/>
          </w:tcPr>
          <w:p w14:paraId="18AC9831" w14:textId="69D34305" w:rsidR="00CA2298" w:rsidRPr="00F73BED"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3.2" w:history="1">
              <w:r w:rsidR="00C935A7" w:rsidRPr="00F73BED">
                <w:rPr>
                  <w:rStyle w:val="Hyperlink"/>
                  <w:sz w:val="20"/>
                  <w:szCs w:val="20"/>
                </w:rPr>
                <w:t>3.2</w:t>
              </w:r>
            </w:hyperlink>
          </w:p>
        </w:tc>
        <w:tc>
          <w:tcPr>
            <w:tcW w:w="2250" w:type="dxa"/>
            <w:shd w:val="clear" w:color="auto" w:fill="D9D9D9" w:themeFill="background1" w:themeFillShade="D9"/>
          </w:tcPr>
          <w:p w14:paraId="30573E7B"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148" w:type="dxa"/>
            <w:shd w:val="clear" w:color="auto" w:fill="D9D9D9" w:themeFill="background1" w:themeFillShade="D9"/>
          </w:tcPr>
          <w:p w14:paraId="1E04D4BE"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3A62519E"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315E56" w:rsidRPr="00DB3E82" w14:paraId="2CAD9FEF" w14:textId="77777777" w:rsidTr="00315E56">
        <w:trPr>
          <w:trHeight w:val="935"/>
        </w:trPr>
        <w:tc>
          <w:tcPr>
            <w:cnfStyle w:val="001000000000" w:firstRow="0" w:lastRow="0" w:firstColumn="1" w:lastColumn="0" w:oddVBand="0" w:evenVBand="0" w:oddHBand="0" w:evenHBand="0" w:firstRowFirstColumn="0" w:firstRowLastColumn="0" w:lastRowFirstColumn="0" w:lastRowLastColumn="0"/>
            <w:tcW w:w="2425" w:type="dxa"/>
          </w:tcPr>
          <w:p w14:paraId="7A8E22FA" w14:textId="24C76EEC" w:rsidR="00CA2298" w:rsidRPr="00BA7E55" w:rsidRDefault="00CA2298" w:rsidP="00CA2298">
            <w:pPr>
              <w:pStyle w:val="ListParagraph"/>
              <w:numPr>
                <w:ilvl w:val="0"/>
                <w:numId w:val="12"/>
              </w:numPr>
              <w:rPr>
                <w:sz w:val="20"/>
                <w:szCs w:val="20"/>
              </w:rPr>
            </w:pPr>
            <w:r w:rsidRPr="00BA7E55">
              <w:rPr>
                <w:rStyle w:val="Bold"/>
                <w:sz w:val="20"/>
                <w:szCs w:val="20"/>
              </w:rPr>
              <w:t>Quantifying the reductions from pollution control practices and verifying their continued performance</w:t>
            </w:r>
          </w:p>
        </w:tc>
        <w:tc>
          <w:tcPr>
            <w:tcW w:w="2340" w:type="dxa"/>
          </w:tcPr>
          <w:p w14:paraId="39E0C81B" w14:textId="4BE1994D"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BMP expert panels and implementation of BMP verification programs</w:t>
            </w:r>
          </w:p>
        </w:tc>
        <w:tc>
          <w:tcPr>
            <w:tcW w:w="2610" w:type="dxa"/>
          </w:tcPr>
          <w:p w14:paraId="7F69943D" w14:textId="4080D8F1" w:rsidR="00CA2298" w:rsidRPr="00D42EAC"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Streamlining and simplification of the requirements for BMP verification as described in the 2014 BMP Framework to recognize resource limitations; i</w:t>
            </w:r>
            <w:r w:rsidRPr="00D42EAC">
              <w:rPr>
                <w:sz w:val="20"/>
                <w:szCs w:val="20"/>
              </w:rPr>
              <w:t>mplementation of BMP verification programs; continued crediting of new, innovative practices</w:t>
            </w:r>
            <w:r w:rsidR="00E52D4B">
              <w:rPr>
                <w:sz w:val="20"/>
                <w:szCs w:val="20"/>
              </w:rPr>
              <w:t>.</w:t>
            </w:r>
          </w:p>
        </w:tc>
        <w:tc>
          <w:tcPr>
            <w:tcW w:w="1080" w:type="dxa"/>
          </w:tcPr>
          <w:p w14:paraId="1068DF99" w14:textId="13618550" w:rsidR="00CA2298" w:rsidRPr="00F73BED" w:rsidRDefault="00C1350E" w:rsidP="00CA2298">
            <w:pPr>
              <w:cnfStyle w:val="000000000000" w:firstRow="0" w:lastRow="0" w:firstColumn="0" w:lastColumn="0" w:oddVBand="0" w:evenVBand="0" w:oddHBand="0" w:evenHBand="0" w:firstRowFirstColumn="0" w:firstRowLastColumn="0" w:lastRowFirstColumn="0" w:lastRowLastColumn="0"/>
              <w:rPr>
                <w:sz w:val="20"/>
                <w:szCs w:val="20"/>
              </w:rPr>
            </w:pPr>
            <w:hyperlink w:anchor="_4.3" w:history="1">
              <w:r w:rsidR="00C935A7" w:rsidRPr="00F73BED">
                <w:rPr>
                  <w:rStyle w:val="Hyperlink"/>
                  <w:sz w:val="20"/>
                  <w:szCs w:val="20"/>
                </w:rPr>
                <w:t>4.3</w:t>
              </w:r>
            </w:hyperlink>
            <w:r w:rsidR="00AA607D" w:rsidRPr="00F73BED">
              <w:rPr>
                <w:sz w:val="20"/>
                <w:szCs w:val="20"/>
              </w:rPr>
              <w:t xml:space="preserve">, </w:t>
            </w:r>
            <w:hyperlink w:anchor="_2.2" w:history="1">
              <w:r w:rsidR="00AA607D" w:rsidRPr="00F73BED">
                <w:rPr>
                  <w:rStyle w:val="Hyperlink"/>
                  <w:sz w:val="20"/>
                  <w:szCs w:val="20"/>
                </w:rPr>
                <w:t>2.2</w:t>
              </w:r>
            </w:hyperlink>
            <w:r w:rsidR="00AA607D" w:rsidRPr="00F73BED">
              <w:rPr>
                <w:sz w:val="20"/>
                <w:szCs w:val="20"/>
              </w:rPr>
              <w:t xml:space="preserve">, </w:t>
            </w:r>
            <w:hyperlink w:anchor="_4.4" w:history="1">
              <w:r w:rsidR="00AA607D" w:rsidRPr="00F73BED">
                <w:rPr>
                  <w:rStyle w:val="Hyperlink"/>
                  <w:sz w:val="20"/>
                  <w:szCs w:val="20"/>
                </w:rPr>
                <w:t>4.4</w:t>
              </w:r>
            </w:hyperlink>
          </w:p>
        </w:tc>
        <w:tc>
          <w:tcPr>
            <w:tcW w:w="2250" w:type="dxa"/>
            <w:shd w:val="clear" w:color="auto" w:fill="D9D9D9" w:themeFill="background1" w:themeFillShade="D9"/>
          </w:tcPr>
          <w:p w14:paraId="78C51302"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METRIC EXISTS.</w:t>
            </w:r>
          </w:p>
          <w:p w14:paraId="2256B8BD" w14:textId="3B77271E"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Current annual progress is one method to assess implementation relative to achievement of the 2025 goals.</w:t>
            </w:r>
          </w:p>
        </w:tc>
        <w:tc>
          <w:tcPr>
            <w:tcW w:w="2148" w:type="dxa"/>
            <w:shd w:val="clear" w:color="auto" w:fill="D9D9D9" w:themeFill="background1" w:themeFillShade="D9"/>
          </w:tcPr>
          <w:p w14:paraId="73FA016D" w14:textId="61439C93"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There will be further review of methods to quantify reduction scenarios as needed once modeling tools are finalized and local goals are developed.</w:t>
            </w:r>
          </w:p>
        </w:tc>
        <w:tc>
          <w:tcPr>
            <w:tcW w:w="2245" w:type="dxa"/>
            <w:shd w:val="clear" w:color="auto" w:fill="D9D9D9" w:themeFill="background1" w:themeFillShade="D9"/>
          </w:tcPr>
          <w:p w14:paraId="59159979" w14:textId="4072202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 One lesson has become evident: BMP verification must be robust and applicable across sectors.</w:t>
            </w:r>
          </w:p>
        </w:tc>
      </w:tr>
      <w:tr w:rsidR="00315E56" w:rsidRPr="00DB3E82" w14:paraId="24BC9ACE"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77696AFB" w14:textId="385BEA4E" w:rsidR="00CA2298" w:rsidRPr="00BA7E55" w:rsidRDefault="00CA2298" w:rsidP="00CA2298">
            <w:pPr>
              <w:pStyle w:val="ListParagraph"/>
              <w:numPr>
                <w:ilvl w:val="0"/>
                <w:numId w:val="12"/>
              </w:numPr>
              <w:rPr>
                <w:sz w:val="20"/>
                <w:szCs w:val="20"/>
              </w:rPr>
            </w:pPr>
            <w:r w:rsidRPr="00BA7E55">
              <w:rPr>
                <w:rStyle w:val="Bold"/>
                <w:sz w:val="20"/>
                <w:szCs w:val="20"/>
              </w:rPr>
              <w:t>Enhancing the next generation of decision support tools (Phase 6</w:t>
            </w:r>
            <w:r>
              <w:rPr>
                <w:rStyle w:val="Bold"/>
                <w:sz w:val="20"/>
                <w:szCs w:val="20"/>
              </w:rPr>
              <w:t xml:space="preserve"> and Phase 7</w:t>
            </w:r>
            <w:r w:rsidRPr="00BA7E55">
              <w:rPr>
                <w:rStyle w:val="Bold"/>
                <w:sz w:val="20"/>
                <w:szCs w:val="20"/>
              </w:rPr>
              <w:t>)</w:t>
            </w:r>
          </w:p>
        </w:tc>
        <w:tc>
          <w:tcPr>
            <w:tcW w:w="2340" w:type="dxa"/>
          </w:tcPr>
          <w:p w14:paraId="223A2083" w14:textId="00519208"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Completed - Phase 6 model development occurred over past 5 years, approval by PSC for management application.</w:t>
            </w:r>
          </w:p>
        </w:tc>
        <w:tc>
          <w:tcPr>
            <w:tcW w:w="2610" w:type="dxa"/>
          </w:tcPr>
          <w:p w14:paraId="2AFE08D9" w14:textId="4FA65E92" w:rsidR="00CA2298" w:rsidRPr="00D42EAC"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to b</w:t>
            </w:r>
            <w:r w:rsidRPr="00D42EAC">
              <w:rPr>
                <w:sz w:val="20"/>
                <w:szCs w:val="20"/>
              </w:rPr>
              <w:t>uild in optimization system</w:t>
            </w:r>
            <w:r>
              <w:rPr>
                <w:sz w:val="20"/>
                <w:szCs w:val="20"/>
              </w:rPr>
              <w:t xml:space="preserve"> to address costs and effectiveness. Explore approaches to build in co-benefits of water quality practices with other CBP outcomes into decision support tools. Refine Phase 6 Model as agreed to address simulation of phosphorus in soil</w:t>
            </w:r>
          </w:p>
        </w:tc>
        <w:tc>
          <w:tcPr>
            <w:tcW w:w="1080" w:type="dxa"/>
          </w:tcPr>
          <w:p w14:paraId="6EA63CB4" w14:textId="66C66F2E" w:rsidR="00CA2298" w:rsidRPr="00F73BED"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1.4" w:history="1">
              <w:r w:rsidR="00AA607D" w:rsidRPr="00F73BED">
                <w:rPr>
                  <w:rStyle w:val="Hyperlink"/>
                  <w:sz w:val="20"/>
                  <w:szCs w:val="20"/>
                </w:rPr>
                <w:t>1.4</w:t>
              </w:r>
            </w:hyperlink>
            <w:r w:rsidR="00AA607D" w:rsidRPr="00F73BED">
              <w:rPr>
                <w:sz w:val="20"/>
                <w:szCs w:val="20"/>
              </w:rPr>
              <w:t xml:space="preserve">, </w:t>
            </w:r>
            <w:hyperlink w:anchor="_7.2" w:history="1">
              <w:r w:rsidR="00AA607D" w:rsidRPr="00F73BED">
                <w:rPr>
                  <w:rStyle w:val="Hyperlink"/>
                  <w:sz w:val="20"/>
                  <w:szCs w:val="20"/>
                </w:rPr>
                <w:t>7.2</w:t>
              </w:r>
            </w:hyperlink>
            <w:r w:rsidR="00FB6D1D" w:rsidRPr="00F73BED">
              <w:rPr>
                <w:rStyle w:val="Hyperlink"/>
                <w:color w:val="auto"/>
                <w:sz w:val="20"/>
                <w:szCs w:val="20"/>
                <w:u w:val="none"/>
              </w:rPr>
              <w:t xml:space="preserve">, </w:t>
            </w:r>
            <w:hyperlink w:anchor="_1.7" w:history="1">
              <w:r w:rsidR="00FB6D1D" w:rsidRPr="00F73BED">
                <w:rPr>
                  <w:rStyle w:val="Hyperlink"/>
                  <w:sz w:val="20"/>
                  <w:szCs w:val="20"/>
                </w:rPr>
                <w:t>1.7</w:t>
              </w:r>
            </w:hyperlink>
          </w:p>
        </w:tc>
        <w:tc>
          <w:tcPr>
            <w:tcW w:w="2250" w:type="dxa"/>
            <w:shd w:val="clear" w:color="auto" w:fill="D9D9D9" w:themeFill="background1" w:themeFillShade="D9"/>
          </w:tcPr>
          <w:p w14:paraId="25446213"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METRIC EXISTS. </w:t>
            </w:r>
          </w:p>
          <w:p w14:paraId="7A73B75A" w14:textId="2527BE1A"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 The Mid Point Assessment is nearly complete. New modeling tools </w:t>
            </w:r>
            <w:r>
              <w:rPr>
                <w:sz w:val="20"/>
                <w:szCs w:val="20"/>
              </w:rPr>
              <w:t>were</w:t>
            </w:r>
            <w:r w:rsidRPr="00906B72">
              <w:rPr>
                <w:sz w:val="20"/>
                <w:szCs w:val="20"/>
              </w:rPr>
              <w:t xml:space="preserve"> finalized in </w:t>
            </w:r>
            <w:r>
              <w:rPr>
                <w:sz w:val="20"/>
                <w:szCs w:val="20"/>
              </w:rPr>
              <w:t>2017 and Phase III WIPs are</w:t>
            </w:r>
            <w:r w:rsidRPr="00906B72">
              <w:rPr>
                <w:sz w:val="20"/>
                <w:szCs w:val="20"/>
              </w:rPr>
              <w:t xml:space="preserve"> to be completed in 2019.</w:t>
            </w:r>
          </w:p>
        </w:tc>
        <w:tc>
          <w:tcPr>
            <w:tcW w:w="2148" w:type="dxa"/>
            <w:shd w:val="clear" w:color="auto" w:fill="D9D9D9" w:themeFill="background1" w:themeFillShade="D9"/>
          </w:tcPr>
          <w:p w14:paraId="444E028A" w14:textId="6C97EA6C"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Better understanding and application of modeling framework has become possible. The models represent better and more land use categories, take advantage of refined land use capture methods and incorporate local data in some jurisdictions, all of which improves the accuracy and resolution of the products which in turn helps to better guide Chesapeake Bay restoration decisions.</w:t>
            </w:r>
          </w:p>
        </w:tc>
        <w:tc>
          <w:tcPr>
            <w:tcW w:w="2245" w:type="dxa"/>
            <w:shd w:val="clear" w:color="auto" w:fill="D9D9D9" w:themeFill="background1" w:themeFillShade="D9"/>
          </w:tcPr>
          <w:p w14:paraId="7FC431EF" w14:textId="2538953F"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State agencies, NGOs and local government and citizen advisory committees will continue to participate in Chesapeake Bay Partnership meetings, decisions and to contribute to the assessment of progress toward 2025.</w:t>
            </w:r>
          </w:p>
        </w:tc>
      </w:tr>
      <w:tr w:rsidR="00315E56" w:rsidRPr="00DB3E82" w14:paraId="524EA50D" w14:textId="77777777" w:rsidTr="00315E56">
        <w:trPr>
          <w:trHeight w:val="20"/>
        </w:trPr>
        <w:tc>
          <w:tcPr>
            <w:cnfStyle w:val="001000000000" w:firstRow="0" w:lastRow="0" w:firstColumn="1" w:lastColumn="0" w:oddVBand="0" w:evenVBand="0" w:oddHBand="0" w:evenHBand="0" w:firstRowFirstColumn="0" w:firstRowLastColumn="0" w:lastRowFirstColumn="0" w:lastRowLastColumn="0"/>
            <w:tcW w:w="2425" w:type="dxa"/>
          </w:tcPr>
          <w:p w14:paraId="0049F864" w14:textId="46979353" w:rsidR="00CA2298" w:rsidRPr="00BA7E55" w:rsidRDefault="00CA2298" w:rsidP="00CA2298">
            <w:pPr>
              <w:pStyle w:val="ListParagraph"/>
              <w:numPr>
                <w:ilvl w:val="0"/>
                <w:numId w:val="12"/>
              </w:numPr>
              <w:rPr>
                <w:sz w:val="20"/>
                <w:szCs w:val="20"/>
              </w:rPr>
            </w:pPr>
            <w:r>
              <w:rPr>
                <w:rStyle w:val="Bold"/>
                <w:sz w:val="20"/>
                <w:szCs w:val="20"/>
              </w:rPr>
              <w:t xml:space="preserve">Ongoing review and update </w:t>
            </w:r>
            <w:r w:rsidRPr="00BA7E55">
              <w:rPr>
                <w:rStyle w:val="Bold"/>
                <w:sz w:val="20"/>
                <w:szCs w:val="20"/>
              </w:rPr>
              <w:t>historical implementation data that has been submitted by the jurisdictions to the CBP partnership, confirming that BMPs are still in place and ensuring that accurate information is included in the modeling tools</w:t>
            </w:r>
          </w:p>
        </w:tc>
        <w:tc>
          <w:tcPr>
            <w:tcW w:w="2340" w:type="dxa"/>
          </w:tcPr>
          <w:p w14:paraId="30CAB1B4" w14:textId="0620358A" w:rsidR="00CA229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Completed – jurisdictions have spent the last couple years updating their BMP historical data, as well as developing their BMP verification programs </w:t>
            </w:r>
          </w:p>
        </w:tc>
        <w:tc>
          <w:tcPr>
            <w:tcW w:w="2610" w:type="dxa"/>
          </w:tcPr>
          <w:p w14:paraId="6B1001A8" w14:textId="27CC6F66" w:rsidR="00CA2298" w:rsidRPr="007E2C2E"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Basinwide BMP Verification Framework needs to be streamlined and simplified to allow for realistic verification programs based on available resources. BMP verification program implementation and annual progress submissions </w:t>
            </w:r>
          </w:p>
        </w:tc>
        <w:tc>
          <w:tcPr>
            <w:tcW w:w="1080" w:type="dxa"/>
          </w:tcPr>
          <w:p w14:paraId="601C8C41" w14:textId="357EF5AA" w:rsidR="00CA2298" w:rsidRPr="00E90187" w:rsidRDefault="00C1350E" w:rsidP="00CA2298">
            <w:pPr>
              <w:cnfStyle w:val="000000000000" w:firstRow="0" w:lastRow="0" w:firstColumn="0" w:lastColumn="0" w:oddVBand="0" w:evenVBand="0" w:oddHBand="0" w:evenHBand="0" w:firstRowFirstColumn="0" w:firstRowLastColumn="0" w:lastRowFirstColumn="0" w:lastRowLastColumn="0"/>
              <w:rPr>
                <w:sz w:val="20"/>
                <w:szCs w:val="20"/>
              </w:rPr>
            </w:pPr>
            <w:hyperlink w:anchor="_2.1" w:history="1">
              <w:r w:rsidR="00AA607D" w:rsidRPr="00AA607D">
                <w:rPr>
                  <w:rStyle w:val="Hyperlink"/>
                  <w:sz w:val="20"/>
                  <w:szCs w:val="20"/>
                </w:rPr>
                <w:t>2.1</w:t>
              </w:r>
            </w:hyperlink>
            <w:r w:rsidR="00AA607D">
              <w:rPr>
                <w:sz w:val="20"/>
                <w:szCs w:val="20"/>
              </w:rPr>
              <w:t xml:space="preserve">, </w:t>
            </w:r>
            <w:hyperlink w:anchor="_2.2" w:history="1">
              <w:r w:rsidR="00AA607D" w:rsidRPr="00AA607D">
                <w:rPr>
                  <w:rStyle w:val="Hyperlink"/>
                  <w:sz w:val="20"/>
                  <w:szCs w:val="20"/>
                </w:rPr>
                <w:t>2.2</w:t>
              </w:r>
            </w:hyperlink>
          </w:p>
        </w:tc>
        <w:tc>
          <w:tcPr>
            <w:tcW w:w="2250" w:type="dxa"/>
            <w:shd w:val="clear" w:color="auto" w:fill="D9D9D9" w:themeFill="background1" w:themeFillShade="D9"/>
          </w:tcPr>
          <w:p w14:paraId="39B23EEB"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METRIC EXISTS.</w:t>
            </w:r>
          </w:p>
          <w:p w14:paraId="06249A96" w14:textId="77777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p w14:paraId="423D8E21" w14:textId="454B1E78"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Annual progress reviews will continue.</w:t>
            </w:r>
          </w:p>
        </w:tc>
        <w:tc>
          <w:tcPr>
            <w:tcW w:w="2148" w:type="dxa"/>
            <w:shd w:val="clear" w:color="auto" w:fill="D9D9D9" w:themeFill="background1" w:themeFillShade="D9"/>
          </w:tcPr>
          <w:p w14:paraId="4E824CC6" w14:textId="19105777"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Verification protocols were developed.  See response to # 4 above</w:t>
            </w:r>
          </w:p>
        </w:tc>
        <w:tc>
          <w:tcPr>
            <w:tcW w:w="2245" w:type="dxa"/>
            <w:shd w:val="clear" w:color="auto" w:fill="D9D9D9" w:themeFill="background1" w:themeFillShade="D9"/>
          </w:tcPr>
          <w:p w14:paraId="77C81806" w14:textId="1BA7F495" w:rsidR="00CA2298" w:rsidRPr="00906B7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06B72">
              <w:rPr>
                <w:sz w:val="20"/>
                <w:szCs w:val="20"/>
              </w:rPr>
              <w:t>This is an ongoing effort.</w:t>
            </w:r>
          </w:p>
        </w:tc>
      </w:tr>
      <w:tr w:rsidR="00315E56" w:rsidRPr="00DB3E82" w14:paraId="76C44027"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1771E302" w14:textId="6205CD4B" w:rsidR="00CA2298" w:rsidRDefault="00CA2298" w:rsidP="00CA2298">
            <w:pPr>
              <w:pStyle w:val="ListParagraph"/>
              <w:numPr>
                <w:ilvl w:val="0"/>
                <w:numId w:val="12"/>
              </w:numPr>
              <w:rPr>
                <w:rStyle w:val="Bold"/>
                <w:sz w:val="20"/>
                <w:szCs w:val="20"/>
              </w:rPr>
            </w:pPr>
            <w:r>
              <w:rPr>
                <w:rStyle w:val="Bold"/>
                <w:sz w:val="20"/>
                <w:szCs w:val="20"/>
              </w:rPr>
              <w:t>Support the ongoing need for synthesis and communications of science findings and needs</w:t>
            </w:r>
          </w:p>
        </w:tc>
        <w:tc>
          <w:tcPr>
            <w:tcW w:w="2340" w:type="dxa"/>
          </w:tcPr>
          <w:p w14:paraId="071E7DCD" w14:textId="44993980"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Through the Midpoint Assessment, there was significant Partnership investment in updating the science that underpinned advances in modeling, monitoring and management tools and assessments. Substantial publication efforts were initiated under the Midpoint Assessment</w:t>
            </w:r>
          </w:p>
        </w:tc>
        <w:tc>
          <w:tcPr>
            <w:tcW w:w="2610" w:type="dxa"/>
          </w:tcPr>
          <w:p w14:paraId="37CCD7AF" w14:textId="2A66399B"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While key products were provided, the need for additional synthesis and communications of new findings remains to explain factors affecting water quality trends and linkages between sources and ecosystem response to support adaptive management.</w:t>
            </w:r>
          </w:p>
        </w:tc>
        <w:tc>
          <w:tcPr>
            <w:tcW w:w="1080" w:type="dxa"/>
          </w:tcPr>
          <w:p w14:paraId="487B2B3B" w14:textId="0203C13D" w:rsidR="00CA2298" w:rsidRPr="00F73BED"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4.5" w:history="1">
              <w:r w:rsidR="00365CBD" w:rsidRPr="00F73BED">
                <w:rPr>
                  <w:rStyle w:val="Hyperlink"/>
                  <w:sz w:val="20"/>
                  <w:szCs w:val="20"/>
                </w:rPr>
                <w:t>4.5</w:t>
              </w:r>
            </w:hyperlink>
            <w:r w:rsidR="00365CBD" w:rsidRPr="00F73BED">
              <w:rPr>
                <w:sz w:val="20"/>
                <w:szCs w:val="20"/>
              </w:rPr>
              <w:t xml:space="preserve">, </w:t>
            </w:r>
            <w:hyperlink w:anchor="_8.1" w:history="1">
              <w:r w:rsidR="00365CBD" w:rsidRPr="00F73BED">
                <w:rPr>
                  <w:rStyle w:val="Hyperlink"/>
                  <w:sz w:val="20"/>
                  <w:szCs w:val="20"/>
                </w:rPr>
                <w:t>8.1</w:t>
              </w:r>
            </w:hyperlink>
            <w:r w:rsidR="00365CBD" w:rsidRPr="00F73BED">
              <w:rPr>
                <w:sz w:val="20"/>
                <w:szCs w:val="20"/>
              </w:rPr>
              <w:t xml:space="preserve">, </w:t>
            </w:r>
            <w:hyperlink w:anchor="_4.6" w:history="1">
              <w:r w:rsidR="00365CBD" w:rsidRPr="00F73BED">
                <w:rPr>
                  <w:rStyle w:val="Hyperlink"/>
                  <w:sz w:val="20"/>
                  <w:szCs w:val="20"/>
                </w:rPr>
                <w:t>4.6</w:t>
              </w:r>
            </w:hyperlink>
            <w:r w:rsidR="00365CBD" w:rsidRPr="00F73BED">
              <w:rPr>
                <w:sz w:val="20"/>
                <w:szCs w:val="20"/>
              </w:rPr>
              <w:t xml:space="preserve">, </w:t>
            </w:r>
            <w:hyperlink w:anchor="_4.7" w:history="1">
              <w:r w:rsidR="00365CBD" w:rsidRPr="00F73BED">
                <w:rPr>
                  <w:rStyle w:val="Hyperlink"/>
                  <w:sz w:val="20"/>
                  <w:szCs w:val="20"/>
                </w:rPr>
                <w:t>4.7</w:t>
              </w:r>
            </w:hyperlink>
            <w:r w:rsidR="00365CBD" w:rsidRPr="00F73BED">
              <w:rPr>
                <w:sz w:val="20"/>
                <w:szCs w:val="20"/>
              </w:rPr>
              <w:t xml:space="preserve">, </w:t>
            </w:r>
            <w:hyperlink w:anchor="_4.8" w:history="1">
              <w:r w:rsidR="00365CBD" w:rsidRPr="00F73BED">
                <w:rPr>
                  <w:rStyle w:val="Hyperlink"/>
                  <w:sz w:val="20"/>
                  <w:szCs w:val="20"/>
                </w:rPr>
                <w:t>4.8</w:t>
              </w:r>
            </w:hyperlink>
          </w:p>
        </w:tc>
        <w:tc>
          <w:tcPr>
            <w:tcW w:w="2250" w:type="dxa"/>
            <w:shd w:val="clear" w:color="auto" w:fill="D9D9D9" w:themeFill="background1" w:themeFillShade="D9"/>
          </w:tcPr>
          <w:p w14:paraId="38363FB7"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148" w:type="dxa"/>
            <w:shd w:val="clear" w:color="auto" w:fill="D9D9D9" w:themeFill="background1" w:themeFillShade="D9"/>
          </w:tcPr>
          <w:p w14:paraId="14371BAF"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212DD800"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315E56" w:rsidRPr="00DB3E82" w14:paraId="441802C0" w14:textId="77777777" w:rsidTr="00315E56">
        <w:trPr>
          <w:trHeight w:val="20"/>
        </w:trPr>
        <w:tc>
          <w:tcPr>
            <w:cnfStyle w:val="001000000000" w:firstRow="0" w:lastRow="0" w:firstColumn="1" w:lastColumn="0" w:oddVBand="0" w:evenVBand="0" w:oddHBand="0" w:evenHBand="0" w:firstRowFirstColumn="0" w:firstRowLastColumn="0" w:lastRowFirstColumn="0" w:lastRowLastColumn="0"/>
            <w:tcW w:w="2425" w:type="dxa"/>
          </w:tcPr>
          <w:p w14:paraId="4A33E7CA" w14:textId="0F4074A8" w:rsidR="00C31C90" w:rsidRPr="00C31C90" w:rsidRDefault="00C31C90" w:rsidP="00C31C90">
            <w:pPr>
              <w:pStyle w:val="ListParagraph"/>
              <w:numPr>
                <w:ilvl w:val="0"/>
                <w:numId w:val="12"/>
              </w:numPr>
              <w:rPr>
                <w:rStyle w:val="Bold"/>
                <w:sz w:val="20"/>
                <w:szCs w:val="20"/>
              </w:rPr>
            </w:pPr>
            <w:r>
              <w:rPr>
                <w:rStyle w:val="Bold"/>
                <w:sz w:val="20"/>
                <w:szCs w:val="20"/>
              </w:rPr>
              <w:t>The Management Board directed the WQGIT to consider co-benefits for a selected set of CBP outcomes: Improving Habitats; Reducing Toxic Contaminants; Conserving Lands; Addressing Climate Resiliency; Public Access</w:t>
            </w:r>
          </w:p>
        </w:tc>
        <w:tc>
          <w:tcPr>
            <w:tcW w:w="2340" w:type="dxa"/>
          </w:tcPr>
          <w:p w14:paraId="44501F0D" w14:textId="5E028A07" w:rsidR="00C31C90" w:rsidRDefault="00C31C90"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EPA expectations document for the Phase III WIP development process included encouragement for the jurisdictions to consider multiple benefits of watershed management practices and policy. The Climate Resiliency Workgroup, with WQGIT support, has been charged with developing and communicating understanding of climate-resilient BMP siting and design. The Urban Stormwater Workgroup and the Stream Health Workgroup have submitted a proposed GIT project to explore opportunities for enhanced ecological uplift in stream restoration practices for nutrient and sediment reductions.</w:t>
            </w:r>
          </w:p>
        </w:tc>
        <w:tc>
          <w:tcPr>
            <w:tcW w:w="2610" w:type="dxa"/>
          </w:tcPr>
          <w:p w14:paraId="50C41A6D" w14:textId="1D550EAA" w:rsidR="00C31C90" w:rsidRDefault="00C31C90"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Need for technical understanding from monitoring and modeling science to support inclusion of selected co-benefits </w:t>
            </w:r>
          </w:p>
        </w:tc>
        <w:tc>
          <w:tcPr>
            <w:tcW w:w="1080" w:type="dxa"/>
          </w:tcPr>
          <w:p w14:paraId="0E36A63C" w14:textId="2F3ED34F" w:rsidR="00C31C90" w:rsidRDefault="00C1350E" w:rsidP="00CA2298">
            <w:pPr>
              <w:cnfStyle w:val="000000000000" w:firstRow="0" w:lastRow="0" w:firstColumn="0" w:lastColumn="0" w:oddVBand="0" w:evenVBand="0" w:oddHBand="0" w:evenHBand="0" w:firstRowFirstColumn="0" w:firstRowLastColumn="0" w:lastRowFirstColumn="0" w:lastRowLastColumn="0"/>
              <w:rPr>
                <w:sz w:val="20"/>
                <w:szCs w:val="20"/>
              </w:rPr>
            </w:pPr>
            <w:hyperlink w:anchor="_7.1" w:history="1">
              <w:r w:rsidR="00C47B8B" w:rsidRPr="00C47B8B">
                <w:rPr>
                  <w:rStyle w:val="Hyperlink"/>
                  <w:sz w:val="20"/>
                  <w:szCs w:val="20"/>
                </w:rPr>
                <w:t>7.1</w:t>
              </w:r>
            </w:hyperlink>
            <w:r w:rsidR="00C47B8B">
              <w:rPr>
                <w:sz w:val="20"/>
                <w:szCs w:val="20"/>
              </w:rPr>
              <w:t xml:space="preserve">, </w:t>
            </w:r>
            <w:hyperlink w:anchor="_7.3" w:history="1">
              <w:r w:rsidR="00C47B8B" w:rsidRPr="00C47B8B">
                <w:rPr>
                  <w:rStyle w:val="Hyperlink"/>
                  <w:sz w:val="20"/>
                  <w:szCs w:val="20"/>
                </w:rPr>
                <w:t>7.3</w:t>
              </w:r>
            </w:hyperlink>
            <w:r w:rsidR="00C47B8B">
              <w:rPr>
                <w:sz w:val="20"/>
                <w:szCs w:val="20"/>
              </w:rPr>
              <w:t xml:space="preserve">, </w:t>
            </w:r>
            <w:hyperlink w:anchor="_8.3" w:history="1">
              <w:r w:rsidR="00C47B8B" w:rsidRPr="00C47B8B">
                <w:rPr>
                  <w:rStyle w:val="Hyperlink"/>
                  <w:sz w:val="20"/>
                  <w:szCs w:val="20"/>
                </w:rPr>
                <w:t>8.3</w:t>
              </w:r>
            </w:hyperlink>
            <w:r w:rsidR="00C47B8B">
              <w:rPr>
                <w:sz w:val="20"/>
                <w:szCs w:val="20"/>
              </w:rPr>
              <w:t xml:space="preserve">, </w:t>
            </w:r>
            <w:hyperlink w:anchor="_4.9" w:history="1">
              <w:r w:rsidR="00C47B8B" w:rsidRPr="00C47B8B">
                <w:rPr>
                  <w:rStyle w:val="Hyperlink"/>
                  <w:sz w:val="20"/>
                  <w:szCs w:val="20"/>
                </w:rPr>
                <w:t>4.9</w:t>
              </w:r>
            </w:hyperlink>
            <w:r w:rsidR="00C93EEE">
              <w:rPr>
                <w:rStyle w:val="Hyperlink"/>
                <w:sz w:val="20"/>
                <w:szCs w:val="20"/>
              </w:rPr>
              <w:t xml:space="preserve">, </w:t>
            </w:r>
            <w:hyperlink w:anchor="_7.4" w:history="1">
              <w:r w:rsidR="00C93EEE" w:rsidRPr="00C93EEE">
                <w:rPr>
                  <w:rStyle w:val="Hyperlink"/>
                  <w:sz w:val="20"/>
                  <w:szCs w:val="20"/>
                </w:rPr>
                <w:t>7.4</w:t>
              </w:r>
            </w:hyperlink>
            <w:r w:rsidR="00C93EEE">
              <w:rPr>
                <w:rStyle w:val="Hyperlink"/>
                <w:sz w:val="20"/>
                <w:szCs w:val="20"/>
              </w:rPr>
              <w:t xml:space="preserve">, </w:t>
            </w:r>
            <w:hyperlink w:anchor="_7.5" w:history="1">
              <w:r w:rsidR="00C93EEE" w:rsidRPr="00C93EEE">
                <w:rPr>
                  <w:rStyle w:val="Hyperlink"/>
                  <w:sz w:val="20"/>
                  <w:szCs w:val="20"/>
                </w:rPr>
                <w:t>7.5</w:t>
              </w:r>
            </w:hyperlink>
            <w:r w:rsidR="00C93EEE">
              <w:rPr>
                <w:rStyle w:val="Hyperlink"/>
                <w:sz w:val="20"/>
                <w:szCs w:val="20"/>
              </w:rPr>
              <w:t xml:space="preserve">, </w:t>
            </w:r>
            <w:hyperlink w:anchor="_7.6" w:history="1">
              <w:r w:rsidR="00C93EEE" w:rsidRPr="00C93EEE">
                <w:rPr>
                  <w:rStyle w:val="Hyperlink"/>
                  <w:sz w:val="20"/>
                  <w:szCs w:val="20"/>
                </w:rPr>
                <w:t>7.6</w:t>
              </w:r>
            </w:hyperlink>
            <w:r w:rsidR="00C93EEE">
              <w:rPr>
                <w:rStyle w:val="Hyperlink"/>
                <w:sz w:val="20"/>
                <w:szCs w:val="20"/>
              </w:rPr>
              <w:t xml:space="preserve">, </w:t>
            </w:r>
            <w:hyperlink w:anchor="_7.7" w:history="1">
              <w:r w:rsidR="00C93EEE" w:rsidRPr="00C93EEE">
                <w:rPr>
                  <w:rStyle w:val="Hyperlink"/>
                  <w:sz w:val="20"/>
                  <w:szCs w:val="20"/>
                </w:rPr>
                <w:t>7.7</w:t>
              </w:r>
            </w:hyperlink>
          </w:p>
        </w:tc>
        <w:tc>
          <w:tcPr>
            <w:tcW w:w="2250" w:type="dxa"/>
            <w:shd w:val="clear" w:color="auto" w:fill="D9D9D9" w:themeFill="background1" w:themeFillShade="D9"/>
          </w:tcPr>
          <w:p w14:paraId="61940F15" w14:textId="77777777" w:rsidR="00C31C90" w:rsidRPr="00906B72" w:rsidRDefault="00C31C90"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148" w:type="dxa"/>
            <w:shd w:val="clear" w:color="auto" w:fill="D9D9D9" w:themeFill="background1" w:themeFillShade="D9"/>
          </w:tcPr>
          <w:p w14:paraId="081376D1" w14:textId="77777777" w:rsidR="00C31C90" w:rsidRPr="00906B72" w:rsidRDefault="00C31C90"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6DC1EFC3" w14:textId="77777777" w:rsidR="00C31C90" w:rsidRPr="00906B72" w:rsidRDefault="00C31C90"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315E56" w:rsidRPr="00DB3E82" w14:paraId="778D62BF"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5FE7BE49" w14:textId="1618886F" w:rsidR="00CA2298" w:rsidRPr="00BA7E55" w:rsidRDefault="00CA2298" w:rsidP="00CA2298">
            <w:pPr>
              <w:pStyle w:val="ListParagraph"/>
              <w:numPr>
                <w:ilvl w:val="0"/>
                <w:numId w:val="12"/>
              </w:numPr>
              <w:rPr>
                <w:sz w:val="20"/>
                <w:szCs w:val="20"/>
              </w:rPr>
            </w:pPr>
            <w:r w:rsidRPr="00BA7E55">
              <w:rPr>
                <w:rStyle w:val="Bold"/>
                <w:sz w:val="20"/>
                <w:szCs w:val="20"/>
              </w:rPr>
              <w:t>Understanding the factors affecting the ecosystem response to pollutant load reductions to focus management efforts and strategies</w:t>
            </w:r>
          </w:p>
        </w:tc>
        <w:tc>
          <w:tcPr>
            <w:tcW w:w="2340" w:type="dxa"/>
          </w:tcPr>
          <w:p w14:paraId="587BEB68" w14:textId="63AE2DF2"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Better understanding of “lag times”, which has been built into the Phase 6 suite of modeling tools for planning purposes. Explaining trends project (through STAR) provided initial findings for both the watershed and estuary. Held a STAC workshop, with WQ GIT reps, on ways to integrate the findings and inform WIP development. Explaining trends project also providing a better understanding of other </w:t>
            </w:r>
            <w:r w:rsidRPr="00940845">
              <w:rPr>
                <w:sz w:val="20"/>
                <w:szCs w:val="20"/>
              </w:rPr>
              <w:t>factors in addition to nitrogen, phosphorus and sediment pollutant load reduction that affect response of DO, clarity, SAV and chlorophyll; the effects of climate change due to increased temperatures and sea level rise in the estuary</w:t>
            </w:r>
          </w:p>
        </w:tc>
        <w:tc>
          <w:tcPr>
            <w:tcW w:w="2610" w:type="dxa"/>
          </w:tcPr>
          <w:p w14:paraId="2502DC69" w14:textId="6E93560E" w:rsidR="00CA2298" w:rsidRPr="00940845"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w:t>
            </w:r>
            <w:r w:rsidRPr="00940845">
              <w:rPr>
                <w:sz w:val="20"/>
                <w:szCs w:val="20"/>
              </w:rPr>
              <w:t>he relationships between water quality improvements and the recovery of habitat conditions for fish and shellfish populations and how increases in plant and animal biomass in response to improved water quality improves the assimilative capacity of the system for nutrients and sediment</w:t>
            </w:r>
            <w:r>
              <w:rPr>
                <w:sz w:val="20"/>
                <w:szCs w:val="20"/>
              </w:rPr>
              <w:t>. Assess the time it will take for different tidal segments to achieve water-quality standards to better understand responses restoration efforts</w:t>
            </w:r>
          </w:p>
        </w:tc>
        <w:tc>
          <w:tcPr>
            <w:tcW w:w="1080" w:type="dxa"/>
          </w:tcPr>
          <w:p w14:paraId="79CE63A2" w14:textId="0A27D79A" w:rsidR="00CA2298" w:rsidRPr="00940845"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4.10" w:history="1">
              <w:r w:rsidR="004B21A5" w:rsidRPr="004B21A5">
                <w:rPr>
                  <w:rStyle w:val="Hyperlink"/>
                  <w:sz w:val="20"/>
                  <w:szCs w:val="20"/>
                </w:rPr>
                <w:t>4.10</w:t>
              </w:r>
            </w:hyperlink>
            <w:r w:rsidR="004B21A5">
              <w:rPr>
                <w:sz w:val="20"/>
                <w:szCs w:val="20"/>
              </w:rPr>
              <w:t xml:space="preserve">, </w:t>
            </w:r>
            <w:hyperlink w:anchor="_4.11" w:history="1">
              <w:r w:rsidR="004B21A5" w:rsidRPr="004B21A5">
                <w:rPr>
                  <w:rStyle w:val="Hyperlink"/>
                  <w:sz w:val="20"/>
                  <w:szCs w:val="20"/>
                </w:rPr>
                <w:t>4.11</w:t>
              </w:r>
            </w:hyperlink>
            <w:r w:rsidR="004B21A5">
              <w:rPr>
                <w:sz w:val="20"/>
                <w:szCs w:val="20"/>
              </w:rPr>
              <w:t xml:space="preserve">, </w:t>
            </w:r>
            <w:hyperlink w:anchor="_4.12" w:history="1">
              <w:r w:rsidR="004B21A5" w:rsidRPr="004B21A5">
                <w:rPr>
                  <w:rStyle w:val="Hyperlink"/>
                  <w:sz w:val="20"/>
                  <w:szCs w:val="20"/>
                </w:rPr>
                <w:t>4.12</w:t>
              </w:r>
            </w:hyperlink>
            <w:r w:rsidR="004B21A5">
              <w:rPr>
                <w:sz w:val="20"/>
                <w:szCs w:val="20"/>
              </w:rPr>
              <w:t xml:space="preserve">, </w:t>
            </w:r>
            <w:hyperlink w:anchor="_8.4" w:history="1">
              <w:r w:rsidR="004B21A5" w:rsidRPr="004B21A5">
                <w:rPr>
                  <w:rStyle w:val="Hyperlink"/>
                  <w:sz w:val="20"/>
                  <w:szCs w:val="20"/>
                </w:rPr>
                <w:t>8.4</w:t>
              </w:r>
            </w:hyperlink>
          </w:p>
        </w:tc>
        <w:tc>
          <w:tcPr>
            <w:tcW w:w="2250" w:type="dxa"/>
            <w:shd w:val="clear" w:color="auto" w:fill="D9D9D9" w:themeFill="background1" w:themeFillShade="D9"/>
          </w:tcPr>
          <w:p w14:paraId="5188F96B"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SEVERAL METRICS WILL BE NEEDED HERE.</w:t>
            </w:r>
          </w:p>
          <w:p w14:paraId="0ED54F06" w14:textId="77777777"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This is an ongoing effort.</w:t>
            </w:r>
          </w:p>
          <w:p w14:paraId="7DD14698"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148" w:type="dxa"/>
            <w:shd w:val="clear" w:color="auto" w:fill="D9D9D9" w:themeFill="background1" w:themeFillShade="D9"/>
          </w:tcPr>
          <w:p w14:paraId="4A136740"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Many options are available and could include: </w:t>
            </w:r>
          </w:p>
          <w:p w14:paraId="656CEDFF" w14:textId="77777777" w:rsidR="00CA2298" w:rsidRPr="00906B72" w:rsidRDefault="00CA2298" w:rsidP="00CA229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Technical, scientific studies of the uncertainties, such as time lag in restoration or targeting more effective practices and implementation locations</w:t>
            </w:r>
          </w:p>
          <w:p w14:paraId="1EF3311F" w14:textId="77777777" w:rsidR="00CA2298" w:rsidRPr="00906B72" w:rsidRDefault="00CA2298" w:rsidP="00CA229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Financial studies and gap analyses to determine innovative funding initiatives and needs</w:t>
            </w:r>
          </w:p>
          <w:p w14:paraId="72B031CC" w14:textId="77777777" w:rsidR="00CA2298" w:rsidRPr="00906B72" w:rsidRDefault="00CA2298" w:rsidP="00CA229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 xml:space="preserve">Population projections and trends coupled with economic estimates related to restoration and growth capacity analysis </w:t>
            </w:r>
          </w:p>
          <w:p w14:paraId="608E2217" w14:textId="4404A18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Development of co-benefits analysis and promotion of multi-faceted interventions that produce economic activity in addition to resulting in higher eco system service benefits</w:t>
            </w:r>
          </w:p>
        </w:tc>
        <w:tc>
          <w:tcPr>
            <w:tcW w:w="2245" w:type="dxa"/>
            <w:shd w:val="clear" w:color="auto" w:fill="D9D9D9" w:themeFill="background1" w:themeFillShade="D9"/>
          </w:tcPr>
          <w:p w14:paraId="08E2E52C"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906B72">
              <w:rPr>
                <w:sz w:val="20"/>
                <w:szCs w:val="20"/>
              </w:rPr>
              <w:t>This is an ongoing effort. Jurisdictions engage with Chesapeake Bay partners that range from NGOs to academic institutions to develop economic solutions that improve environmental outcomes.</w:t>
            </w:r>
          </w:p>
          <w:p w14:paraId="47BEA359" w14:textId="77777777" w:rsidR="00CA2298" w:rsidRPr="00906B7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315E56" w:rsidRPr="00DB3E82" w14:paraId="4DCC5993" w14:textId="77777777" w:rsidTr="00315E56">
        <w:trPr>
          <w:trHeight w:val="20"/>
        </w:trPr>
        <w:tc>
          <w:tcPr>
            <w:cnfStyle w:val="001000000000" w:firstRow="0" w:lastRow="0" w:firstColumn="1" w:lastColumn="0" w:oddVBand="0" w:evenVBand="0" w:oddHBand="0" w:evenHBand="0" w:firstRowFirstColumn="0" w:firstRowLastColumn="0" w:lastRowFirstColumn="0" w:lastRowLastColumn="0"/>
            <w:tcW w:w="2425" w:type="dxa"/>
          </w:tcPr>
          <w:p w14:paraId="3B273FCD" w14:textId="464680CC" w:rsidR="00CA2298" w:rsidRPr="00BA7E55" w:rsidRDefault="00CA2298" w:rsidP="00CA2298">
            <w:pPr>
              <w:pStyle w:val="ListParagraph"/>
              <w:numPr>
                <w:ilvl w:val="0"/>
                <w:numId w:val="12"/>
              </w:numPr>
              <w:rPr>
                <w:sz w:val="20"/>
                <w:szCs w:val="20"/>
              </w:rPr>
            </w:pPr>
            <w:r w:rsidRPr="00BA7E55">
              <w:rPr>
                <w:rStyle w:val="Bold"/>
                <w:sz w:val="20"/>
                <w:szCs w:val="20"/>
              </w:rPr>
              <w:t>Factoring in effects from continued climate change</w:t>
            </w:r>
          </w:p>
        </w:tc>
        <w:tc>
          <w:tcPr>
            <w:tcW w:w="2340" w:type="dxa"/>
          </w:tcPr>
          <w:p w14:paraId="6BC76859" w14:textId="1E458441" w:rsidR="00CA2298" w:rsidRPr="00E251FA"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251FA">
              <w:rPr>
                <w:sz w:val="20"/>
                <w:szCs w:val="20"/>
              </w:rPr>
              <w:t>CBP partnership developed the tools to quantify the effects of changes in watershed flows, storm intensity and changes in hypoxia due to increased temperatures and sea level rise in the estuary. Current efforts are to frame an initial future climate change scenario based on estimated 20</w:t>
            </w:r>
            <w:r>
              <w:rPr>
                <w:sz w:val="20"/>
                <w:szCs w:val="20"/>
              </w:rPr>
              <w:t>25</w:t>
            </w:r>
            <w:r w:rsidRPr="00E251FA">
              <w:rPr>
                <w:sz w:val="20"/>
                <w:szCs w:val="20"/>
              </w:rPr>
              <w:t xml:space="preserve"> conditions</w:t>
            </w:r>
          </w:p>
        </w:tc>
        <w:tc>
          <w:tcPr>
            <w:tcW w:w="2610" w:type="dxa"/>
          </w:tcPr>
          <w:p w14:paraId="5BFB061B" w14:textId="1706AA87" w:rsidR="00CA2298" w:rsidRPr="00BD19FB"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Better understanding of climate resilient BMPs and the quantification of nutrient and sediment loads due to 2025 climate change impacts.</w:t>
            </w:r>
          </w:p>
        </w:tc>
        <w:tc>
          <w:tcPr>
            <w:tcW w:w="1080" w:type="dxa"/>
          </w:tcPr>
          <w:p w14:paraId="482629AD" w14:textId="51C72E4E" w:rsidR="00CA2298" w:rsidRPr="00F73BED" w:rsidRDefault="00C1350E" w:rsidP="004B21A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hyperlink w:anchor="_1.5" w:history="1">
              <w:r w:rsidR="000970A9" w:rsidRPr="00F73BED">
                <w:rPr>
                  <w:rStyle w:val="Hyperlink"/>
                  <w:sz w:val="20"/>
                  <w:szCs w:val="20"/>
                </w:rPr>
                <w:t>1.5</w:t>
              </w:r>
            </w:hyperlink>
            <w:r w:rsidR="000970A9" w:rsidRPr="00F73BED">
              <w:rPr>
                <w:sz w:val="20"/>
                <w:szCs w:val="20"/>
              </w:rPr>
              <w:t xml:space="preserve">, </w:t>
            </w:r>
            <w:hyperlink w:anchor="_4.4" w:history="1">
              <w:r w:rsidR="000970A9" w:rsidRPr="00F73BED">
                <w:rPr>
                  <w:rStyle w:val="Hyperlink"/>
                  <w:sz w:val="20"/>
                  <w:szCs w:val="20"/>
                </w:rPr>
                <w:t>4.4</w:t>
              </w:r>
            </w:hyperlink>
            <w:r w:rsidR="000970A9" w:rsidRPr="00F73BED">
              <w:rPr>
                <w:sz w:val="20"/>
                <w:szCs w:val="20"/>
              </w:rPr>
              <w:t xml:space="preserve">, </w:t>
            </w:r>
            <w:hyperlink w:anchor="_4.13" w:history="1">
              <w:r w:rsidR="000970A9" w:rsidRPr="00F73BED">
                <w:rPr>
                  <w:rStyle w:val="Hyperlink"/>
                  <w:sz w:val="20"/>
                  <w:szCs w:val="20"/>
                </w:rPr>
                <w:t>4.13</w:t>
              </w:r>
            </w:hyperlink>
          </w:p>
        </w:tc>
        <w:tc>
          <w:tcPr>
            <w:tcW w:w="2250" w:type="dxa"/>
            <w:shd w:val="clear" w:color="auto" w:fill="D9D9D9" w:themeFill="background1" w:themeFillShade="D9"/>
          </w:tcPr>
          <w:p w14:paraId="7B19B2F4"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148" w:type="dxa"/>
            <w:shd w:val="clear" w:color="auto" w:fill="D9D9D9" w:themeFill="background1" w:themeFillShade="D9"/>
          </w:tcPr>
          <w:p w14:paraId="23F32411"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c>
          <w:tcPr>
            <w:tcW w:w="2245" w:type="dxa"/>
            <w:shd w:val="clear" w:color="auto" w:fill="D9D9D9" w:themeFill="background1" w:themeFillShade="D9"/>
          </w:tcPr>
          <w:p w14:paraId="41BB6988"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315E56" w:rsidRPr="00E16B60" w14:paraId="061E6625"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7984AA74" w14:textId="19548AC5" w:rsidR="00CA2298" w:rsidRPr="00E16B60" w:rsidRDefault="00CA2298" w:rsidP="00CA2298">
            <w:pPr>
              <w:pStyle w:val="ListParagraph"/>
              <w:numPr>
                <w:ilvl w:val="0"/>
                <w:numId w:val="12"/>
              </w:numPr>
              <w:rPr>
                <w:sz w:val="20"/>
                <w:szCs w:val="20"/>
              </w:rPr>
            </w:pPr>
            <w:r w:rsidRPr="00E16B60">
              <w:rPr>
                <w:rStyle w:val="Bold"/>
                <w:sz w:val="20"/>
                <w:szCs w:val="20"/>
              </w:rPr>
              <w:t>Assessing the implementation potential of filter feeders for nutrient and sediment reductions</w:t>
            </w:r>
          </w:p>
        </w:tc>
        <w:tc>
          <w:tcPr>
            <w:tcW w:w="2340" w:type="dxa"/>
          </w:tcPr>
          <w:p w14:paraId="718C14FB" w14:textId="1A759427" w:rsidR="00CA229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A375E8">
              <w:rPr>
                <w:sz w:val="20"/>
                <w:szCs w:val="20"/>
              </w:rPr>
              <w:t xml:space="preserve">The oyster model </w:t>
            </w:r>
            <w:r>
              <w:rPr>
                <w:sz w:val="20"/>
                <w:szCs w:val="20"/>
              </w:rPr>
              <w:t>has been</w:t>
            </w:r>
            <w:r w:rsidRPr="00A375E8">
              <w:rPr>
                <w:sz w:val="20"/>
                <w:szCs w:val="20"/>
              </w:rPr>
              <w:t xml:space="preserve"> revised as necessary to incorporate aquaculture operations and additional oyster biomass brought about by restoration activities including sanctuaries</w:t>
            </w:r>
            <w:r>
              <w:rPr>
                <w:sz w:val="20"/>
                <w:szCs w:val="20"/>
              </w:rPr>
              <w:t xml:space="preserve">. First part of oyster BMP panel completed and approved by the CBP partnership. </w:t>
            </w:r>
          </w:p>
        </w:tc>
        <w:tc>
          <w:tcPr>
            <w:tcW w:w="2610" w:type="dxa"/>
          </w:tcPr>
          <w:p w14:paraId="260DD04E" w14:textId="446EEF9C" w:rsidR="00CA2298" w:rsidRPr="00A375E8"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Complete second part of oyster BMP panel in the 2018 timeframe and update modeling tools as a result of this information. </w:t>
            </w:r>
          </w:p>
        </w:tc>
        <w:tc>
          <w:tcPr>
            <w:tcW w:w="1080" w:type="dxa"/>
          </w:tcPr>
          <w:p w14:paraId="7AFD0232" w14:textId="5EF73966" w:rsidR="00CA2298" w:rsidRPr="00A375E8"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5.5" w:history="1">
              <w:r w:rsidR="000970A9" w:rsidRPr="000970A9">
                <w:rPr>
                  <w:rStyle w:val="Hyperlink"/>
                  <w:sz w:val="20"/>
                  <w:szCs w:val="20"/>
                </w:rPr>
                <w:t>5.5</w:t>
              </w:r>
            </w:hyperlink>
          </w:p>
        </w:tc>
        <w:tc>
          <w:tcPr>
            <w:tcW w:w="2250" w:type="dxa"/>
            <w:shd w:val="clear" w:color="auto" w:fill="D9D9D9" w:themeFill="background1" w:themeFillShade="D9"/>
          </w:tcPr>
          <w:p w14:paraId="37695F48"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METRIC EXISTS.</w:t>
            </w:r>
          </w:p>
          <w:p w14:paraId="607916E2"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The Oyster Recovery Partnership’s</w:t>
            </w:r>
          </w:p>
          <w:p w14:paraId="574A2B67" w14:textId="5465CD51"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 xml:space="preserve">2017 presentation on metrics and ways to measure progress of oysters as a BMP can be found </w:t>
            </w:r>
            <w:hyperlink r:id="rId18" w:history="1">
              <w:r w:rsidRPr="00315E56">
                <w:rPr>
                  <w:rStyle w:val="Hyperlink"/>
                  <w:sz w:val="20"/>
                  <w:szCs w:val="20"/>
                </w:rPr>
                <w:t>here</w:t>
              </w:r>
            </w:hyperlink>
          </w:p>
        </w:tc>
        <w:tc>
          <w:tcPr>
            <w:tcW w:w="2148" w:type="dxa"/>
            <w:shd w:val="clear" w:color="auto" w:fill="D9D9D9" w:themeFill="background1" w:themeFillShade="D9"/>
          </w:tcPr>
          <w:p w14:paraId="0DAB0FD5"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Oyster Recovery Partnership</w:t>
            </w:r>
          </w:p>
          <w:p w14:paraId="768B270E"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 xml:space="preserve">Further information is posted on ORP’s website:  </w:t>
            </w:r>
          </w:p>
          <w:p w14:paraId="53664BA1"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https://oysterrecovery.org/water-quality-improvement/</w:t>
            </w:r>
          </w:p>
          <w:p w14:paraId="536FF658"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4F017ECE"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the ORP’S Oyster Recovery Partnership</w:t>
            </w:r>
          </w:p>
          <w:p w14:paraId="076A978E" w14:textId="5CFA15D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E16B60">
              <w:rPr>
                <w:sz w:val="20"/>
                <w:szCs w:val="20"/>
              </w:rPr>
              <w:t xml:space="preserve">2016 – 2021 Strategic Plan is available </w:t>
            </w:r>
            <w:hyperlink r:id="rId19" w:history="1">
              <w:r w:rsidRPr="00315E56">
                <w:rPr>
                  <w:rStyle w:val="Hyperlink"/>
                  <w:sz w:val="20"/>
                  <w:szCs w:val="20"/>
                </w:rPr>
                <w:t>here</w:t>
              </w:r>
            </w:hyperlink>
          </w:p>
          <w:p w14:paraId="094A6557" w14:textId="77777777" w:rsidR="00CA2298" w:rsidRPr="00E16B60"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r w:rsidR="00315E56" w:rsidRPr="00DB3E82" w14:paraId="6C315818" w14:textId="77777777" w:rsidTr="00315E56">
        <w:trPr>
          <w:trHeight w:val="20"/>
        </w:trPr>
        <w:tc>
          <w:tcPr>
            <w:cnfStyle w:val="001000000000" w:firstRow="0" w:lastRow="0" w:firstColumn="1" w:lastColumn="0" w:oddVBand="0" w:evenVBand="0" w:oddHBand="0" w:evenHBand="0" w:firstRowFirstColumn="0" w:firstRowLastColumn="0" w:lastRowFirstColumn="0" w:lastRowLastColumn="0"/>
            <w:tcW w:w="2425" w:type="dxa"/>
          </w:tcPr>
          <w:p w14:paraId="5DBEAECD" w14:textId="3FFBC380" w:rsidR="00CA2298" w:rsidRPr="00E16B60" w:rsidRDefault="00CA2298" w:rsidP="00CA2298">
            <w:pPr>
              <w:pStyle w:val="ListParagraph"/>
              <w:numPr>
                <w:ilvl w:val="0"/>
                <w:numId w:val="12"/>
              </w:numPr>
              <w:rPr>
                <w:sz w:val="20"/>
                <w:szCs w:val="20"/>
              </w:rPr>
            </w:pPr>
            <w:r>
              <w:rPr>
                <w:rStyle w:val="Bold"/>
                <w:sz w:val="20"/>
                <w:szCs w:val="20"/>
              </w:rPr>
              <w:t xml:space="preserve">Addressing </w:t>
            </w:r>
            <w:r w:rsidRPr="00E16B60">
              <w:rPr>
                <w:rStyle w:val="Bold"/>
                <w:sz w:val="20"/>
                <w:szCs w:val="20"/>
              </w:rPr>
              <w:t>the impact the lower Susquehanna dams have on the pollutant loads to the Bay, including changes over time</w:t>
            </w:r>
          </w:p>
        </w:tc>
        <w:tc>
          <w:tcPr>
            <w:tcW w:w="2340" w:type="dxa"/>
          </w:tcPr>
          <w:p w14:paraId="7744D0B3" w14:textId="1486D1D8" w:rsidR="00CA2298" w:rsidRPr="0094276D"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94276D">
              <w:rPr>
                <w:sz w:val="20"/>
                <w:szCs w:val="20"/>
              </w:rPr>
              <w:t>Numerous studies have been completed to understand the trapping capacity behind dams, especially the Conowingo, as well as greater representation of local impoundments and reservoirs throughout the Phase 6 Watershed Model.</w:t>
            </w:r>
          </w:p>
        </w:tc>
        <w:tc>
          <w:tcPr>
            <w:tcW w:w="2610" w:type="dxa"/>
          </w:tcPr>
          <w:p w14:paraId="26076840" w14:textId="7DE06263" w:rsidR="00CA2298" w:rsidRPr="00A375E8"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Development of a Conowingo WIP and Planning Targets, as well as a financing strategy to fund implementation of the Conowingo WIP and its associated two-year milestones over time. Also, development of a timeline for implementing the Conowingo WIP and achieving the Conowingo Planning Targets.</w:t>
            </w:r>
          </w:p>
        </w:tc>
        <w:tc>
          <w:tcPr>
            <w:tcW w:w="1080" w:type="dxa"/>
          </w:tcPr>
          <w:p w14:paraId="05373798" w14:textId="1CE4100B" w:rsidR="00CA2298" w:rsidRPr="00F73BED" w:rsidRDefault="00C1350E" w:rsidP="00CA2298">
            <w:pPr>
              <w:cnfStyle w:val="000000000000" w:firstRow="0" w:lastRow="0" w:firstColumn="0" w:lastColumn="0" w:oddVBand="0" w:evenVBand="0" w:oddHBand="0" w:evenHBand="0" w:firstRowFirstColumn="0" w:firstRowLastColumn="0" w:lastRowFirstColumn="0" w:lastRowLastColumn="0"/>
              <w:rPr>
                <w:sz w:val="20"/>
                <w:szCs w:val="20"/>
              </w:rPr>
            </w:pPr>
            <w:hyperlink w:anchor="_1.6" w:history="1">
              <w:r w:rsidR="00112A34" w:rsidRPr="00F73BED">
                <w:rPr>
                  <w:rStyle w:val="Hyperlink"/>
                  <w:sz w:val="20"/>
                  <w:szCs w:val="20"/>
                </w:rPr>
                <w:t>1.6</w:t>
              </w:r>
            </w:hyperlink>
          </w:p>
        </w:tc>
        <w:tc>
          <w:tcPr>
            <w:tcW w:w="2250" w:type="dxa"/>
            <w:shd w:val="clear" w:color="auto" w:fill="D9D9D9" w:themeFill="background1" w:themeFillShade="D9"/>
          </w:tcPr>
          <w:p w14:paraId="325C7B9D" w14:textId="2F5C0F68"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Phase 6.0 Modeling and planning metrics are being developed and will be elaborated upon through the Conowingo WIP</w:t>
            </w:r>
          </w:p>
        </w:tc>
        <w:tc>
          <w:tcPr>
            <w:tcW w:w="2148" w:type="dxa"/>
            <w:shd w:val="clear" w:color="auto" w:fill="D9D9D9" w:themeFill="background1" w:themeFillShade="D9"/>
          </w:tcPr>
          <w:p w14:paraId="20FF151F" w14:textId="5B2F0C2D"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r w:rsidRPr="00E16B60">
              <w:rPr>
                <w:sz w:val="20"/>
                <w:szCs w:val="20"/>
              </w:rPr>
              <w:t>This effort is ongoing by state and federal agencies in cooperation with several private and NGO partners. Partners have developed a draft Framework for the Conowingo Watershed Implementation Plan.</w:t>
            </w:r>
          </w:p>
        </w:tc>
        <w:tc>
          <w:tcPr>
            <w:tcW w:w="2245" w:type="dxa"/>
            <w:shd w:val="clear" w:color="auto" w:fill="D9D9D9" w:themeFill="background1" w:themeFillShade="D9"/>
          </w:tcPr>
          <w:p w14:paraId="74DA0CFE" w14:textId="77777777" w:rsidR="00CA2298" w:rsidRPr="00DB3E82" w:rsidRDefault="00CA2298" w:rsidP="00CA2298">
            <w:pPr>
              <w:cnfStyle w:val="000000000000" w:firstRow="0" w:lastRow="0" w:firstColumn="0" w:lastColumn="0" w:oddVBand="0" w:evenVBand="0" w:oddHBand="0" w:evenHBand="0" w:firstRowFirstColumn="0" w:firstRowLastColumn="0" w:lastRowFirstColumn="0" w:lastRowLastColumn="0"/>
              <w:rPr>
                <w:sz w:val="20"/>
                <w:szCs w:val="20"/>
              </w:rPr>
            </w:pPr>
          </w:p>
        </w:tc>
      </w:tr>
      <w:tr w:rsidR="00315E56" w:rsidRPr="00DB3E82" w14:paraId="08ACC0EE" w14:textId="77777777" w:rsidTr="00315E5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25" w:type="dxa"/>
          </w:tcPr>
          <w:p w14:paraId="0D9F9519" w14:textId="305982A5" w:rsidR="00CA2298" w:rsidRPr="00E16B60" w:rsidRDefault="00CA2298" w:rsidP="00CA2298">
            <w:pPr>
              <w:pStyle w:val="ListParagraph"/>
              <w:numPr>
                <w:ilvl w:val="0"/>
                <w:numId w:val="12"/>
              </w:numPr>
              <w:rPr>
                <w:sz w:val="20"/>
                <w:szCs w:val="20"/>
              </w:rPr>
            </w:pPr>
            <w:r w:rsidRPr="00E16B60">
              <w:rPr>
                <w:rStyle w:val="Bold"/>
                <w:sz w:val="20"/>
                <w:szCs w:val="20"/>
              </w:rPr>
              <w:t xml:space="preserve"> </w:t>
            </w:r>
            <w:r>
              <w:rPr>
                <w:rStyle w:val="Bold"/>
                <w:sz w:val="20"/>
                <w:szCs w:val="20"/>
              </w:rPr>
              <w:t xml:space="preserve">Addressing </w:t>
            </w:r>
            <w:r w:rsidRPr="00E16B60">
              <w:rPr>
                <w:rStyle w:val="Bold"/>
                <w:sz w:val="20"/>
                <w:szCs w:val="20"/>
              </w:rPr>
              <w:t xml:space="preserve">chlorophyll in the tidal James River </w:t>
            </w:r>
          </w:p>
        </w:tc>
        <w:tc>
          <w:tcPr>
            <w:tcW w:w="2340" w:type="dxa"/>
          </w:tcPr>
          <w:p w14:paraId="3E27A312" w14:textId="61454F4A" w:rsidR="00CA2298" w:rsidRPr="00D2449C"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sidRPr="00D2449C">
              <w:rPr>
                <w:sz w:val="20"/>
                <w:szCs w:val="20"/>
              </w:rPr>
              <w:t>CBP partnership is working closely with the principal investigators of the James River chlorophyll-a criteria assessment to determine the criteria necessary to meet water quality standards in the James River.</w:t>
            </w:r>
          </w:p>
        </w:tc>
        <w:tc>
          <w:tcPr>
            <w:tcW w:w="2610" w:type="dxa"/>
          </w:tcPr>
          <w:p w14:paraId="11A7ABDB" w14:textId="5B30FDF3" w:rsidR="00CA2298" w:rsidRPr="006A6D4E"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Modeling and criteria and assessment alternatives analysis have delayed final rule making that will establish new Chlorophyll-a criteria for the James until late in 2018.</w:t>
            </w:r>
          </w:p>
        </w:tc>
        <w:tc>
          <w:tcPr>
            <w:tcW w:w="1080" w:type="dxa"/>
          </w:tcPr>
          <w:p w14:paraId="68789A84" w14:textId="6CFF9AEE" w:rsidR="00CA2298" w:rsidRPr="00F73BED" w:rsidRDefault="00C1350E" w:rsidP="00CA2298">
            <w:pPr>
              <w:cnfStyle w:val="000000100000" w:firstRow="0" w:lastRow="0" w:firstColumn="0" w:lastColumn="0" w:oddVBand="0" w:evenVBand="0" w:oddHBand="1" w:evenHBand="0" w:firstRowFirstColumn="0" w:firstRowLastColumn="0" w:lastRowFirstColumn="0" w:lastRowLastColumn="0"/>
              <w:rPr>
                <w:sz w:val="20"/>
                <w:szCs w:val="20"/>
              </w:rPr>
            </w:pPr>
            <w:hyperlink w:anchor="_2.3" w:history="1">
              <w:r w:rsidR="00112A34" w:rsidRPr="00F73BED">
                <w:rPr>
                  <w:rStyle w:val="Hyperlink"/>
                  <w:sz w:val="20"/>
                  <w:szCs w:val="20"/>
                </w:rPr>
                <w:t>2.3</w:t>
              </w:r>
            </w:hyperlink>
          </w:p>
        </w:tc>
        <w:tc>
          <w:tcPr>
            <w:tcW w:w="2250" w:type="dxa"/>
            <w:shd w:val="clear" w:color="auto" w:fill="D9D9D9" w:themeFill="background1" w:themeFillShade="D9"/>
          </w:tcPr>
          <w:p w14:paraId="75CCAF5D"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148" w:type="dxa"/>
            <w:shd w:val="clear" w:color="auto" w:fill="D9D9D9" w:themeFill="background1" w:themeFillShade="D9"/>
          </w:tcPr>
          <w:p w14:paraId="487074D3"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c>
          <w:tcPr>
            <w:tcW w:w="2245" w:type="dxa"/>
            <w:shd w:val="clear" w:color="auto" w:fill="D9D9D9" w:themeFill="background1" w:themeFillShade="D9"/>
          </w:tcPr>
          <w:p w14:paraId="1D3EAE2D" w14:textId="77777777" w:rsidR="00CA2298" w:rsidRPr="00DB3E82" w:rsidRDefault="00CA2298" w:rsidP="00CA2298">
            <w:pPr>
              <w:cnfStyle w:val="000000100000" w:firstRow="0" w:lastRow="0" w:firstColumn="0" w:lastColumn="0" w:oddVBand="0" w:evenVBand="0" w:oddHBand="1" w:evenHBand="0" w:firstRowFirstColumn="0" w:firstRowLastColumn="0" w:lastRowFirstColumn="0" w:lastRowLastColumn="0"/>
              <w:rPr>
                <w:sz w:val="20"/>
                <w:szCs w:val="20"/>
              </w:rPr>
            </w:pPr>
          </w:p>
        </w:tc>
      </w:tr>
    </w:tbl>
    <w:p w14:paraId="78565B0E" w14:textId="5409D69B" w:rsidR="00315E56" w:rsidRDefault="00315E56" w:rsidP="00C24526">
      <w:bookmarkStart w:id="0" w:name="_Hlk525554273"/>
    </w:p>
    <w:tbl>
      <w:tblPr>
        <w:tblStyle w:val="GridTable4-Accent5"/>
        <w:tblpPr w:leftFromText="180" w:rightFromText="180" w:horzAnchor="page" w:tblpX="271" w:tblpY="-720"/>
        <w:tblW w:w="14400" w:type="dxa"/>
        <w:tblLook w:val="04A0" w:firstRow="1" w:lastRow="0" w:firstColumn="1" w:lastColumn="0" w:noHBand="0" w:noVBand="1"/>
      </w:tblPr>
      <w:tblGrid>
        <w:gridCol w:w="809"/>
        <w:gridCol w:w="3766"/>
        <w:gridCol w:w="2070"/>
        <w:gridCol w:w="1608"/>
        <w:gridCol w:w="2848"/>
        <w:gridCol w:w="3299"/>
      </w:tblGrid>
      <w:tr w:rsidR="00C24526" w14:paraId="16954917" w14:textId="77777777" w:rsidTr="002F7099">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12" w:space="0" w:color="B4C6E7" w:themeColor="accent5" w:themeTint="66"/>
              <w:left w:val="single" w:sz="12" w:space="0" w:color="B4C6E7" w:themeColor="accent5" w:themeTint="66"/>
              <w:right w:val="single" w:sz="12" w:space="0" w:color="B4C6E7" w:themeColor="accent5" w:themeTint="66"/>
            </w:tcBorders>
          </w:tcPr>
          <w:p w14:paraId="6CEE8C9D" w14:textId="77777777" w:rsidR="00C24526" w:rsidRPr="00BF3A50" w:rsidRDefault="00C24526" w:rsidP="002F7099">
            <w:pPr>
              <w:spacing w:line="276" w:lineRule="auto"/>
              <w:jc w:val="center"/>
              <w:rPr>
                <w:sz w:val="28"/>
                <w:szCs w:val="28"/>
              </w:rPr>
            </w:pPr>
            <w:r>
              <w:rPr>
                <w:sz w:val="28"/>
                <w:szCs w:val="28"/>
              </w:rPr>
              <w:t xml:space="preserve">WORK PLAN </w:t>
            </w:r>
            <w:r w:rsidRPr="00BF3A50">
              <w:rPr>
                <w:sz w:val="28"/>
                <w:szCs w:val="28"/>
              </w:rPr>
              <w:t>ACTIONS</w:t>
            </w:r>
          </w:p>
        </w:tc>
      </w:tr>
      <w:tr w:rsidR="00C24526" w14:paraId="016A50F6" w14:textId="77777777" w:rsidTr="002F709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12" w:space="0" w:color="B4C6E7" w:themeColor="accent5" w:themeTint="66"/>
              <w:left w:val="single" w:sz="12" w:space="0" w:color="B4C6E7" w:themeColor="accent5" w:themeTint="66"/>
              <w:right w:val="single" w:sz="12" w:space="0" w:color="B4C6E7" w:themeColor="accent5" w:themeTint="66"/>
            </w:tcBorders>
            <w:shd w:val="clear" w:color="auto" w:fill="B4C6E7" w:themeFill="accent5" w:themeFillTint="66"/>
          </w:tcPr>
          <w:p w14:paraId="7821BA1D" w14:textId="77777777" w:rsidR="00C24526" w:rsidRDefault="00C24526" w:rsidP="002F7099">
            <w:pPr>
              <w:spacing w:line="276" w:lineRule="auto"/>
              <w:jc w:val="center"/>
              <w:rPr>
                <w:b w:val="0"/>
                <w:bCs w:val="0"/>
              </w:rPr>
            </w:pPr>
            <w:r w:rsidRPr="37782C79">
              <w:rPr>
                <w:color w:val="538135" w:themeColor="accent6" w:themeShade="BF"/>
              </w:rPr>
              <w:t>Green</w:t>
            </w:r>
            <w:r>
              <w:t xml:space="preserve"> – action has been completed or is moving forward as planned.                </w:t>
            </w:r>
            <w:r w:rsidRPr="37782C79">
              <w:rPr>
                <w:color w:val="FFD966" w:themeColor="accent4" w:themeTint="99"/>
              </w:rPr>
              <w:t>Yellow</w:t>
            </w:r>
            <w:r>
              <w:t xml:space="preserve"> - action has encountered minor obstacles.                  </w:t>
            </w:r>
          </w:p>
          <w:p w14:paraId="40EDE4AB" w14:textId="77777777" w:rsidR="00C24526" w:rsidRDefault="00C24526" w:rsidP="002F7099">
            <w:pPr>
              <w:spacing w:line="276" w:lineRule="auto"/>
              <w:jc w:val="center"/>
              <w:rPr>
                <w:color w:val="FFFFFF" w:themeColor="background1"/>
                <w:sz w:val="28"/>
                <w:szCs w:val="28"/>
              </w:rPr>
            </w:pPr>
            <w:r w:rsidRPr="37782C79">
              <w:rPr>
                <w:color w:val="FF2600"/>
              </w:rPr>
              <w:t>Red</w:t>
            </w:r>
            <w:r>
              <w:t xml:space="preserve"> - action has not been taken or has encountered a serious barrier.</w:t>
            </w:r>
          </w:p>
        </w:tc>
      </w:tr>
      <w:tr w:rsidR="00F21F88" w14:paraId="574B38F7" w14:textId="77777777" w:rsidTr="00FB2900">
        <w:trPr>
          <w:trHeight w:val="340"/>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tcBorders>
            <w:shd w:val="clear" w:color="auto" w:fill="FFFFFF" w:themeFill="background1"/>
            <w:vAlign w:val="center"/>
          </w:tcPr>
          <w:p w14:paraId="66B0A2DD" w14:textId="77777777" w:rsidR="00C24526" w:rsidRPr="009B25D4" w:rsidRDefault="00C24526" w:rsidP="002F7099">
            <w:pPr>
              <w:spacing w:line="276" w:lineRule="auto"/>
            </w:pPr>
            <w:r>
              <w:t>Action #</w:t>
            </w:r>
          </w:p>
        </w:tc>
        <w:tc>
          <w:tcPr>
            <w:tcW w:w="3766" w:type="dxa"/>
            <w:tcBorders>
              <w:top w:val="single" w:sz="8" w:space="0" w:color="4472C4" w:themeColor="accent5"/>
            </w:tcBorders>
            <w:shd w:val="clear" w:color="auto" w:fill="FFFFFF" w:themeFill="background1"/>
            <w:vAlign w:val="center"/>
          </w:tcPr>
          <w:p w14:paraId="2164ECA7" w14:textId="77777777" w:rsidR="00C24526" w:rsidRPr="00AD4C0D"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Description</w:t>
            </w:r>
          </w:p>
        </w:tc>
        <w:tc>
          <w:tcPr>
            <w:tcW w:w="2070" w:type="dxa"/>
            <w:tcBorders>
              <w:top w:val="single" w:sz="8" w:space="0" w:color="4472C4" w:themeColor="accent5"/>
            </w:tcBorders>
            <w:shd w:val="clear" w:color="auto" w:fill="FFFFFF" w:themeFill="background1"/>
            <w:vAlign w:val="center"/>
          </w:tcPr>
          <w:p w14:paraId="37D784FB" w14:textId="77777777" w:rsidR="00C24526" w:rsidRPr="00AD4C0D"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rPr>
                <w:b/>
              </w:rPr>
            </w:pPr>
            <w:r w:rsidRPr="00AD4C0D">
              <w:rPr>
                <w:b/>
              </w:rPr>
              <w:t>Performance Target(s)</w:t>
            </w:r>
          </w:p>
        </w:tc>
        <w:tc>
          <w:tcPr>
            <w:tcW w:w="1608" w:type="dxa"/>
            <w:tcBorders>
              <w:top w:val="single" w:sz="8" w:space="0" w:color="4472C4" w:themeColor="accent5"/>
            </w:tcBorders>
            <w:shd w:val="clear" w:color="auto" w:fill="FFFFFF" w:themeFill="background1"/>
          </w:tcPr>
          <w:p w14:paraId="62156181" w14:textId="77777777" w:rsidR="00C24526" w:rsidRPr="00B3739B"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rPr>
                <w:b/>
                <w:szCs w:val="24"/>
              </w:rPr>
            </w:pPr>
            <w:r w:rsidRPr="00B37EB2">
              <w:rPr>
                <w:b/>
                <w:szCs w:val="24"/>
              </w:rPr>
              <w:t xml:space="preserve">Responsible Party </w:t>
            </w:r>
            <w:r>
              <w:rPr>
                <w:b/>
                <w:szCs w:val="24"/>
              </w:rPr>
              <w:t xml:space="preserve">(or Parties) </w:t>
            </w:r>
          </w:p>
        </w:tc>
        <w:tc>
          <w:tcPr>
            <w:tcW w:w="2848" w:type="dxa"/>
            <w:tcBorders>
              <w:top w:val="single" w:sz="8" w:space="0" w:color="4472C4" w:themeColor="accent5"/>
            </w:tcBorders>
            <w:shd w:val="clear" w:color="auto" w:fill="FFFFFF" w:themeFill="background1"/>
          </w:tcPr>
          <w:p w14:paraId="694A8746"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rPr>
                <w:b/>
              </w:rPr>
            </w:pPr>
            <w:r>
              <w:rPr>
                <w:b/>
              </w:rPr>
              <w:t>Geographic Location</w:t>
            </w:r>
          </w:p>
        </w:tc>
        <w:tc>
          <w:tcPr>
            <w:tcW w:w="3299" w:type="dxa"/>
            <w:tcBorders>
              <w:top w:val="single" w:sz="8" w:space="0" w:color="4472C4" w:themeColor="accent5"/>
            </w:tcBorders>
            <w:shd w:val="clear" w:color="auto" w:fill="FFFFFF" w:themeFill="background1"/>
          </w:tcPr>
          <w:p w14:paraId="6B347A78" w14:textId="77777777" w:rsidR="00C24526" w:rsidRPr="00AD4C0D"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rPr>
                <w:b/>
              </w:rPr>
            </w:pPr>
            <w:r>
              <w:rPr>
                <w:b/>
              </w:rPr>
              <w:t>Expected Timeline</w:t>
            </w:r>
          </w:p>
        </w:tc>
      </w:tr>
      <w:tr w:rsidR="00C24526" w14:paraId="3F242050" w14:textId="77777777" w:rsidTr="002F70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400" w:type="dxa"/>
            <w:gridSpan w:val="6"/>
            <w:tcBorders>
              <w:top w:val="single" w:sz="8" w:space="0" w:color="4472C4" w:themeColor="accent5"/>
            </w:tcBorders>
          </w:tcPr>
          <w:p w14:paraId="7BD540CE" w14:textId="7406A9C0" w:rsidR="00C24526" w:rsidRDefault="00C24526" w:rsidP="002F7099">
            <w:pPr>
              <w:pStyle w:val="Heading1"/>
              <w:spacing w:before="0"/>
              <w:outlineLvl w:val="0"/>
            </w:pPr>
            <w:r>
              <w:t>Management Approach 1: WIPs, and Two-Year Milestones to reach attainment of target loads to reduce N, P, and sediment provided in the Chesapeake Bay TMDL.</w:t>
            </w:r>
          </w:p>
        </w:tc>
      </w:tr>
      <w:tr w:rsidR="00F21F88" w14:paraId="48882ACA"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tcBorders>
              <w:top w:val="single" w:sz="8" w:space="0" w:color="4472C4" w:themeColor="accent5"/>
            </w:tcBorders>
            <w:shd w:val="clear" w:color="auto" w:fill="FFFFFF" w:themeFill="background1"/>
            <w:vAlign w:val="center"/>
          </w:tcPr>
          <w:p w14:paraId="67F8721B" w14:textId="77777777" w:rsidR="00C24526" w:rsidRPr="009B25D4" w:rsidRDefault="00C24526" w:rsidP="002F7099">
            <w:pPr>
              <w:pStyle w:val="Heading3"/>
              <w:outlineLvl w:val="2"/>
            </w:pPr>
            <w:bookmarkStart w:id="1" w:name="_1.1"/>
            <w:bookmarkEnd w:id="1"/>
            <w:r>
              <w:t>1.1</w:t>
            </w:r>
          </w:p>
        </w:tc>
        <w:tc>
          <w:tcPr>
            <w:tcW w:w="3766" w:type="dxa"/>
            <w:tcBorders>
              <w:top w:val="single" w:sz="8" w:space="0" w:color="4472C4" w:themeColor="accent5"/>
            </w:tcBorders>
            <w:shd w:val="clear" w:color="auto" w:fill="FFFFFF" w:themeFill="background1"/>
            <w:vAlign w:val="center"/>
          </w:tcPr>
          <w:p w14:paraId="413E55DE" w14:textId="35AE57E1" w:rsidR="00C24526" w:rsidRDefault="00E865B8" w:rsidP="002F7099">
            <w:pPr>
              <w:spacing w:line="276" w:lineRule="auto"/>
              <w:cnfStyle w:val="000000000000" w:firstRow="0" w:lastRow="0" w:firstColumn="0" w:lastColumn="0" w:oddVBand="0" w:evenVBand="0" w:oddHBand="0" w:evenHBand="0" w:firstRowFirstColumn="0" w:firstRowLastColumn="0" w:lastRowFirstColumn="0" w:lastRowLastColumn="0"/>
            </w:pPr>
            <w:r>
              <w:t>Support the development and implementation of Phase III</w:t>
            </w:r>
            <w:r w:rsidR="00552AAA">
              <w:t xml:space="preserve"> WIPs.</w:t>
            </w:r>
          </w:p>
        </w:tc>
        <w:tc>
          <w:tcPr>
            <w:tcW w:w="2070" w:type="dxa"/>
            <w:tcBorders>
              <w:top w:val="single" w:sz="8" w:space="0" w:color="4472C4" w:themeColor="accent5"/>
            </w:tcBorders>
            <w:shd w:val="clear" w:color="auto" w:fill="FFFFFF" w:themeFill="background1"/>
          </w:tcPr>
          <w:p w14:paraId="0F70FA3F" w14:textId="685D7028" w:rsidR="00C24526" w:rsidRDefault="00E11E7D" w:rsidP="002F7099">
            <w:pPr>
              <w:spacing w:line="276" w:lineRule="auto"/>
              <w:cnfStyle w:val="000000000000" w:firstRow="0" w:lastRow="0" w:firstColumn="0" w:lastColumn="0" w:oddVBand="0" w:evenVBand="0" w:oddHBand="0" w:evenHBand="0" w:firstRowFirstColumn="0" w:firstRowLastColumn="0" w:lastRowFirstColumn="0" w:lastRowLastColumn="0"/>
            </w:pPr>
            <w:r>
              <w:t>Draft and f</w:t>
            </w:r>
            <w:r w:rsidR="003D7574">
              <w:t>inal Phase III WIPs</w:t>
            </w:r>
          </w:p>
        </w:tc>
        <w:tc>
          <w:tcPr>
            <w:tcW w:w="1608" w:type="dxa"/>
            <w:tcBorders>
              <w:top w:val="single" w:sz="8" w:space="0" w:color="4472C4" w:themeColor="accent5"/>
            </w:tcBorders>
            <w:shd w:val="clear" w:color="auto" w:fill="FFFFFF" w:themeFill="background1"/>
          </w:tcPr>
          <w:p w14:paraId="7C3CF922" w14:textId="55A3C601" w:rsidR="00C24526" w:rsidRDefault="00E11E7D" w:rsidP="002F7099">
            <w:pPr>
              <w:spacing w:line="276" w:lineRule="auto"/>
              <w:cnfStyle w:val="000000000000" w:firstRow="0" w:lastRow="0" w:firstColumn="0" w:lastColumn="0" w:oddVBand="0" w:evenVBand="0" w:oddHBand="0" w:evenHBand="0" w:firstRowFirstColumn="0" w:firstRowLastColumn="0" w:lastRowFirstColumn="0" w:lastRowLastColumn="0"/>
            </w:pPr>
            <w:r>
              <w:t>Jurisdictions, WQGIT and source sector workgroups, EPA, CBPO, STAR, Habitat GIT, co-benefit GITs</w:t>
            </w:r>
          </w:p>
        </w:tc>
        <w:tc>
          <w:tcPr>
            <w:tcW w:w="2848" w:type="dxa"/>
            <w:tcBorders>
              <w:top w:val="single" w:sz="8" w:space="0" w:color="4472C4" w:themeColor="accent5"/>
            </w:tcBorders>
            <w:shd w:val="clear" w:color="auto" w:fill="auto"/>
          </w:tcPr>
          <w:p w14:paraId="4A2E7AAC" w14:textId="76EDCF9E" w:rsidR="00C24526" w:rsidRPr="0076619D" w:rsidRDefault="003D7574" w:rsidP="002F7099">
            <w:pPr>
              <w:spacing w:line="276" w:lineRule="auto"/>
              <w:cnfStyle w:val="000000000000" w:firstRow="0" w:lastRow="0" w:firstColumn="0" w:lastColumn="0" w:oddVBand="0" w:evenVBand="0" w:oddHBand="0" w:evenHBand="0" w:firstRowFirstColumn="0" w:firstRowLastColumn="0" w:lastRowFirstColumn="0" w:lastRowLastColumn="0"/>
            </w:pPr>
            <w:r>
              <w:t>Chesapeake Bay Watershed and jurisdictions</w:t>
            </w:r>
          </w:p>
        </w:tc>
        <w:tc>
          <w:tcPr>
            <w:tcW w:w="3299" w:type="dxa"/>
            <w:tcBorders>
              <w:top w:val="single" w:sz="8" w:space="0" w:color="4472C4" w:themeColor="accent5"/>
            </w:tcBorders>
            <w:shd w:val="clear" w:color="auto" w:fill="auto"/>
          </w:tcPr>
          <w:p w14:paraId="7424F2EC" w14:textId="7BB78027" w:rsidR="00C24526" w:rsidRPr="0076619D" w:rsidRDefault="00F21F88" w:rsidP="002F7099">
            <w:pPr>
              <w:spacing w:line="276" w:lineRule="auto"/>
              <w:cnfStyle w:val="000000000000" w:firstRow="0" w:lastRow="0" w:firstColumn="0" w:lastColumn="0" w:oddVBand="0" w:evenVBand="0" w:oddHBand="0" w:evenHBand="0" w:firstRowFirstColumn="0" w:firstRowLastColumn="0" w:lastRowFirstColumn="0" w:lastRowLastColumn="0"/>
              <w:rPr>
                <w:color w:val="E2EFD9" w:themeColor="accent6" w:themeTint="33"/>
              </w:rPr>
            </w:pPr>
            <w:r>
              <w:rPr>
                <w:color w:val="E2EFD9" w:themeColor="accent6" w:themeTint="33"/>
              </w:rPr>
              <w:t>Draft Phase III WIPs due April 12, 2019 and final Phase III WIPs due August 9, 2019</w:t>
            </w:r>
          </w:p>
        </w:tc>
      </w:tr>
      <w:tr w:rsidR="00F21F88" w14:paraId="2AA8E177"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vAlign w:val="center"/>
          </w:tcPr>
          <w:p w14:paraId="2ADE6652" w14:textId="77777777" w:rsidR="00C24526" w:rsidRDefault="00C24526" w:rsidP="002F7099">
            <w:pPr>
              <w:pStyle w:val="Heading3"/>
              <w:outlineLvl w:val="2"/>
            </w:pPr>
            <w:bookmarkStart w:id="2" w:name="_1.2"/>
            <w:bookmarkEnd w:id="2"/>
            <w:r>
              <w:t>1.2</w:t>
            </w:r>
          </w:p>
        </w:tc>
        <w:tc>
          <w:tcPr>
            <w:tcW w:w="3766" w:type="dxa"/>
            <w:shd w:val="clear" w:color="auto" w:fill="FFFFFF" w:themeFill="background1"/>
            <w:vAlign w:val="center"/>
          </w:tcPr>
          <w:p w14:paraId="31081096" w14:textId="795D907D" w:rsidR="00C24526" w:rsidRDefault="00E865B8"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Support development and implementation of </w:t>
            </w:r>
            <w:r w:rsidR="00F73BED">
              <w:t>two-year</w:t>
            </w:r>
            <w:r>
              <w:t xml:space="preserve"> milestones</w:t>
            </w:r>
            <w:r w:rsidR="00552AAA">
              <w:t>.</w:t>
            </w:r>
          </w:p>
        </w:tc>
        <w:tc>
          <w:tcPr>
            <w:tcW w:w="2070" w:type="dxa"/>
            <w:shd w:val="clear" w:color="auto" w:fill="FFFFFF" w:themeFill="background1"/>
          </w:tcPr>
          <w:p w14:paraId="1D711832" w14:textId="3EAB1AFE" w:rsidR="00C24526" w:rsidRDefault="00F21F88" w:rsidP="002F7099">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Final 2020-2021 milestones and final status report on 2018-2019 milestones </w:t>
            </w:r>
          </w:p>
        </w:tc>
        <w:tc>
          <w:tcPr>
            <w:tcW w:w="1608" w:type="dxa"/>
            <w:shd w:val="clear" w:color="auto" w:fill="FFFFFF" w:themeFill="background1"/>
          </w:tcPr>
          <w:p w14:paraId="16B9F781" w14:textId="19E34B6B" w:rsidR="00C24526" w:rsidRDefault="00F21F88" w:rsidP="002F7099">
            <w:pPr>
              <w:spacing w:line="276" w:lineRule="auto"/>
              <w:cnfStyle w:val="000000100000" w:firstRow="0" w:lastRow="0" w:firstColumn="0" w:lastColumn="0" w:oddVBand="0" w:evenVBand="0" w:oddHBand="1" w:evenHBand="0" w:firstRowFirstColumn="0" w:firstRowLastColumn="0" w:lastRowFirstColumn="0" w:lastRowLastColumn="0"/>
            </w:pPr>
            <w:r>
              <w:t>Jurisdictions, WQGIT and source sector workgroups, EPA, CBPO, STAR, Habitat GIT, co-benefit GITs</w:t>
            </w:r>
          </w:p>
        </w:tc>
        <w:tc>
          <w:tcPr>
            <w:tcW w:w="2848" w:type="dxa"/>
            <w:shd w:val="clear" w:color="auto" w:fill="auto"/>
          </w:tcPr>
          <w:p w14:paraId="7758D252" w14:textId="1C42C376" w:rsidR="00C24526" w:rsidRPr="0076619D" w:rsidRDefault="00F21F88" w:rsidP="002F7099">
            <w:pPr>
              <w:spacing w:line="276" w:lineRule="auto"/>
              <w:cnfStyle w:val="000000100000" w:firstRow="0" w:lastRow="0" w:firstColumn="0" w:lastColumn="0" w:oddVBand="0" w:evenVBand="0" w:oddHBand="1" w:evenHBand="0" w:firstRowFirstColumn="0" w:firstRowLastColumn="0" w:lastRowFirstColumn="0" w:lastRowLastColumn="0"/>
            </w:pPr>
            <w:r>
              <w:t>Chesapeake Bay Watershed and jurisdictions</w:t>
            </w:r>
          </w:p>
        </w:tc>
        <w:tc>
          <w:tcPr>
            <w:tcW w:w="3299" w:type="dxa"/>
            <w:shd w:val="clear" w:color="auto" w:fill="auto"/>
          </w:tcPr>
          <w:p w14:paraId="2589986A" w14:textId="5AA494D0" w:rsidR="00C24526" w:rsidRPr="0076619D" w:rsidRDefault="003D7574" w:rsidP="002F7099">
            <w:pPr>
              <w:spacing w:line="276" w:lineRule="auto"/>
              <w:cnfStyle w:val="000000100000" w:firstRow="0" w:lastRow="0" w:firstColumn="0" w:lastColumn="0" w:oddVBand="0" w:evenVBand="0" w:oddHBand="1" w:evenHBand="0" w:firstRowFirstColumn="0" w:firstRowLastColumn="0" w:lastRowFirstColumn="0" w:lastRowLastColumn="0"/>
            </w:pPr>
            <w:r>
              <w:t>Jan 2020</w:t>
            </w:r>
          </w:p>
        </w:tc>
      </w:tr>
      <w:tr w:rsidR="00F21F88" w14:paraId="758EC0D8"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vAlign w:val="center"/>
          </w:tcPr>
          <w:p w14:paraId="2BDE6C98" w14:textId="77777777" w:rsidR="00C24526" w:rsidRDefault="00C24526" w:rsidP="002F7099">
            <w:pPr>
              <w:pStyle w:val="Heading3"/>
              <w:outlineLvl w:val="2"/>
            </w:pPr>
            <w:bookmarkStart w:id="3" w:name="_1.3"/>
            <w:bookmarkEnd w:id="3"/>
            <w:r>
              <w:t>1.3</w:t>
            </w:r>
          </w:p>
        </w:tc>
        <w:tc>
          <w:tcPr>
            <w:tcW w:w="3766" w:type="dxa"/>
            <w:shd w:val="clear" w:color="auto" w:fill="FFFFFF" w:themeFill="background1"/>
            <w:vAlign w:val="center"/>
          </w:tcPr>
          <w:p w14:paraId="0EF8DF4F" w14:textId="6C575AB7" w:rsidR="00C24526"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rsidRPr="00C935A7">
              <w:t>Continue to incorporate additional/more recent local land use data.</w:t>
            </w:r>
          </w:p>
        </w:tc>
        <w:tc>
          <w:tcPr>
            <w:tcW w:w="2070" w:type="dxa"/>
            <w:shd w:val="clear" w:color="auto" w:fill="FFFFFF" w:themeFill="background1"/>
          </w:tcPr>
          <w:p w14:paraId="7C9B963D" w14:textId="66FCC5A8" w:rsidR="00C24526" w:rsidRDefault="00F21F88" w:rsidP="002F7099">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Updated land use data in the Phase 6 model </w:t>
            </w:r>
            <w:r w:rsidR="00C24526">
              <w:t xml:space="preserve"> </w:t>
            </w:r>
          </w:p>
        </w:tc>
        <w:tc>
          <w:tcPr>
            <w:tcW w:w="1608" w:type="dxa"/>
            <w:shd w:val="clear" w:color="auto" w:fill="FFFFFF" w:themeFill="background1"/>
          </w:tcPr>
          <w:p w14:paraId="77DF995E" w14:textId="5DE21145" w:rsidR="00C24526" w:rsidRDefault="00F21F88" w:rsidP="002F7099">
            <w:pPr>
              <w:spacing w:line="276" w:lineRule="auto"/>
              <w:cnfStyle w:val="000000000000" w:firstRow="0" w:lastRow="0" w:firstColumn="0" w:lastColumn="0" w:oddVBand="0" w:evenVBand="0" w:oddHBand="0" w:evenHBand="0" w:firstRowFirstColumn="0" w:firstRowLastColumn="0" w:lastRowFirstColumn="0" w:lastRowLastColumn="0"/>
            </w:pPr>
            <w:r>
              <w:t xml:space="preserve">Land Use Workgroup, Watershed Technical Workgroup, WQGIT, state and local jurisdictions </w:t>
            </w:r>
          </w:p>
        </w:tc>
        <w:tc>
          <w:tcPr>
            <w:tcW w:w="2848" w:type="dxa"/>
            <w:shd w:val="clear" w:color="auto" w:fill="auto"/>
          </w:tcPr>
          <w:p w14:paraId="580BAB0D" w14:textId="6DD49FA8" w:rsidR="00C24526" w:rsidRPr="0076619D" w:rsidRDefault="00F21F88" w:rsidP="002F7099">
            <w:pPr>
              <w:spacing w:line="276" w:lineRule="auto"/>
              <w:cnfStyle w:val="000000000000" w:firstRow="0" w:lastRow="0" w:firstColumn="0" w:lastColumn="0" w:oddVBand="0" w:evenVBand="0" w:oddHBand="0" w:evenHBand="0" w:firstRowFirstColumn="0" w:firstRowLastColumn="0" w:lastRowFirstColumn="0" w:lastRowLastColumn="0"/>
            </w:pPr>
            <w:r>
              <w:t>Chesapeake Bay Watershed and jurisdictions</w:t>
            </w:r>
          </w:p>
        </w:tc>
        <w:tc>
          <w:tcPr>
            <w:tcW w:w="3299" w:type="dxa"/>
            <w:shd w:val="clear" w:color="auto" w:fill="auto"/>
          </w:tcPr>
          <w:p w14:paraId="52ADEDF5" w14:textId="18D42C6D" w:rsidR="00C24526" w:rsidRPr="0076619D" w:rsidRDefault="00F21F88" w:rsidP="002F7099">
            <w:pPr>
              <w:spacing w:line="276" w:lineRule="auto"/>
              <w:cnfStyle w:val="000000000000" w:firstRow="0" w:lastRow="0" w:firstColumn="0" w:lastColumn="0" w:oddVBand="0" w:evenVBand="0" w:oddHBand="0" w:evenHBand="0" w:firstRowFirstColumn="0" w:firstRowLastColumn="0" w:lastRowFirstColumn="0" w:lastRowLastColumn="0"/>
            </w:pPr>
            <w:r>
              <w:t>2019</w:t>
            </w:r>
          </w:p>
        </w:tc>
      </w:tr>
      <w:tr w:rsidR="006C0AD4" w14:paraId="0F810D9E" w14:textId="77777777" w:rsidTr="00FB2900">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FFFFFF" w:themeFill="background1"/>
          </w:tcPr>
          <w:p w14:paraId="00890D71" w14:textId="77777777" w:rsidR="006C0AD4" w:rsidRDefault="006C0AD4" w:rsidP="002F7099">
            <w:pPr>
              <w:pStyle w:val="Heading3"/>
              <w:outlineLvl w:val="2"/>
            </w:pPr>
            <w:bookmarkStart w:id="4" w:name="_1.4"/>
            <w:bookmarkEnd w:id="4"/>
            <w:r>
              <w:t>1.4</w:t>
            </w:r>
          </w:p>
        </w:tc>
        <w:tc>
          <w:tcPr>
            <w:tcW w:w="3766" w:type="dxa"/>
            <w:vMerge w:val="restart"/>
            <w:shd w:val="clear" w:color="auto" w:fill="FFFFFF" w:themeFill="background1"/>
          </w:tcPr>
          <w:p w14:paraId="24D55BFA" w14:textId="48BEE01F" w:rsidR="006C0AD4" w:rsidRDefault="006C0AD4" w:rsidP="002F7099">
            <w:pPr>
              <w:spacing w:line="276" w:lineRule="auto"/>
              <w:cnfStyle w:val="000000100000" w:firstRow="0" w:lastRow="0" w:firstColumn="0" w:lastColumn="0" w:oddVBand="0" w:evenVBand="0" w:oddHBand="1" w:evenHBand="0" w:firstRowFirstColumn="0" w:firstRowLastColumn="0" w:lastRowFirstColumn="0" w:lastRowLastColumn="0"/>
            </w:pPr>
            <w:r w:rsidRPr="00AA607D">
              <w:t xml:space="preserve">Completed – Phase 6 suite of modeling tools released and approved by the CBP partnership for management application in the Phase III WIPs and two-year milestones.  Modeling tools will be updated with new information every two years, to coincide with two-year milestone development. </w:t>
            </w:r>
          </w:p>
        </w:tc>
        <w:tc>
          <w:tcPr>
            <w:tcW w:w="2070" w:type="dxa"/>
            <w:shd w:val="clear" w:color="auto" w:fill="FFFFFF" w:themeFill="background1"/>
          </w:tcPr>
          <w:p w14:paraId="28365AF1" w14:textId="11D7B57F" w:rsidR="006C0AD4" w:rsidRPr="00EE44E6" w:rsidRDefault="006C0AD4" w:rsidP="002F7099">
            <w:pPr>
              <w:pStyle w:val="NoSpacing"/>
              <w:spacing w:line="276" w:lineRule="auto"/>
              <w:cnfStyle w:val="000000100000" w:firstRow="0" w:lastRow="0" w:firstColumn="0" w:lastColumn="0" w:oddVBand="0" w:evenVBand="0" w:oddHBand="1" w:evenHBand="0" w:firstRowFirstColumn="0" w:firstRowLastColumn="0" w:lastRowFirstColumn="0" w:lastRowLastColumn="0"/>
            </w:pPr>
            <w:r>
              <w:t>Work with CBPO to identify the soil P data made available to CBPO and subsequently incorporated into the Phase 6 Model</w:t>
            </w:r>
          </w:p>
        </w:tc>
        <w:tc>
          <w:tcPr>
            <w:tcW w:w="1608" w:type="dxa"/>
            <w:vMerge w:val="restart"/>
            <w:shd w:val="clear" w:color="auto" w:fill="FFFFFF" w:themeFill="background1"/>
          </w:tcPr>
          <w:p w14:paraId="484B9BB7" w14:textId="2DA509EF" w:rsidR="006C0AD4" w:rsidRDefault="006C0AD4" w:rsidP="002F7099">
            <w:pPr>
              <w:spacing w:line="276" w:lineRule="auto"/>
              <w:cnfStyle w:val="000000100000" w:firstRow="0" w:lastRow="0" w:firstColumn="0" w:lastColumn="0" w:oddVBand="0" w:evenVBand="0" w:oddHBand="1" w:evenHBand="0" w:firstRowFirstColumn="0" w:firstRowLastColumn="0" w:lastRowFirstColumn="0" w:lastRowLastColumn="0"/>
            </w:pPr>
            <w:r>
              <w:t>AgWG and CBPO</w:t>
            </w:r>
          </w:p>
        </w:tc>
        <w:tc>
          <w:tcPr>
            <w:tcW w:w="2848" w:type="dxa"/>
            <w:vMerge w:val="restart"/>
            <w:shd w:val="clear" w:color="auto" w:fill="auto"/>
          </w:tcPr>
          <w:p w14:paraId="17A19A9B" w14:textId="24AA9A4D" w:rsidR="006C0AD4" w:rsidRPr="0076619D" w:rsidRDefault="006C0AD4" w:rsidP="002F7099">
            <w:pPr>
              <w:spacing w:line="276" w:lineRule="auto"/>
              <w:cnfStyle w:val="000000100000" w:firstRow="0" w:lastRow="0" w:firstColumn="0" w:lastColumn="0" w:oddVBand="0" w:evenVBand="0" w:oddHBand="1" w:evenHBand="0" w:firstRowFirstColumn="0" w:firstRowLastColumn="0" w:lastRowFirstColumn="0" w:lastRowLastColumn="0"/>
            </w:pPr>
            <w:r>
              <w:t>Chesapeake Bay Watershed and Jurisdictions</w:t>
            </w:r>
          </w:p>
        </w:tc>
        <w:tc>
          <w:tcPr>
            <w:tcW w:w="3299" w:type="dxa"/>
            <w:vMerge w:val="restart"/>
            <w:shd w:val="clear" w:color="auto" w:fill="auto"/>
          </w:tcPr>
          <w:p w14:paraId="2DB4E34F" w14:textId="738A0BD0" w:rsidR="006C0AD4" w:rsidRPr="0076619D" w:rsidRDefault="006C0AD4" w:rsidP="002F7099">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6C0AD4" w14:paraId="2D6EB129" w14:textId="77777777" w:rsidTr="00FB2900">
        <w:trPr>
          <w:trHeight w:val="2160"/>
        </w:trPr>
        <w:tc>
          <w:tcPr>
            <w:cnfStyle w:val="001000000000" w:firstRow="0" w:lastRow="0" w:firstColumn="1" w:lastColumn="0" w:oddVBand="0" w:evenVBand="0" w:oddHBand="0" w:evenHBand="0" w:firstRowFirstColumn="0" w:firstRowLastColumn="0" w:lastRowFirstColumn="0" w:lastRowLastColumn="0"/>
            <w:tcW w:w="809" w:type="dxa"/>
            <w:vMerge/>
            <w:shd w:val="clear" w:color="auto" w:fill="FFFFFF" w:themeFill="background1"/>
          </w:tcPr>
          <w:p w14:paraId="1F54403C" w14:textId="77777777" w:rsidR="006C0AD4" w:rsidRDefault="006C0AD4" w:rsidP="002F7099">
            <w:pPr>
              <w:pStyle w:val="Heading3"/>
              <w:outlineLvl w:val="2"/>
            </w:pPr>
          </w:p>
        </w:tc>
        <w:tc>
          <w:tcPr>
            <w:tcW w:w="3766" w:type="dxa"/>
            <w:vMerge/>
            <w:shd w:val="clear" w:color="auto" w:fill="FFFFFF" w:themeFill="background1"/>
          </w:tcPr>
          <w:p w14:paraId="7E310F8A" w14:textId="77777777" w:rsidR="006C0AD4" w:rsidRPr="00AA607D" w:rsidRDefault="006C0AD4"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070" w:type="dxa"/>
            <w:shd w:val="clear" w:color="auto" w:fill="FFFFFF" w:themeFill="background1"/>
          </w:tcPr>
          <w:p w14:paraId="3B2E27DB" w14:textId="1F273EE5" w:rsidR="006C0AD4" w:rsidRPr="00EE44E6" w:rsidDel="005871A0" w:rsidRDefault="006C0AD4" w:rsidP="002F7099">
            <w:pPr>
              <w:pStyle w:val="NoSpacing"/>
              <w:spacing w:line="276" w:lineRule="auto"/>
              <w:cnfStyle w:val="000000000000" w:firstRow="0" w:lastRow="0" w:firstColumn="0" w:lastColumn="0" w:oddVBand="0" w:evenVBand="0" w:oddHBand="0" w:evenHBand="0" w:firstRowFirstColumn="0" w:firstRowLastColumn="0" w:lastRowFirstColumn="0" w:lastRowLastColumn="0"/>
            </w:pPr>
            <w:r>
              <w:t xml:space="preserve">Identify possible additional sources of county-level soil phosphorus data </w:t>
            </w:r>
          </w:p>
        </w:tc>
        <w:tc>
          <w:tcPr>
            <w:tcW w:w="1608" w:type="dxa"/>
            <w:vMerge/>
            <w:shd w:val="clear" w:color="auto" w:fill="FFFFFF" w:themeFill="background1"/>
          </w:tcPr>
          <w:p w14:paraId="74BBC6CF" w14:textId="77777777" w:rsidR="006C0AD4" w:rsidRDefault="006C0AD4"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848" w:type="dxa"/>
            <w:vMerge/>
            <w:shd w:val="clear" w:color="auto" w:fill="auto"/>
          </w:tcPr>
          <w:p w14:paraId="62C6F3A0" w14:textId="77777777" w:rsidR="006C0AD4" w:rsidRPr="0076619D" w:rsidRDefault="006C0AD4"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vMerge/>
            <w:shd w:val="clear" w:color="auto" w:fill="auto"/>
          </w:tcPr>
          <w:p w14:paraId="057D27DB" w14:textId="77777777" w:rsidR="006C0AD4" w:rsidRPr="0076619D" w:rsidRDefault="006C0AD4"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250026A3"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4F4178D" w14:textId="77777777" w:rsidR="00C24526" w:rsidRDefault="00C24526" w:rsidP="002F7099">
            <w:pPr>
              <w:pStyle w:val="Heading3"/>
              <w:outlineLvl w:val="2"/>
            </w:pPr>
            <w:bookmarkStart w:id="5" w:name="_1.5"/>
            <w:bookmarkEnd w:id="5"/>
            <w:r>
              <w:t>1.5</w:t>
            </w:r>
          </w:p>
        </w:tc>
        <w:tc>
          <w:tcPr>
            <w:tcW w:w="3766" w:type="dxa"/>
            <w:shd w:val="clear" w:color="auto" w:fill="FFFFFF" w:themeFill="background1"/>
          </w:tcPr>
          <w:p w14:paraId="03385C0F" w14:textId="74715FCB" w:rsidR="00C24526" w:rsidRPr="00EE44E6" w:rsidRDefault="000970A9"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Document current state and local programs, policies, and strategies to address climate change impacts in the Phase III WIPs;</w:t>
            </w:r>
          </w:p>
        </w:tc>
        <w:tc>
          <w:tcPr>
            <w:tcW w:w="2070" w:type="dxa"/>
            <w:shd w:val="clear" w:color="auto" w:fill="FFFFFF" w:themeFill="background1"/>
          </w:tcPr>
          <w:p w14:paraId="24306B24" w14:textId="77777777" w:rsidR="00C24526" w:rsidRDefault="00C24526" w:rsidP="002F7099">
            <w:pPr>
              <w:pStyle w:val="NoSpacing"/>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FFFFFF" w:themeFill="background1"/>
          </w:tcPr>
          <w:p w14:paraId="708B06B0" w14:textId="77777777" w:rsidR="00C24526"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auto"/>
          </w:tcPr>
          <w:p w14:paraId="208C9124" w14:textId="77777777" w:rsidR="00C24526" w:rsidRPr="0076619D"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4BA8C7A7" w14:textId="77777777" w:rsidR="00C24526" w:rsidRPr="0076619D"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6A71071F"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46F4A08C" w14:textId="3D331CF3" w:rsidR="00112A34" w:rsidRDefault="00112A34" w:rsidP="002F7099">
            <w:pPr>
              <w:pStyle w:val="Heading3"/>
              <w:outlineLvl w:val="2"/>
            </w:pPr>
            <w:bookmarkStart w:id="6" w:name="_1.6"/>
            <w:bookmarkEnd w:id="6"/>
            <w:r>
              <w:t>1.6</w:t>
            </w:r>
          </w:p>
        </w:tc>
        <w:tc>
          <w:tcPr>
            <w:tcW w:w="3766" w:type="dxa"/>
            <w:shd w:val="clear" w:color="auto" w:fill="FFFFFF" w:themeFill="background1"/>
          </w:tcPr>
          <w:p w14:paraId="31BFF393" w14:textId="35269283" w:rsidR="00112A34" w:rsidRPr="00EE44E6" w:rsidRDefault="00112A34" w:rsidP="003D7574">
            <w:pPr>
              <w:spacing w:line="276" w:lineRule="auto"/>
              <w:cnfStyle w:val="000000000000" w:firstRow="0" w:lastRow="0" w:firstColumn="0" w:lastColumn="0" w:oddVBand="0" w:evenVBand="0" w:oddHBand="0" w:evenHBand="0" w:firstRowFirstColumn="0" w:firstRowLastColumn="0" w:lastRowFirstColumn="0" w:lastRowLastColumn="0"/>
            </w:pPr>
            <w:r w:rsidRPr="00EE44E6">
              <w:t xml:space="preserve">Development and implementation of a Conowingo WIP, </w:t>
            </w:r>
            <w:r w:rsidR="002D5D6E" w:rsidRPr="00EE44E6">
              <w:t>two-year</w:t>
            </w:r>
            <w:r w:rsidRPr="00EE44E6">
              <w:t xml:space="preserve"> milestones, and financing strategy to achieve the nutrient and sediment load reduction targets because of Conowingo dam reaching its trapping capacity.</w:t>
            </w:r>
          </w:p>
        </w:tc>
        <w:tc>
          <w:tcPr>
            <w:tcW w:w="2070" w:type="dxa"/>
            <w:shd w:val="clear" w:color="auto" w:fill="FFFFFF" w:themeFill="background1"/>
          </w:tcPr>
          <w:p w14:paraId="2BF02AA4" w14:textId="35240C55" w:rsidR="00112A34" w:rsidRDefault="00E11E7D" w:rsidP="002F7099">
            <w:pPr>
              <w:pStyle w:val="NoSpacing"/>
              <w:spacing w:line="276" w:lineRule="auto"/>
              <w:cnfStyle w:val="000000000000" w:firstRow="0" w:lastRow="0" w:firstColumn="0" w:lastColumn="0" w:oddVBand="0" w:evenVBand="0" w:oddHBand="0" w:evenHBand="0" w:firstRowFirstColumn="0" w:firstRowLastColumn="0" w:lastRowFirstColumn="0" w:lastRowLastColumn="0"/>
            </w:pPr>
            <w:r>
              <w:t>Draft and final Conowingo WIP</w:t>
            </w:r>
          </w:p>
        </w:tc>
        <w:tc>
          <w:tcPr>
            <w:tcW w:w="1608" w:type="dxa"/>
            <w:shd w:val="clear" w:color="auto" w:fill="FFFFFF" w:themeFill="background1"/>
          </w:tcPr>
          <w:p w14:paraId="37A0A00F" w14:textId="55AF32CB" w:rsidR="00112A34" w:rsidRDefault="003D7574" w:rsidP="002F7099">
            <w:pPr>
              <w:spacing w:line="276" w:lineRule="auto"/>
              <w:cnfStyle w:val="000000000000" w:firstRow="0" w:lastRow="0" w:firstColumn="0" w:lastColumn="0" w:oddVBand="0" w:evenVBand="0" w:oddHBand="0" w:evenHBand="0" w:firstRowFirstColumn="0" w:firstRowLastColumn="0" w:lastRowFirstColumn="0" w:lastRowLastColumn="0"/>
            </w:pPr>
            <w:r>
              <w:t>PSC, RFP award recipient</w:t>
            </w:r>
          </w:p>
        </w:tc>
        <w:tc>
          <w:tcPr>
            <w:tcW w:w="2848" w:type="dxa"/>
            <w:shd w:val="clear" w:color="auto" w:fill="auto"/>
          </w:tcPr>
          <w:p w14:paraId="2829280E" w14:textId="42F9DE7D" w:rsidR="00112A34" w:rsidRPr="0076619D" w:rsidRDefault="00E11E7D" w:rsidP="002F7099">
            <w:pPr>
              <w:spacing w:line="276" w:lineRule="auto"/>
              <w:cnfStyle w:val="000000000000" w:firstRow="0" w:lastRow="0" w:firstColumn="0" w:lastColumn="0" w:oddVBand="0" w:evenVBand="0" w:oddHBand="0" w:evenHBand="0" w:firstRowFirstColumn="0" w:firstRowLastColumn="0" w:lastRowFirstColumn="0" w:lastRowLastColumn="0"/>
            </w:pPr>
            <w:r>
              <w:t>Susquehanna Basin</w:t>
            </w:r>
          </w:p>
        </w:tc>
        <w:tc>
          <w:tcPr>
            <w:tcW w:w="3299" w:type="dxa"/>
            <w:shd w:val="clear" w:color="auto" w:fill="auto"/>
          </w:tcPr>
          <w:p w14:paraId="4DF27B4D" w14:textId="23CF7D44" w:rsidR="00112A34" w:rsidRPr="0076619D" w:rsidRDefault="00E11E7D" w:rsidP="002F7099">
            <w:pPr>
              <w:spacing w:line="276" w:lineRule="auto"/>
              <w:cnfStyle w:val="000000000000" w:firstRow="0" w:lastRow="0" w:firstColumn="0" w:lastColumn="0" w:oddVBand="0" w:evenVBand="0" w:oddHBand="0" w:evenHBand="0" w:firstRowFirstColumn="0" w:firstRowLastColumn="0" w:lastRowFirstColumn="0" w:lastRowLastColumn="0"/>
            </w:pPr>
            <w:r>
              <w:t>TBD pending PSC decision</w:t>
            </w:r>
          </w:p>
        </w:tc>
      </w:tr>
      <w:tr w:rsidR="00F21F88" w14:paraId="481386B6" w14:textId="77777777" w:rsidTr="00FB290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FFFFFF" w:themeFill="background1"/>
          </w:tcPr>
          <w:p w14:paraId="03BD4EC1" w14:textId="2E550D73" w:rsidR="00FB6D1D" w:rsidRDefault="00FB6D1D" w:rsidP="002F7099">
            <w:pPr>
              <w:pStyle w:val="Heading3"/>
              <w:outlineLvl w:val="2"/>
            </w:pPr>
            <w:bookmarkStart w:id="7" w:name="_1.7"/>
            <w:bookmarkEnd w:id="7"/>
            <w:r>
              <w:t>1.7</w:t>
            </w:r>
          </w:p>
        </w:tc>
        <w:tc>
          <w:tcPr>
            <w:tcW w:w="3766" w:type="dxa"/>
            <w:vMerge w:val="restart"/>
            <w:shd w:val="clear" w:color="auto" w:fill="FFFFFF" w:themeFill="background1"/>
          </w:tcPr>
          <w:p w14:paraId="108304E1" w14:textId="6D8779FD" w:rsidR="00FB6D1D" w:rsidRPr="000970A9"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olor w:val="000000"/>
              </w:rPr>
              <w:t>Improve the quality and representation of soil P input data in the Phase 6 watershed model</w:t>
            </w:r>
          </w:p>
        </w:tc>
        <w:tc>
          <w:tcPr>
            <w:tcW w:w="2070" w:type="dxa"/>
            <w:shd w:val="clear" w:color="auto" w:fill="FFFFFF" w:themeFill="background1"/>
          </w:tcPr>
          <w:p w14:paraId="0D5ED926" w14:textId="2B5A58D5" w:rsidR="00FB6D1D" w:rsidRPr="00FB6D1D" w:rsidRDefault="00FB6D1D" w:rsidP="00FB6D1D">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1.The AgWG will work with CBPO to identify the soil P data made available to CBPO and subsequently incorporated into the CBP Phase 6.0 Watershed Model.</w:t>
            </w:r>
          </w:p>
        </w:tc>
        <w:tc>
          <w:tcPr>
            <w:tcW w:w="1608" w:type="dxa"/>
            <w:shd w:val="clear" w:color="auto" w:fill="FFFFFF" w:themeFill="background1"/>
          </w:tcPr>
          <w:p w14:paraId="0ABD3D22" w14:textId="5A1B5359" w:rsidR="00FB6D1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AgWG and CBPO</w:t>
            </w:r>
          </w:p>
        </w:tc>
        <w:tc>
          <w:tcPr>
            <w:tcW w:w="2848" w:type="dxa"/>
            <w:shd w:val="clear" w:color="auto" w:fill="auto"/>
          </w:tcPr>
          <w:p w14:paraId="18DEE8EB" w14:textId="14840126" w:rsidR="00FB6D1D" w:rsidRPr="0076619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Chesapeake Bay Watershed and State Jurisdictions</w:t>
            </w:r>
          </w:p>
        </w:tc>
        <w:tc>
          <w:tcPr>
            <w:tcW w:w="3299" w:type="dxa"/>
            <w:shd w:val="clear" w:color="auto" w:fill="auto"/>
          </w:tcPr>
          <w:p w14:paraId="3A9A2F40" w14:textId="07786E61" w:rsidR="00FB6D1D" w:rsidRPr="0076619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F21F88" w14:paraId="1E75F580" w14:textId="77777777" w:rsidTr="00FB2900">
        <w:trPr>
          <w:trHeight w:val="620"/>
        </w:trPr>
        <w:tc>
          <w:tcPr>
            <w:cnfStyle w:val="001000000000" w:firstRow="0" w:lastRow="0" w:firstColumn="1" w:lastColumn="0" w:oddVBand="0" w:evenVBand="0" w:oddHBand="0" w:evenHBand="0" w:firstRowFirstColumn="0" w:firstRowLastColumn="0" w:lastRowFirstColumn="0" w:lastRowLastColumn="0"/>
            <w:tcW w:w="809" w:type="dxa"/>
            <w:vMerge/>
            <w:shd w:val="clear" w:color="auto" w:fill="FFFFFF" w:themeFill="background1"/>
          </w:tcPr>
          <w:p w14:paraId="2BB96AB2" w14:textId="77777777" w:rsidR="00FB6D1D" w:rsidRDefault="00FB6D1D" w:rsidP="002F7099">
            <w:pPr>
              <w:pStyle w:val="Heading3"/>
              <w:outlineLvl w:val="2"/>
            </w:pPr>
          </w:p>
        </w:tc>
        <w:tc>
          <w:tcPr>
            <w:tcW w:w="3766" w:type="dxa"/>
            <w:vMerge/>
            <w:shd w:val="clear" w:color="auto" w:fill="FFFFFF" w:themeFill="background1"/>
          </w:tcPr>
          <w:p w14:paraId="033F0B34" w14:textId="77777777" w:rsidR="00FB6D1D" w:rsidRDefault="00FB6D1D" w:rsidP="002F7099">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p>
        </w:tc>
        <w:tc>
          <w:tcPr>
            <w:tcW w:w="2070" w:type="dxa"/>
            <w:shd w:val="clear" w:color="auto" w:fill="FFFFFF" w:themeFill="background1"/>
          </w:tcPr>
          <w:p w14:paraId="249D89E2" w14:textId="1FC93DC0" w:rsidR="00FB6D1D" w:rsidRDefault="00FB6D1D" w:rsidP="002F7099">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eastAsia="Times New Roman"/>
                <w:color w:val="000000"/>
              </w:rPr>
              <w:t>2. Identify possible additional sources of county-level soil P data.</w:t>
            </w:r>
          </w:p>
        </w:tc>
        <w:tc>
          <w:tcPr>
            <w:tcW w:w="1608" w:type="dxa"/>
            <w:shd w:val="clear" w:color="auto" w:fill="FFFFFF" w:themeFill="background1"/>
          </w:tcPr>
          <w:p w14:paraId="4ABF5B3A" w14:textId="02E81220" w:rsidR="00FB6D1D" w:rsidRDefault="00FB6D1D" w:rsidP="002F709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AgWG and CBPO</w:t>
            </w:r>
          </w:p>
        </w:tc>
        <w:tc>
          <w:tcPr>
            <w:tcW w:w="2848" w:type="dxa"/>
            <w:shd w:val="clear" w:color="auto" w:fill="auto"/>
          </w:tcPr>
          <w:p w14:paraId="2A1B8C6D" w14:textId="272CC401" w:rsidR="00FB6D1D" w:rsidRDefault="00FB6D1D" w:rsidP="002F7099">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Chesapeake Bay Watershed and State Jurisdictions</w:t>
            </w:r>
          </w:p>
        </w:tc>
        <w:tc>
          <w:tcPr>
            <w:tcW w:w="3299" w:type="dxa"/>
            <w:shd w:val="clear" w:color="auto" w:fill="auto"/>
          </w:tcPr>
          <w:p w14:paraId="7DE6E897" w14:textId="6F29E49E" w:rsidR="00FB6D1D" w:rsidRDefault="00FB6D1D" w:rsidP="002F7099">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F21F88" w14:paraId="55931E3A" w14:textId="77777777" w:rsidTr="00FB290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809" w:type="dxa"/>
            <w:vMerge/>
            <w:shd w:val="clear" w:color="auto" w:fill="FFFFFF" w:themeFill="background1"/>
          </w:tcPr>
          <w:p w14:paraId="2E57E0BB" w14:textId="77777777" w:rsidR="00FB6D1D" w:rsidRDefault="00FB6D1D" w:rsidP="002F7099">
            <w:pPr>
              <w:pStyle w:val="Heading3"/>
              <w:outlineLvl w:val="2"/>
            </w:pPr>
          </w:p>
        </w:tc>
        <w:tc>
          <w:tcPr>
            <w:tcW w:w="3766" w:type="dxa"/>
            <w:vMerge/>
            <w:shd w:val="clear" w:color="auto" w:fill="FFFFFF" w:themeFill="background1"/>
          </w:tcPr>
          <w:p w14:paraId="7C55265E" w14:textId="77777777" w:rsidR="00FB6D1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c>
          <w:tcPr>
            <w:tcW w:w="2070" w:type="dxa"/>
            <w:shd w:val="clear" w:color="auto" w:fill="FFFFFF" w:themeFill="background1"/>
          </w:tcPr>
          <w:p w14:paraId="69ADEC71" w14:textId="06F5D3C1" w:rsidR="00FB6D1D" w:rsidRDefault="00FB6D1D" w:rsidP="002F7099">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eastAsia="Times New Roman"/>
                <w:color w:val="000000"/>
              </w:rPr>
              <w:t xml:space="preserve">3. Address CBP Management Board’s </w:t>
            </w:r>
            <w:r w:rsidRPr="008A6CD7">
              <w:rPr>
                <w:rFonts w:eastAsia="Times New Roman"/>
                <w:i/>
                <w:color w:val="000000"/>
              </w:rPr>
              <w:t>Recommended Path Forward: Incorporating Soil Phosphorus in the Phase 6 Model</w:t>
            </w:r>
            <w:r>
              <w:rPr>
                <w:rFonts w:eastAsia="Times New Roman"/>
                <w:color w:val="000000"/>
              </w:rPr>
              <w:t xml:space="preserve"> (Sept 21, 2017)</w:t>
            </w:r>
          </w:p>
        </w:tc>
        <w:tc>
          <w:tcPr>
            <w:tcW w:w="1608" w:type="dxa"/>
            <w:shd w:val="clear" w:color="auto" w:fill="FFFFFF" w:themeFill="background1"/>
          </w:tcPr>
          <w:p w14:paraId="50549479" w14:textId="7D3EE592" w:rsidR="00FB6D1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AgWG</w:t>
            </w:r>
          </w:p>
        </w:tc>
        <w:tc>
          <w:tcPr>
            <w:tcW w:w="2848" w:type="dxa"/>
            <w:shd w:val="clear" w:color="auto" w:fill="auto"/>
          </w:tcPr>
          <w:p w14:paraId="57D0D599" w14:textId="7B6832DA" w:rsidR="00FB6D1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Chesapeake Bay Watershed and State Jurisdictions</w:t>
            </w:r>
          </w:p>
        </w:tc>
        <w:tc>
          <w:tcPr>
            <w:tcW w:w="3299" w:type="dxa"/>
            <w:shd w:val="clear" w:color="auto" w:fill="auto"/>
          </w:tcPr>
          <w:p w14:paraId="019F4127" w14:textId="35346B7F" w:rsidR="00FB6D1D" w:rsidRDefault="00FB6D1D" w:rsidP="002F7099">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C24526" w14:paraId="0332CD0E" w14:textId="77777777" w:rsidTr="002F7099">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1D7144F" w14:textId="77777777" w:rsidR="00C24526" w:rsidRDefault="00C24526" w:rsidP="002F7099">
            <w:pPr>
              <w:pStyle w:val="Heading1"/>
              <w:spacing w:before="0"/>
              <w:outlineLvl w:val="0"/>
            </w:pPr>
            <w:r>
              <w:t xml:space="preserve">Management Approach 2: Chesapeake Bay TMDL Accountability Framework </w:t>
            </w:r>
            <w:r w:rsidRPr="00497561">
              <w:t>to ensure cleanup commitments are estab</w:t>
            </w:r>
            <w:r>
              <w:t>lished and met, including WIPs, and short and long-term benchmarks.</w:t>
            </w:r>
          </w:p>
        </w:tc>
      </w:tr>
      <w:tr w:rsidR="00F21F88" w14:paraId="1178886D"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4EF147F5" w14:textId="77777777" w:rsidR="00C24526" w:rsidRDefault="00C24526" w:rsidP="002F7099">
            <w:pPr>
              <w:pStyle w:val="Heading3"/>
              <w:outlineLvl w:val="2"/>
            </w:pPr>
            <w:bookmarkStart w:id="8" w:name="_2.1"/>
            <w:bookmarkEnd w:id="8"/>
            <w:r>
              <w:t>2.1</w:t>
            </w:r>
          </w:p>
        </w:tc>
        <w:tc>
          <w:tcPr>
            <w:tcW w:w="3766" w:type="dxa"/>
            <w:shd w:val="clear" w:color="auto" w:fill="FFFFFF" w:themeFill="background1"/>
          </w:tcPr>
          <w:p w14:paraId="196272DA" w14:textId="6A56EFE2" w:rsidR="00C24526" w:rsidRDefault="00552AAA"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Annual implementation progress reporting for </w:t>
            </w:r>
            <w:r w:rsidR="00187878">
              <w:t xml:space="preserve">inclusion in </w:t>
            </w:r>
            <w:r>
              <w:t xml:space="preserve">modeling tools. </w:t>
            </w:r>
          </w:p>
        </w:tc>
        <w:tc>
          <w:tcPr>
            <w:tcW w:w="2070" w:type="dxa"/>
            <w:shd w:val="clear" w:color="auto" w:fill="FFFFFF" w:themeFill="background1"/>
          </w:tcPr>
          <w:p w14:paraId="70DCCE70" w14:textId="3B2BFC49"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Final progress data submission </w:t>
            </w:r>
          </w:p>
        </w:tc>
        <w:tc>
          <w:tcPr>
            <w:tcW w:w="1608" w:type="dxa"/>
            <w:shd w:val="clear" w:color="auto" w:fill="FFFFFF" w:themeFill="background1"/>
          </w:tcPr>
          <w:p w14:paraId="61E89632" w14:textId="611C0BBE"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Jurisdictions, CBPO, EPA</w:t>
            </w:r>
          </w:p>
        </w:tc>
        <w:tc>
          <w:tcPr>
            <w:tcW w:w="2848" w:type="dxa"/>
            <w:shd w:val="clear" w:color="auto" w:fill="FFFFFF" w:themeFill="background1"/>
          </w:tcPr>
          <w:p w14:paraId="32D6F194" w14:textId="60B88FC5"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Chesapeake Bay watershed and State Jurisdictions </w:t>
            </w:r>
          </w:p>
        </w:tc>
        <w:tc>
          <w:tcPr>
            <w:tcW w:w="3299" w:type="dxa"/>
            <w:shd w:val="clear" w:color="auto" w:fill="FFFFFF" w:themeFill="background1"/>
          </w:tcPr>
          <w:p w14:paraId="7AFE8671" w14:textId="4A9FA932"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December 1, 2018 and December 1, 2019</w:t>
            </w:r>
          </w:p>
        </w:tc>
      </w:tr>
      <w:tr w:rsidR="00F21F88" w14:paraId="06376A7A"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58167C50" w14:textId="77777777" w:rsidR="00C24526" w:rsidRDefault="00C24526" w:rsidP="002F7099">
            <w:pPr>
              <w:pStyle w:val="Heading3"/>
              <w:outlineLvl w:val="2"/>
            </w:pPr>
            <w:bookmarkStart w:id="9" w:name="_2.2"/>
            <w:bookmarkEnd w:id="9"/>
            <w:r>
              <w:t>2.2</w:t>
            </w:r>
          </w:p>
        </w:tc>
        <w:tc>
          <w:tcPr>
            <w:tcW w:w="3766" w:type="dxa"/>
            <w:shd w:val="clear" w:color="auto" w:fill="FFFFFF" w:themeFill="background1"/>
          </w:tcPr>
          <w:p w14:paraId="71ABE42C" w14:textId="377A0455" w:rsidR="00C24526" w:rsidRDefault="00AA607D" w:rsidP="002F7099">
            <w:pPr>
              <w:spacing w:line="276" w:lineRule="auto"/>
              <w:cnfStyle w:val="000000000000" w:firstRow="0" w:lastRow="0" w:firstColumn="0" w:lastColumn="0" w:oddVBand="0" w:evenVBand="0" w:oddHBand="0" w:evenHBand="0" w:firstRowFirstColumn="0" w:firstRowLastColumn="0" w:lastRowFirstColumn="0" w:lastRowLastColumn="0"/>
            </w:pPr>
            <w:r>
              <w:t>Q</w:t>
            </w:r>
            <w:r w:rsidR="00C935A7" w:rsidRPr="00C935A7">
              <w:t xml:space="preserve">uantifying changes in Best Management Practices (BMP) performance </w:t>
            </w:r>
            <w:r>
              <w:t>over time through verification</w:t>
            </w:r>
          </w:p>
        </w:tc>
        <w:tc>
          <w:tcPr>
            <w:tcW w:w="2070" w:type="dxa"/>
            <w:shd w:val="clear" w:color="auto" w:fill="FFFFFF" w:themeFill="background1"/>
          </w:tcPr>
          <w:p w14:paraId="6A5D6764" w14:textId="4FDE84FC" w:rsidR="00C24526" w:rsidRDefault="00936EF2" w:rsidP="002F7099">
            <w:pPr>
              <w:spacing w:line="276" w:lineRule="auto"/>
              <w:cnfStyle w:val="000000000000" w:firstRow="0" w:lastRow="0" w:firstColumn="0" w:lastColumn="0" w:oddVBand="0" w:evenVBand="0" w:oddHBand="0" w:evenHBand="0" w:firstRowFirstColumn="0" w:firstRowLastColumn="0" w:lastRowFirstColumn="0" w:lastRowLastColumn="0"/>
            </w:pPr>
            <w:r>
              <w:t xml:space="preserve">Provide support </w:t>
            </w:r>
            <w:r w:rsidR="00BF34E3">
              <w:t xml:space="preserve">for </w:t>
            </w:r>
            <w:r>
              <w:t xml:space="preserve">development and </w:t>
            </w:r>
            <w:r w:rsidR="00BF34E3">
              <w:t>implementation of jurisdictions’</w:t>
            </w:r>
            <w:r>
              <w:t xml:space="preserve"> BMP verification plans</w:t>
            </w:r>
            <w:r w:rsidDel="00936EF2">
              <w:t xml:space="preserve"> </w:t>
            </w:r>
          </w:p>
        </w:tc>
        <w:tc>
          <w:tcPr>
            <w:tcW w:w="1608" w:type="dxa"/>
            <w:shd w:val="clear" w:color="auto" w:fill="FFFFFF" w:themeFill="background1"/>
          </w:tcPr>
          <w:p w14:paraId="1C544777" w14:textId="33DEB090" w:rsidR="00C24526" w:rsidRDefault="006E4F96" w:rsidP="002F7099">
            <w:pPr>
              <w:spacing w:line="276" w:lineRule="auto"/>
              <w:cnfStyle w:val="000000000000" w:firstRow="0" w:lastRow="0" w:firstColumn="0" w:lastColumn="0" w:oddVBand="0" w:evenVBand="0" w:oddHBand="0" w:evenHBand="0" w:firstRowFirstColumn="0" w:firstRowLastColumn="0" w:lastRowFirstColumn="0" w:lastRowLastColumn="0"/>
            </w:pPr>
            <w:r>
              <w:t xml:space="preserve">Jurisdictions, Source Sector Workgroups, BMP Verification Committee, CBPO, EPA </w:t>
            </w:r>
          </w:p>
        </w:tc>
        <w:tc>
          <w:tcPr>
            <w:tcW w:w="2848" w:type="dxa"/>
            <w:shd w:val="clear" w:color="auto" w:fill="FFFFFF" w:themeFill="background1"/>
          </w:tcPr>
          <w:p w14:paraId="6846556D"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6D483573"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43BB5B31"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16FC7ACD" w14:textId="77777777" w:rsidR="00C24526" w:rsidRDefault="00C24526" w:rsidP="002F7099">
            <w:pPr>
              <w:pStyle w:val="Heading3"/>
              <w:outlineLvl w:val="2"/>
            </w:pPr>
            <w:bookmarkStart w:id="10" w:name="_2.3"/>
            <w:bookmarkEnd w:id="10"/>
            <w:r>
              <w:t>2.3</w:t>
            </w:r>
          </w:p>
        </w:tc>
        <w:tc>
          <w:tcPr>
            <w:tcW w:w="3766" w:type="dxa"/>
            <w:shd w:val="clear" w:color="auto" w:fill="FFFFFF" w:themeFill="background1"/>
          </w:tcPr>
          <w:p w14:paraId="6EFFD1F4" w14:textId="401660CA" w:rsidR="00C24526" w:rsidRPr="00EE44E6" w:rsidRDefault="00112A34"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Planning targets developed for the James River for dissolved oxygen only.  Any additional actions needed to meet new chlorophyll-criteria will be developed separate from the Phase 3 WIP planning process.</w:t>
            </w:r>
          </w:p>
        </w:tc>
        <w:tc>
          <w:tcPr>
            <w:tcW w:w="2070" w:type="dxa"/>
            <w:shd w:val="clear" w:color="auto" w:fill="FFFFFF" w:themeFill="background1"/>
          </w:tcPr>
          <w:p w14:paraId="6726626B" w14:textId="0B712DD1"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Final planning targets for the James River </w:t>
            </w:r>
          </w:p>
        </w:tc>
        <w:tc>
          <w:tcPr>
            <w:tcW w:w="1608" w:type="dxa"/>
            <w:shd w:val="clear" w:color="auto" w:fill="FFFFFF" w:themeFill="background1"/>
          </w:tcPr>
          <w:p w14:paraId="469A888C" w14:textId="03BFE496"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VA DEQ, EPA </w:t>
            </w:r>
          </w:p>
        </w:tc>
        <w:tc>
          <w:tcPr>
            <w:tcW w:w="2848" w:type="dxa"/>
            <w:shd w:val="clear" w:color="auto" w:fill="FFFFFF" w:themeFill="background1"/>
          </w:tcPr>
          <w:p w14:paraId="31754F5B" w14:textId="69557C1A"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James River estuary </w:t>
            </w:r>
          </w:p>
        </w:tc>
        <w:tc>
          <w:tcPr>
            <w:tcW w:w="3299" w:type="dxa"/>
            <w:shd w:val="clear" w:color="auto" w:fill="FFFFFF" w:themeFill="background1"/>
          </w:tcPr>
          <w:p w14:paraId="7C72307E" w14:textId="5D4F1DD4" w:rsidR="00C24526" w:rsidRDefault="006E4F96"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 Need input from VA </w:t>
            </w:r>
          </w:p>
        </w:tc>
      </w:tr>
      <w:tr w:rsidR="00C24526" w14:paraId="14133E55" w14:textId="77777777" w:rsidTr="002F7099">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9DBE5FF" w14:textId="77777777" w:rsidR="00C24526" w:rsidRDefault="00C24526" w:rsidP="002F7099">
            <w:pPr>
              <w:pStyle w:val="Heading1"/>
              <w:spacing w:before="0"/>
              <w:outlineLvl w:val="0"/>
            </w:pPr>
            <w:r>
              <w:t xml:space="preserve">Management Approach 3: Enhance monitoring to address data limitations with the use of new data streams to better estimate water quality conditions. </w:t>
            </w:r>
          </w:p>
        </w:tc>
      </w:tr>
      <w:tr w:rsidR="00F21F88" w14:paraId="6DBF740C"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414AFC6D" w14:textId="77777777" w:rsidR="00C24526" w:rsidRDefault="00C24526" w:rsidP="002F7099">
            <w:pPr>
              <w:pStyle w:val="Heading3"/>
              <w:outlineLvl w:val="2"/>
            </w:pPr>
            <w:bookmarkStart w:id="11" w:name="_3.1"/>
            <w:bookmarkEnd w:id="11"/>
            <w:r>
              <w:t>3.1</w:t>
            </w:r>
          </w:p>
        </w:tc>
        <w:tc>
          <w:tcPr>
            <w:tcW w:w="3766" w:type="dxa"/>
            <w:shd w:val="clear" w:color="auto" w:fill="FFFFFF" w:themeFill="background1"/>
          </w:tcPr>
          <w:p w14:paraId="74C2A841" w14:textId="4A199AE8" w:rsidR="00C24526"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r w:rsidRPr="00C935A7">
              <w:t>Commitments to incorporating new partners, new technologies, and new assessment protocols that leverage existing programming while adapting and enhancing approaches that improve information gathering resolution and efficiency</w:t>
            </w:r>
          </w:p>
        </w:tc>
        <w:tc>
          <w:tcPr>
            <w:tcW w:w="2070" w:type="dxa"/>
            <w:shd w:val="clear" w:color="auto" w:fill="FFFFFF" w:themeFill="background1"/>
          </w:tcPr>
          <w:p w14:paraId="6ABDAA77" w14:textId="77777777" w:rsidR="00C24526"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FFFFFF" w:themeFill="background1"/>
          </w:tcPr>
          <w:p w14:paraId="094183F5" w14:textId="77777777" w:rsidR="00C24526"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FFFFFF" w:themeFill="background1"/>
          </w:tcPr>
          <w:p w14:paraId="316FF09F" w14:textId="77777777" w:rsidR="00C24526"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2E6EDA75" w14:textId="77777777" w:rsidR="00C24526" w:rsidRDefault="00C24526"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14B70B91"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4D3DD61" w14:textId="77777777" w:rsidR="00C24526" w:rsidRDefault="00C24526" w:rsidP="002F7099">
            <w:pPr>
              <w:pStyle w:val="Heading3"/>
              <w:outlineLvl w:val="2"/>
            </w:pPr>
            <w:bookmarkStart w:id="12" w:name="_3.2"/>
            <w:bookmarkEnd w:id="12"/>
            <w:r>
              <w:t>3.2</w:t>
            </w:r>
          </w:p>
        </w:tc>
        <w:tc>
          <w:tcPr>
            <w:tcW w:w="3766" w:type="dxa"/>
            <w:shd w:val="clear" w:color="auto" w:fill="FFFFFF" w:themeFill="background1"/>
          </w:tcPr>
          <w:p w14:paraId="2EE0B72B" w14:textId="192BEE81" w:rsidR="00C24526"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rsidRPr="00C935A7">
              <w:t>Partnership support and use of new data streams such as those being assembled by the Chesapeake Monitoring Cooperative from volunteer networks and nontraditional partner efforts will expand spatial and temporal resolution of decision-support assessments.</w:t>
            </w:r>
          </w:p>
        </w:tc>
        <w:tc>
          <w:tcPr>
            <w:tcW w:w="2070" w:type="dxa"/>
            <w:shd w:val="clear" w:color="auto" w:fill="FFFFFF" w:themeFill="background1"/>
          </w:tcPr>
          <w:p w14:paraId="7DDFB9CB"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FFFFFF" w:themeFill="background1"/>
          </w:tcPr>
          <w:p w14:paraId="0AE7A466"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848" w:type="dxa"/>
            <w:shd w:val="clear" w:color="auto" w:fill="FFFFFF" w:themeFill="background1"/>
          </w:tcPr>
          <w:p w14:paraId="739A9613"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0C7C3983" w14:textId="77777777" w:rsidR="00C24526" w:rsidRDefault="00C24526"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C24526" w14:paraId="0C49D741" w14:textId="77777777" w:rsidTr="002D5D6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061A028" w14:textId="77777777" w:rsidR="00C24526" w:rsidRDefault="00C24526" w:rsidP="002F7099">
            <w:pPr>
              <w:pStyle w:val="Heading1"/>
              <w:spacing w:before="0"/>
              <w:outlineLvl w:val="0"/>
            </w:pPr>
            <w:r>
              <w:t xml:space="preserve">Management Approach 4: Enhance analysis of projects identified for additional analyses following the Midpoint Assessment to enhance our understanding of factors affecting water quality. </w:t>
            </w:r>
          </w:p>
        </w:tc>
      </w:tr>
      <w:tr w:rsidR="00F21F88" w14:paraId="7D164E42"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07D39F59" w14:textId="77777777" w:rsidR="00C935A7" w:rsidRDefault="00C935A7" w:rsidP="002F7099">
            <w:pPr>
              <w:pStyle w:val="Heading3"/>
              <w:outlineLvl w:val="2"/>
            </w:pPr>
            <w:bookmarkStart w:id="13" w:name="_4.1"/>
            <w:bookmarkEnd w:id="13"/>
            <w:r>
              <w:t>4.1</w:t>
            </w:r>
          </w:p>
        </w:tc>
        <w:tc>
          <w:tcPr>
            <w:tcW w:w="3766" w:type="dxa"/>
            <w:shd w:val="clear" w:color="auto" w:fill="FFFFFF" w:themeFill="background1"/>
          </w:tcPr>
          <w:p w14:paraId="5C94DECA" w14:textId="2087C42A"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rsidRPr="00C935A7">
              <w:t>Refine information on the factors affecting the changes in sources and loads through the Bay watershed, and their delivery and impacts on the estuary.</w:t>
            </w:r>
          </w:p>
        </w:tc>
        <w:tc>
          <w:tcPr>
            <w:tcW w:w="2070" w:type="dxa"/>
            <w:shd w:val="clear" w:color="auto" w:fill="FFFFFF" w:themeFill="background1"/>
          </w:tcPr>
          <w:p w14:paraId="5633D3D5"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FFFFFF" w:themeFill="background1"/>
          </w:tcPr>
          <w:p w14:paraId="1D52742A"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848" w:type="dxa"/>
            <w:shd w:val="clear" w:color="auto" w:fill="FFFFFF" w:themeFill="background1"/>
          </w:tcPr>
          <w:p w14:paraId="7F3F244E"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3460B541"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0089E332"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5BC53D66" w14:textId="77777777" w:rsidR="00C935A7" w:rsidRDefault="00C935A7" w:rsidP="002F7099">
            <w:pPr>
              <w:pStyle w:val="Heading3"/>
              <w:outlineLvl w:val="2"/>
            </w:pPr>
            <w:bookmarkStart w:id="14" w:name="_4.2"/>
            <w:bookmarkEnd w:id="14"/>
            <w:r>
              <w:t>4.2</w:t>
            </w:r>
          </w:p>
        </w:tc>
        <w:tc>
          <w:tcPr>
            <w:tcW w:w="3766" w:type="dxa"/>
            <w:shd w:val="clear" w:color="auto" w:fill="FFFFFF" w:themeFill="background1"/>
          </w:tcPr>
          <w:p w14:paraId="38D162F9" w14:textId="082987CB"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r w:rsidRPr="00C935A7">
              <w:t>Better predict future impacts of population growth and climate change in the Bay watershed and impacts on water quality.</w:t>
            </w:r>
          </w:p>
        </w:tc>
        <w:tc>
          <w:tcPr>
            <w:tcW w:w="2070" w:type="dxa"/>
            <w:shd w:val="clear" w:color="auto" w:fill="FFFFFF" w:themeFill="background1"/>
          </w:tcPr>
          <w:p w14:paraId="53CEBA08" w14:textId="375335E0" w:rsidR="00C935A7"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pPr>
            <w:r>
              <w:t>More detail in Climate Resiliency Strategy and logic table/workplan</w:t>
            </w:r>
          </w:p>
        </w:tc>
        <w:tc>
          <w:tcPr>
            <w:tcW w:w="1608" w:type="dxa"/>
            <w:shd w:val="clear" w:color="auto" w:fill="FFFFFF" w:themeFill="background1"/>
          </w:tcPr>
          <w:p w14:paraId="3CC39B00" w14:textId="2B97B6A9" w:rsidR="00C935A7"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pPr>
            <w:r>
              <w:t>STAR Climate Resiliency Workgroup</w:t>
            </w:r>
          </w:p>
        </w:tc>
        <w:tc>
          <w:tcPr>
            <w:tcW w:w="2848" w:type="dxa"/>
            <w:shd w:val="clear" w:color="auto" w:fill="FFFFFF" w:themeFill="background1"/>
          </w:tcPr>
          <w:p w14:paraId="371E1D87"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195F854F"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11102055"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44DDB12F" w14:textId="77777777" w:rsidR="00C935A7" w:rsidRDefault="00C935A7" w:rsidP="002F7099">
            <w:pPr>
              <w:pStyle w:val="Heading3"/>
              <w:outlineLvl w:val="2"/>
            </w:pPr>
            <w:bookmarkStart w:id="15" w:name="_4.3"/>
            <w:bookmarkEnd w:id="15"/>
            <w:r>
              <w:t>4.3</w:t>
            </w:r>
          </w:p>
        </w:tc>
        <w:tc>
          <w:tcPr>
            <w:tcW w:w="3766" w:type="dxa"/>
            <w:shd w:val="clear" w:color="auto" w:fill="FFFFFF" w:themeFill="background1"/>
          </w:tcPr>
          <w:p w14:paraId="07E31E83" w14:textId="47273CCE"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t>Q</w:t>
            </w:r>
            <w:r w:rsidRPr="00C935A7">
              <w:t>uantifying the effect of variations in watershed properties (such as soils, geology) on nutrient a</w:t>
            </w:r>
            <w:r>
              <w:t>nd sediment reduction practices</w:t>
            </w:r>
          </w:p>
        </w:tc>
        <w:tc>
          <w:tcPr>
            <w:tcW w:w="2070" w:type="dxa"/>
            <w:shd w:val="clear" w:color="auto" w:fill="FFFFFF" w:themeFill="background1"/>
          </w:tcPr>
          <w:p w14:paraId="2F163CA4"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FFFFFF" w:themeFill="background1"/>
          </w:tcPr>
          <w:p w14:paraId="03212A23" w14:textId="2648323A" w:rsidR="00C935A7"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pPr>
            <w:r>
              <w:t>STAR workgroups</w:t>
            </w:r>
          </w:p>
        </w:tc>
        <w:tc>
          <w:tcPr>
            <w:tcW w:w="2848" w:type="dxa"/>
            <w:shd w:val="clear" w:color="auto" w:fill="FFFFFF" w:themeFill="background1"/>
          </w:tcPr>
          <w:p w14:paraId="2A5A29ED"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60073F31"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787444C0"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32B51514" w14:textId="77777777" w:rsidR="00C935A7" w:rsidRPr="005B2384" w:rsidRDefault="00C935A7" w:rsidP="002F7099">
            <w:pPr>
              <w:pStyle w:val="Heading3"/>
              <w:outlineLvl w:val="2"/>
            </w:pPr>
            <w:bookmarkStart w:id="16" w:name="_4.4"/>
            <w:bookmarkEnd w:id="16"/>
            <w:r w:rsidRPr="0076619D">
              <w:t>4.4</w:t>
            </w:r>
          </w:p>
        </w:tc>
        <w:tc>
          <w:tcPr>
            <w:tcW w:w="3766" w:type="dxa"/>
            <w:shd w:val="clear" w:color="auto" w:fill="FFFFFF" w:themeFill="background1"/>
          </w:tcPr>
          <w:p w14:paraId="67F65C95" w14:textId="095F28F5" w:rsidR="00C935A7" w:rsidRPr="00AA607D" w:rsidRDefault="00AA607D" w:rsidP="002F7099">
            <w:pPr>
              <w:spacing w:line="276" w:lineRule="auto"/>
              <w:cnfStyle w:val="000000100000" w:firstRow="0" w:lastRow="0" w:firstColumn="0" w:lastColumn="0" w:oddVBand="0" w:evenVBand="0" w:oddHBand="1" w:evenHBand="0" w:firstRowFirstColumn="0" w:firstRowLastColumn="0" w:lastRowFirstColumn="0" w:lastRowLastColumn="0"/>
            </w:pPr>
            <w:r w:rsidRPr="00AA607D">
              <w:t>Evaluating the potential future impacts of climate change on BMP performance</w:t>
            </w:r>
          </w:p>
        </w:tc>
        <w:tc>
          <w:tcPr>
            <w:tcW w:w="2070" w:type="dxa"/>
            <w:shd w:val="clear" w:color="auto" w:fill="FFFFFF" w:themeFill="background1"/>
          </w:tcPr>
          <w:p w14:paraId="714AA26F" w14:textId="77777777" w:rsidR="00C935A7" w:rsidRPr="005B2384"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57466227" w14:textId="77777777" w:rsidR="00C935A7" w:rsidRPr="005B2384"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848" w:type="dxa"/>
            <w:shd w:val="clear" w:color="auto" w:fill="FFFFFF" w:themeFill="background1"/>
          </w:tcPr>
          <w:p w14:paraId="42304650"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5106443A"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3F29ED86"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1F7E783B" w14:textId="77777777" w:rsidR="00C935A7" w:rsidRPr="0076619D" w:rsidRDefault="00C935A7" w:rsidP="002F7099">
            <w:pPr>
              <w:pStyle w:val="Heading3"/>
              <w:outlineLvl w:val="2"/>
            </w:pPr>
            <w:bookmarkStart w:id="17" w:name="_4.5"/>
            <w:bookmarkEnd w:id="17"/>
            <w:r>
              <w:t>4.5</w:t>
            </w:r>
          </w:p>
        </w:tc>
        <w:tc>
          <w:tcPr>
            <w:tcW w:w="3766" w:type="dxa"/>
            <w:shd w:val="clear" w:color="auto" w:fill="FFFFFF" w:themeFill="background1"/>
          </w:tcPr>
          <w:p w14:paraId="51D73A49" w14:textId="42B8D227" w:rsidR="00C935A7" w:rsidRPr="005B2384" w:rsidRDefault="00365CBD"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365CBD">
              <w:t>Continued and enhanced development of metrics to assess change, such as GAMS for tidal water quality trends, including salinity or flow-adjustment and modeling predictors to analyze factors influen</w:t>
            </w:r>
            <w:r>
              <w:t>cing tidal water quality trends</w:t>
            </w:r>
          </w:p>
        </w:tc>
        <w:tc>
          <w:tcPr>
            <w:tcW w:w="2070" w:type="dxa"/>
            <w:shd w:val="clear" w:color="auto" w:fill="FFFFFF" w:themeFill="background1"/>
          </w:tcPr>
          <w:p w14:paraId="48E3EDF7" w14:textId="77777777" w:rsidR="00C935A7" w:rsidRPr="005B2384"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08" w:type="dxa"/>
            <w:shd w:val="clear" w:color="auto" w:fill="FFFFFF" w:themeFill="background1"/>
          </w:tcPr>
          <w:p w14:paraId="6B2D08B3" w14:textId="3EC7D671" w:rsidR="00C935A7" w:rsidRPr="00C3596B"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pPr>
            <w:r w:rsidRPr="00C3596B">
              <w:t>STAR workgroups</w:t>
            </w:r>
          </w:p>
        </w:tc>
        <w:tc>
          <w:tcPr>
            <w:tcW w:w="2848" w:type="dxa"/>
            <w:shd w:val="clear" w:color="auto" w:fill="FFFFFF" w:themeFill="background1"/>
          </w:tcPr>
          <w:p w14:paraId="39B3B16A"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3DAA090C"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46F73CCA"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F1FEF73" w14:textId="257BB9F4" w:rsidR="00365CBD" w:rsidRDefault="00365CBD" w:rsidP="002F7099">
            <w:pPr>
              <w:pStyle w:val="Heading3"/>
              <w:outlineLvl w:val="2"/>
            </w:pPr>
            <w:bookmarkStart w:id="18" w:name="_4.6"/>
            <w:bookmarkEnd w:id="18"/>
            <w:r>
              <w:t>4.6</w:t>
            </w:r>
          </w:p>
        </w:tc>
        <w:tc>
          <w:tcPr>
            <w:tcW w:w="3766" w:type="dxa"/>
            <w:shd w:val="clear" w:color="auto" w:fill="FFFFFF" w:themeFill="background1"/>
          </w:tcPr>
          <w:p w14:paraId="3731F069" w14:textId="40BE6AF8" w:rsidR="00365CBD" w:rsidRPr="00365CBD"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r w:rsidRPr="00365CBD">
              <w:t>Analyses that compare monitoring results to model outputs to identify drivers of inconsistencies and assess the ability to account for these drivers to improve models in the future</w:t>
            </w:r>
          </w:p>
        </w:tc>
        <w:tc>
          <w:tcPr>
            <w:tcW w:w="2070" w:type="dxa"/>
            <w:shd w:val="clear" w:color="auto" w:fill="FFFFFF" w:themeFill="background1"/>
          </w:tcPr>
          <w:p w14:paraId="11E0B9B3" w14:textId="77777777" w:rsidR="00365CBD" w:rsidRPr="005B2384"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7540BB6D" w14:textId="215F2AB8" w:rsidR="00365CBD" w:rsidRPr="00C3596B"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pPr>
            <w:r w:rsidRPr="00C3596B">
              <w:t>STAR workgroups, STAR Modeling Workgroup</w:t>
            </w:r>
          </w:p>
        </w:tc>
        <w:tc>
          <w:tcPr>
            <w:tcW w:w="2848" w:type="dxa"/>
            <w:shd w:val="clear" w:color="auto" w:fill="FFFFFF" w:themeFill="background1"/>
          </w:tcPr>
          <w:p w14:paraId="4F6335AA" w14:textId="77777777" w:rsidR="00365CBD"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2C0E9858" w14:textId="77777777" w:rsidR="00365CBD"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0834DD01"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72BC402A" w14:textId="438493A5" w:rsidR="00365CBD" w:rsidRDefault="00365CBD" w:rsidP="002F7099">
            <w:pPr>
              <w:pStyle w:val="Heading3"/>
              <w:outlineLvl w:val="2"/>
            </w:pPr>
            <w:bookmarkStart w:id="19" w:name="_4.7"/>
            <w:bookmarkEnd w:id="19"/>
            <w:r>
              <w:t>4.7</w:t>
            </w:r>
          </w:p>
        </w:tc>
        <w:tc>
          <w:tcPr>
            <w:tcW w:w="3766" w:type="dxa"/>
            <w:shd w:val="clear" w:color="auto" w:fill="FFFFFF" w:themeFill="background1"/>
          </w:tcPr>
          <w:p w14:paraId="3AF67655" w14:textId="369D5B60" w:rsidR="00365CBD" w:rsidRPr="00365CBD" w:rsidRDefault="00365CBD" w:rsidP="002F7099">
            <w:pPr>
              <w:spacing w:line="276" w:lineRule="auto"/>
              <w:cnfStyle w:val="000000000000" w:firstRow="0" w:lastRow="0" w:firstColumn="0" w:lastColumn="0" w:oddVBand="0" w:evenVBand="0" w:oddHBand="0" w:evenHBand="0" w:firstRowFirstColumn="0" w:firstRowLastColumn="0" w:lastRowFirstColumn="0" w:lastRowLastColumn="0"/>
            </w:pPr>
            <w:r w:rsidRPr="00365CBD">
              <w:t>Employ statistical methods or models to assess and quantify interactions</w:t>
            </w:r>
          </w:p>
        </w:tc>
        <w:tc>
          <w:tcPr>
            <w:tcW w:w="2070" w:type="dxa"/>
            <w:shd w:val="clear" w:color="auto" w:fill="FFFFFF" w:themeFill="background1"/>
          </w:tcPr>
          <w:p w14:paraId="1C266416" w14:textId="77777777" w:rsidR="00365CBD" w:rsidRPr="005B2384" w:rsidRDefault="00365CBD"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08" w:type="dxa"/>
            <w:shd w:val="clear" w:color="auto" w:fill="FFFFFF" w:themeFill="background1"/>
          </w:tcPr>
          <w:p w14:paraId="07DA653B" w14:textId="08AB2BDD" w:rsidR="00365CBD" w:rsidRPr="005B2384"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C3596B">
              <w:t>STAR workgroups</w:t>
            </w:r>
          </w:p>
        </w:tc>
        <w:tc>
          <w:tcPr>
            <w:tcW w:w="2848" w:type="dxa"/>
            <w:shd w:val="clear" w:color="auto" w:fill="FFFFFF" w:themeFill="background1"/>
          </w:tcPr>
          <w:p w14:paraId="606A359D" w14:textId="77777777" w:rsidR="00365CBD" w:rsidRDefault="00365CBD"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6597B62E" w14:textId="77777777" w:rsidR="00365CBD" w:rsidRDefault="00365CBD"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6E09D075"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730594F6" w14:textId="4BF916CB" w:rsidR="00365CBD" w:rsidRDefault="00365CBD" w:rsidP="002F7099">
            <w:pPr>
              <w:pStyle w:val="Heading3"/>
              <w:outlineLvl w:val="2"/>
            </w:pPr>
            <w:bookmarkStart w:id="20" w:name="_4.8"/>
            <w:bookmarkEnd w:id="20"/>
            <w:r>
              <w:t>4.8</w:t>
            </w:r>
          </w:p>
        </w:tc>
        <w:tc>
          <w:tcPr>
            <w:tcW w:w="3766" w:type="dxa"/>
            <w:shd w:val="clear" w:color="auto" w:fill="FFFFFF" w:themeFill="background1"/>
          </w:tcPr>
          <w:p w14:paraId="383091E9" w14:textId="70A33ADF" w:rsidR="00365CBD" w:rsidRPr="00EE44E6"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Analyze linkages between the watershed and the tidal water</w:t>
            </w:r>
          </w:p>
        </w:tc>
        <w:tc>
          <w:tcPr>
            <w:tcW w:w="2070" w:type="dxa"/>
            <w:shd w:val="clear" w:color="auto" w:fill="FFFFFF" w:themeFill="background1"/>
          </w:tcPr>
          <w:p w14:paraId="3A5A6AE4" w14:textId="77777777" w:rsidR="00365CBD" w:rsidRPr="005B2384"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39C37F1A" w14:textId="6776268A" w:rsidR="00365CBD" w:rsidRPr="005B2384"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C3596B">
              <w:t>STAR workgroups</w:t>
            </w:r>
          </w:p>
        </w:tc>
        <w:tc>
          <w:tcPr>
            <w:tcW w:w="2848" w:type="dxa"/>
            <w:shd w:val="clear" w:color="auto" w:fill="FFFFFF" w:themeFill="background1"/>
          </w:tcPr>
          <w:p w14:paraId="1BEFCCDB" w14:textId="77777777" w:rsidR="00365CBD"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5992C12D" w14:textId="77777777" w:rsidR="00365CBD" w:rsidRDefault="00365CBD"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799D10FA"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08AC1763" w14:textId="0376E903" w:rsidR="00C47B8B" w:rsidRDefault="00C47B8B" w:rsidP="002F7099">
            <w:pPr>
              <w:pStyle w:val="Heading3"/>
              <w:outlineLvl w:val="2"/>
            </w:pPr>
            <w:bookmarkStart w:id="21" w:name="_4.9"/>
            <w:bookmarkEnd w:id="21"/>
            <w:r>
              <w:t>4.9</w:t>
            </w:r>
          </w:p>
        </w:tc>
        <w:tc>
          <w:tcPr>
            <w:tcW w:w="3766" w:type="dxa"/>
            <w:shd w:val="clear" w:color="auto" w:fill="FFFFFF" w:themeFill="background1"/>
          </w:tcPr>
          <w:p w14:paraId="4D09D408" w14:textId="03D5B88A" w:rsidR="00C47B8B" w:rsidRPr="00EE44E6" w:rsidRDefault="00C47B8B" w:rsidP="002F7099">
            <w:pPr>
              <w:spacing w:line="276" w:lineRule="auto"/>
              <w:cnfStyle w:val="000000000000" w:firstRow="0" w:lastRow="0" w:firstColumn="0" w:lastColumn="0" w:oddVBand="0" w:evenVBand="0" w:oddHBand="0" w:evenHBand="0" w:firstRowFirstColumn="0" w:firstRowLastColumn="0" w:lastRowFirstColumn="0" w:lastRowLastColumn="0"/>
            </w:pPr>
            <w:r w:rsidRPr="00EE44E6">
              <w:t>The WQGIT will collaborate with the Climate Resiliency Workgroup to pursue research, policies and practices to address climate impacts in the Watershed with regards to water quality management practices.</w:t>
            </w:r>
          </w:p>
        </w:tc>
        <w:tc>
          <w:tcPr>
            <w:tcW w:w="2070" w:type="dxa"/>
            <w:shd w:val="clear" w:color="auto" w:fill="FFFFFF" w:themeFill="background1"/>
          </w:tcPr>
          <w:p w14:paraId="0D18110C" w14:textId="47833493" w:rsidR="00C47B8B" w:rsidRPr="005B2384"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t>More detail in Climate Resiliency Strategy and logic table/workplan</w:t>
            </w:r>
          </w:p>
        </w:tc>
        <w:tc>
          <w:tcPr>
            <w:tcW w:w="1608" w:type="dxa"/>
            <w:shd w:val="clear" w:color="auto" w:fill="FFFFFF" w:themeFill="background1"/>
          </w:tcPr>
          <w:p w14:paraId="6F52C08A" w14:textId="6BF92331" w:rsidR="00C47B8B" w:rsidRPr="005B2384"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C3596B">
              <w:t>WQGIT and STAR Climate Resiliency Workgroup</w:t>
            </w:r>
          </w:p>
        </w:tc>
        <w:tc>
          <w:tcPr>
            <w:tcW w:w="2848" w:type="dxa"/>
            <w:shd w:val="clear" w:color="auto" w:fill="FFFFFF" w:themeFill="background1"/>
          </w:tcPr>
          <w:p w14:paraId="54B15D67" w14:textId="77777777" w:rsidR="00C47B8B" w:rsidRDefault="00C47B8B"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33590838" w14:textId="77777777" w:rsidR="00C47B8B" w:rsidRDefault="00C47B8B"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5154EEA4"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D952530" w14:textId="60C2E105" w:rsidR="004B21A5" w:rsidRDefault="004B21A5" w:rsidP="002F7099">
            <w:pPr>
              <w:pStyle w:val="Heading3"/>
              <w:outlineLvl w:val="2"/>
            </w:pPr>
            <w:bookmarkStart w:id="22" w:name="_4.10"/>
            <w:bookmarkEnd w:id="22"/>
            <w:r>
              <w:t>4.10</w:t>
            </w:r>
          </w:p>
        </w:tc>
        <w:tc>
          <w:tcPr>
            <w:tcW w:w="3766" w:type="dxa"/>
            <w:shd w:val="clear" w:color="auto" w:fill="FFFFFF" w:themeFill="background1"/>
          </w:tcPr>
          <w:p w14:paraId="0DC098FA" w14:textId="4B6CB308" w:rsidR="004B21A5" w:rsidRPr="00EE44E6"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 xml:space="preserve">Refine studies and tools to improve the understanding of relation between BMP implementation and watershed and estuary response. </w:t>
            </w:r>
          </w:p>
        </w:tc>
        <w:tc>
          <w:tcPr>
            <w:tcW w:w="2070" w:type="dxa"/>
            <w:shd w:val="clear" w:color="auto" w:fill="FFFFFF" w:themeFill="background1"/>
          </w:tcPr>
          <w:p w14:paraId="30B97016" w14:textId="77777777" w:rsidR="004B21A5" w:rsidRPr="005B2384"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550DB77C" w14:textId="77777777" w:rsidR="004B21A5" w:rsidRPr="005B2384"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848" w:type="dxa"/>
            <w:shd w:val="clear" w:color="auto" w:fill="FFFFFF" w:themeFill="background1"/>
          </w:tcPr>
          <w:p w14:paraId="0A44F26E" w14:textId="77777777" w:rsidR="004B21A5"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12152C66" w14:textId="77777777" w:rsidR="004B21A5"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7AF5862A"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396B087" w14:textId="40744339" w:rsidR="004B21A5" w:rsidRDefault="004B21A5" w:rsidP="002F7099">
            <w:pPr>
              <w:pStyle w:val="Heading3"/>
              <w:outlineLvl w:val="2"/>
            </w:pPr>
            <w:bookmarkStart w:id="23" w:name="_4.11"/>
            <w:bookmarkEnd w:id="23"/>
            <w:r>
              <w:t>4.11</w:t>
            </w:r>
          </w:p>
        </w:tc>
        <w:tc>
          <w:tcPr>
            <w:tcW w:w="3766" w:type="dxa"/>
            <w:shd w:val="clear" w:color="auto" w:fill="FFFFFF" w:themeFill="background1"/>
          </w:tcPr>
          <w:p w14:paraId="26FF10F3" w14:textId="6EC30A3D" w:rsidR="004B21A5" w:rsidRPr="00EE44E6" w:rsidRDefault="004B21A5" w:rsidP="002F7099">
            <w:pPr>
              <w:spacing w:line="276" w:lineRule="auto"/>
              <w:cnfStyle w:val="000000000000" w:firstRow="0" w:lastRow="0" w:firstColumn="0" w:lastColumn="0" w:oddVBand="0" w:evenVBand="0" w:oddHBand="0" w:evenHBand="0" w:firstRowFirstColumn="0" w:firstRowLastColumn="0" w:lastRowFirstColumn="0" w:lastRowLastColumn="0"/>
            </w:pPr>
            <w:r w:rsidRPr="00EE44E6">
              <w:t>Provide enhanced focus how population changes and economic influences impact restoration activities.</w:t>
            </w:r>
          </w:p>
        </w:tc>
        <w:tc>
          <w:tcPr>
            <w:tcW w:w="2070" w:type="dxa"/>
            <w:shd w:val="clear" w:color="auto" w:fill="FFFFFF" w:themeFill="background1"/>
          </w:tcPr>
          <w:p w14:paraId="2239EEF4" w14:textId="77777777" w:rsidR="004B21A5" w:rsidRPr="005B2384" w:rsidRDefault="004B21A5"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08" w:type="dxa"/>
            <w:shd w:val="clear" w:color="auto" w:fill="FFFFFF" w:themeFill="background1"/>
          </w:tcPr>
          <w:p w14:paraId="2390D4B8" w14:textId="77777777" w:rsidR="004B21A5" w:rsidRPr="005B2384" w:rsidRDefault="004B21A5"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848" w:type="dxa"/>
            <w:shd w:val="clear" w:color="auto" w:fill="FFFFFF" w:themeFill="background1"/>
          </w:tcPr>
          <w:p w14:paraId="063D54AA" w14:textId="77777777" w:rsidR="004B21A5" w:rsidRDefault="004B21A5"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79E5AB9C" w14:textId="77777777" w:rsidR="004B21A5" w:rsidRDefault="004B21A5"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28608A78"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556FF546" w14:textId="16B0227B" w:rsidR="004B21A5" w:rsidRDefault="004B21A5" w:rsidP="002F7099">
            <w:pPr>
              <w:pStyle w:val="Heading3"/>
              <w:outlineLvl w:val="2"/>
            </w:pPr>
            <w:bookmarkStart w:id="24" w:name="_4.12"/>
            <w:bookmarkEnd w:id="24"/>
            <w:r>
              <w:t>4.12</w:t>
            </w:r>
          </w:p>
        </w:tc>
        <w:tc>
          <w:tcPr>
            <w:tcW w:w="3766" w:type="dxa"/>
            <w:shd w:val="clear" w:color="auto" w:fill="FFFFFF" w:themeFill="background1"/>
          </w:tcPr>
          <w:p w14:paraId="43215499" w14:textId="5984E787" w:rsidR="004B21A5" w:rsidRPr="00EE44E6"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improved understanding of uncertainty associated with model projections.</w:t>
            </w:r>
          </w:p>
        </w:tc>
        <w:tc>
          <w:tcPr>
            <w:tcW w:w="2070" w:type="dxa"/>
            <w:shd w:val="clear" w:color="auto" w:fill="FFFFFF" w:themeFill="background1"/>
          </w:tcPr>
          <w:p w14:paraId="70B74713" w14:textId="77777777" w:rsidR="004B21A5" w:rsidRPr="005B2384"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422E8768" w14:textId="77777777" w:rsidR="004B21A5" w:rsidRPr="005B2384"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848" w:type="dxa"/>
            <w:shd w:val="clear" w:color="auto" w:fill="FFFFFF" w:themeFill="background1"/>
          </w:tcPr>
          <w:p w14:paraId="0E0D8304" w14:textId="77777777" w:rsidR="004B21A5"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3767E8F3" w14:textId="77777777" w:rsidR="004B21A5" w:rsidRDefault="004B21A5"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6204B158"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56010C26" w14:textId="4CAB8139" w:rsidR="000970A9" w:rsidRDefault="000970A9" w:rsidP="002F7099">
            <w:pPr>
              <w:pStyle w:val="Heading3"/>
              <w:outlineLvl w:val="2"/>
            </w:pPr>
            <w:bookmarkStart w:id="25" w:name="_4.13"/>
            <w:bookmarkEnd w:id="25"/>
            <w:r>
              <w:t>4.13</w:t>
            </w:r>
          </w:p>
        </w:tc>
        <w:tc>
          <w:tcPr>
            <w:tcW w:w="3766" w:type="dxa"/>
            <w:shd w:val="clear" w:color="auto" w:fill="FFFFFF" w:themeFill="background1"/>
          </w:tcPr>
          <w:p w14:paraId="013BF4D6" w14:textId="54D3DCC1" w:rsidR="000970A9" w:rsidRPr="00EE44E6" w:rsidRDefault="000970A9" w:rsidP="002F7099">
            <w:pPr>
              <w:spacing w:line="276" w:lineRule="auto"/>
              <w:cnfStyle w:val="000000000000" w:firstRow="0" w:lastRow="0" w:firstColumn="0" w:lastColumn="0" w:oddVBand="0" w:evenVBand="0" w:oddHBand="0" w:evenHBand="0" w:firstRowFirstColumn="0" w:firstRowLastColumn="0" w:lastRowFirstColumn="0" w:lastRowLastColumn="0"/>
            </w:pPr>
            <w:r w:rsidRPr="00EE44E6">
              <w:t>Continue to refine the estimate of pollutant load changes due to 2025 conditions so that jurisdictions will be able to meet the expectation to account for these additional nutrient and sediment pollutant loads beginning in 2022.</w:t>
            </w:r>
          </w:p>
        </w:tc>
        <w:tc>
          <w:tcPr>
            <w:tcW w:w="2070" w:type="dxa"/>
            <w:shd w:val="clear" w:color="auto" w:fill="FFFFFF" w:themeFill="background1"/>
          </w:tcPr>
          <w:p w14:paraId="742C5FD9" w14:textId="77777777" w:rsidR="000970A9" w:rsidRPr="005B2384" w:rsidRDefault="000970A9"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1608" w:type="dxa"/>
            <w:shd w:val="clear" w:color="auto" w:fill="FFFFFF" w:themeFill="background1"/>
          </w:tcPr>
          <w:p w14:paraId="65660B2E" w14:textId="32A8535C" w:rsidR="000970A9" w:rsidRPr="005B2384"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C3596B">
              <w:t>CBPO Modeling Team, STAR Modeling Workgroup</w:t>
            </w:r>
          </w:p>
        </w:tc>
        <w:tc>
          <w:tcPr>
            <w:tcW w:w="2848" w:type="dxa"/>
            <w:shd w:val="clear" w:color="auto" w:fill="FFFFFF" w:themeFill="background1"/>
          </w:tcPr>
          <w:p w14:paraId="16C7D920" w14:textId="77777777" w:rsidR="000970A9" w:rsidRDefault="000970A9"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FFFFFF" w:themeFill="background1"/>
          </w:tcPr>
          <w:p w14:paraId="0BE16C4E" w14:textId="77777777" w:rsidR="000970A9" w:rsidRDefault="000970A9"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7D410943"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FFFFFF" w:themeFill="background1"/>
          </w:tcPr>
          <w:p w14:paraId="6D64461C" w14:textId="3946F1F2" w:rsidR="00AF5175" w:rsidRDefault="00AF5175" w:rsidP="002F7099">
            <w:pPr>
              <w:pStyle w:val="Heading3"/>
              <w:outlineLvl w:val="2"/>
            </w:pPr>
            <w:bookmarkStart w:id="26" w:name="_4.14"/>
            <w:bookmarkEnd w:id="26"/>
            <w:r>
              <w:t>4.14</w:t>
            </w:r>
          </w:p>
        </w:tc>
        <w:tc>
          <w:tcPr>
            <w:tcW w:w="3766" w:type="dxa"/>
            <w:shd w:val="clear" w:color="auto" w:fill="FFFFFF" w:themeFill="background1"/>
          </w:tcPr>
          <w:p w14:paraId="3AE283D4" w14:textId="3158E508" w:rsidR="00AF5175" w:rsidRPr="00EE44E6" w:rsidRDefault="00AF5175" w:rsidP="002F7099">
            <w:pPr>
              <w:spacing w:line="276" w:lineRule="auto"/>
              <w:cnfStyle w:val="000000100000" w:firstRow="0" w:lastRow="0" w:firstColumn="0" w:lastColumn="0" w:oddVBand="0" w:evenVBand="0" w:oddHBand="1" w:evenHBand="0" w:firstRowFirstColumn="0" w:firstRowLastColumn="0" w:lastRowFirstColumn="0" w:lastRowLastColumn="0"/>
            </w:pPr>
            <w:r>
              <w:t xml:space="preserve">Updating the high-resolution land cover and land use datasets to remap the Chesapeake Bay Watershed. </w:t>
            </w:r>
          </w:p>
        </w:tc>
        <w:tc>
          <w:tcPr>
            <w:tcW w:w="2070" w:type="dxa"/>
            <w:shd w:val="clear" w:color="auto" w:fill="FFFFFF" w:themeFill="background1"/>
          </w:tcPr>
          <w:p w14:paraId="1EE825F9" w14:textId="77777777" w:rsidR="00AF5175" w:rsidRPr="005B2384" w:rsidRDefault="00AF5175" w:rsidP="002F7099">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1608" w:type="dxa"/>
            <w:shd w:val="clear" w:color="auto" w:fill="FFFFFF" w:themeFill="background1"/>
          </w:tcPr>
          <w:p w14:paraId="4B057FA6" w14:textId="0E1D3AB6" w:rsidR="00AF5175" w:rsidRPr="00AF5175" w:rsidRDefault="00AF5175" w:rsidP="002F7099">
            <w:pPr>
              <w:spacing w:line="276" w:lineRule="auto"/>
              <w:cnfStyle w:val="000000100000" w:firstRow="0" w:lastRow="0" w:firstColumn="0" w:lastColumn="0" w:oddVBand="0" w:evenVBand="0" w:oddHBand="1" w:evenHBand="0" w:firstRowFirstColumn="0" w:firstRowLastColumn="0" w:lastRowFirstColumn="0" w:lastRowLastColumn="0"/>
            </w:pPr>
            <w:r>
              <w:t>The Chesapeake Conservancy</w:t>
            </w:r>
          </w:p>
        </w:tc>
        <w:tc>
          <w:tcPr>
            <w:tcW w:w="2848" w:type="dxa"/>
            <w:shd w:val="clear" w:color="auto" w:fill="FFFFFF" w:themeFill="background1"/>
          </w:tcPr>
          <w:p w14:paraId="2CFED401" w14:textId="77777777" w:rsidR="00AF5175" w:rsidRDefault="00AF5175"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FFFFFF" w:themeFill="background1"/>
          </w:tcPr>
          <w:p w14:paraId="4717F5E4" w14:textId="77777777" w:rsidR="00AF5175" w:rsidRDefault="00AF5175"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C935A7" w14:paraId="34F6B187" w14:textId="77777777" w:rsidTr="002D5D6E">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689F131" w14:textId="77777777" w:rsidR="00C935A7" w:rsidRDefault="00C935A7" w:rsidP="002F7099">
            <w:pPr>
              <w:pStyle w:val="Heading1"/>
              <w:spacing w:before="0"/>
              <w:outlineLvl w:val="0"/>
            </w:pPr>
            <w:r>
              <w:t xml:space="preserve">Management Approach 5: Phase III WIP implementation of actions jurisdictions will take to have all practices on the ground by 2025 to achieve their respective Phase III planning targets. </w:t>
            </w:r>
          </w:p>
        </w:tc>
      </w:tr>
      <w:tr w:rsidR="00F21F88" w14:paraId="2A8CE60E"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770561E1" w14:textId="77777777" w:rsidR="00C935A7" w:rsidRDefault="00C935A7" w:rsidP="002F7099">
            <w:pPr>
              <w:pStyle w:val="Heading3"/>
              <w:outlineLvl w:val="2"/>
            </w:pPr>
            <w:bookmarkStart w:id="27" w:name="_5.1"/>
            <w:bookmarkEnd w:id="27"/>
            <w:r>
              <w:t>5.1</w:t>
            </w:r>
          </w:p>
        </w:tc>
        <w:tc>
          <w:tcPr>
            <w:tcW w:w="3766" w:type="dxa"/>
            <w:shd w:val="clear" w:color="auto" w:fill="auto"/>
          </w:tcPr>
          <w:p w14:paraId="2488ECC7" w14:textId="27CD5540"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r w:rsidRPr="00552AAA">
              <w:t>Quantification of exis</w:t>
            </w:r>
            <w:r>
              <w:t>ting and potential funding gaps</w:t>
            </w:r>
          </w:p>
        </w:tc>
        <w:tc>
          <w:tcPr>
            <w:tcW w:w="2070" w:type="dxa"/>
            <w:shd w:val="clear" w:color="auto" w:fill="auto"/>
          </w:tcPr>
          <w:p w14:paraId="33F04178"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230C74C2"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auto"/>
          </w:tcPr>
          <w:p w14:paraId="2FE7F9FD"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716E2BA2"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7C60A13A"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7A6278D4" w14:textId="77777777" w:rsidR="00C935A7" w:rsidRDefault="00C935A7" w:rsidP="002F7099">
            <w:pPr>
              <w:pStyle w:val="Heading3"/>
              <w:outlineLvl w:val="2"/>
            </w:pPr>
            <w:bookmarkStart w:id="28" w:name="_5.2"/>
            <w:bookmarkEnd w:id="28"/>
            <w:r>
              <w:t>5.2</w:t>
            </w:r>
          </w:p>
        </w:tc>
        <w:tc>
          <w:tcPr>
            <w:tcW w:w="3766" w:type="dxa"/>
            <w:shd w:val="clear" w:color="auto" w:fill="auto"/>
          </w:tcPr>
          <w:p w14:paraId="2EC263BD" w14:textId="398281E4"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t>I</w:t>
            </w:r>
            <w:r w:rsidRPr="00187878">
              <w:t xml:space="preserve">dentification of new revenue sources and financing to address </w:t>
            </w:r>
            <w:r>
              <w:t>funding gaps</w:t>
            </w:r>
          </w:p>
        </w:tc>
        <w:tc>
          <w:tcPr>
            <w:tcW w:w="2070" w:type="dxa"/>
            <w:shd w:val="clear" w:color="auto" w:fill="auto"/>
          </w:tcPr>
          <w:p w14:paraId="727913E9"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29FDD213"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848" w:type="dxa"/>
            <w:shd w:val="clear" w:color="auto" w:fill="auto"/>
          </w:tcPr>
          <w:p w14:paraId="0970E345"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4ACB82AA"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675F65B3"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2216165F" w14:textId="77777777" w:rsidR="00C935A7" w:rsidRDefault="00C935A7" w:rsidP="002F7099">
            <w:pPr>
              <w:pStyle w:val="Heading3"/>
              <w:outlineLvl w:val="2"/>
            </w:pPr>
            <w:bookmarkStart w:id="29" w:name="_5.3"/>
            <w:bookmarkEnd w:id="29"/>
            <w:r>
              <w:t>5.3</w:t>
            </w:r>
          </w:p>
        </w:tc>
        <w:tc>
          <w:tcPr>
            <w:tcW w:w="3766" w:type="dxa"/>
            <w:shd w:val="clear" w:color="auto" w:fill="auto"/>
          </w:tcPr>
          <w:p w14:paraId="44650E5B" w14:textId="6D300085" w:rsidR="00C935A7" w:rsidRPr="00EE44E6"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Consideration of how costs might be reduced by more cost-effectively reallocating nutrient and sediment reductions among source sectors</w:t>
            </w:r>
          </w:p>
        </w:tc>
        <w:tc>
          <w:tcPr>
            <w:tcW w:w="2070" w:type="dxa"/>
            <w:shd w:val="clear" w:color="auto" w:fill="auto"/>
          </w:tcPr>
          <w:p w14:paraId="73E49CB6"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245CE249"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auto"/>
          </w:tcPr>
          <w:p w14:paraId="1A61E137"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3809B487"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5E65E9A1"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51CD68E1" w14:textId="77777777" w:rsidR="00C935A7" w:rsidRDefault="00C935A7" w:rsidP="002F7099">
            <w:pPr>
              <w:pStyle w:val="Heading3"/>
              <w:outlineLvl w:val="2"/>
            </w:pPr>
            <w:bookmarkStart w:id="30" w:name="_5.4"/>
            <w:bookmarkEnd w:id="30"/>
            <w:r>
              <w:t>5.4</w:t>
            </w:r>
          </w:p>
        </w:tc>
        <w:tc>
          <w:tcPr>
            <w:tcW w:w="3766" w:type="dxa"/>
            <w:shd w:val="clear" w:color="auto" w:fill="auto"/>
          </w:tcPr>
          <w:p w14:paraId="503D6C4F" w14:textId="68ACB5B6" w:rsidR="00C935A7" w:rsidRPr="00EE44E6"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r w:rsidRPr="00EE44E6">
              <w:t>Evaluation of BMP implementation and maintenance costs</w:t>
            </w:r>
          </w:p>
        </w:tc>
        <w:tc>
          <w:tcPr>
            <w:tcW w:w="2070" w:type="dxa"/>
            <w:shd w:val="clear" w:color="auto" w:fill="auto"/>
          </w:tcPr>
          <w:p w14:paraId="5F70F41B"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0B518EBF"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2848" w:type="dxa"/>
            <w:shd w:val="clear" w:color="auto" w:fill="auto"/>
          </w:tcPr>
          <w:p w14:paraId="52DDEE2E"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27074EC7"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34F0F657"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06C0AE51" w14:textId="77777777" w:rsidR="00C935A7" w:rsidRDefault="00C935A7" w:rsidP="002F7099">
            <w:pPr>
              <w:pStyle w:val="Heading3"/>
              <w:outlineLvl w:val="2"/>
            </w:pPr>
            <w:bookmarkStart w:id="31" w:name="_5.5"/>
            <w:bookmarkEnd w:id="31"/>
            <w:r>
              <w:t>5.5</w:t>
            </w:r>
          </w:p>
        </w:tc>
        <w:tc>
          <w:tcPr>
            <w:tcW w:w="3766" w:type="dxa"/>
            <w:shd w:val="clear" w:color="auto" w:fill="auto"/>
          </w:tcPr>
          <w:p w14:paraId="28EC1153" w14:textId="0D5EE54B" w:rsidR="00C935A7" w:rsidRPr="00EE44E6" w:rsidRDefault="000970A9"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Oyster BMP panel work underway</w:t>
            </w:r>
          </w:p>
        </w:tc>
        <w:tc>
          <w:tcPr>
            <w:tcW w:w="2070" w:type="dxa"/>
            <w:shd w:val="clear" w:color="auto" w:fill="auto"/>
          </w:tcPr>
          <w:p w14:paraId="036163F7"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4A44A0CB" w14:textId="08A88BBF" w:rsidR="00C935A7" w:rsidRDefault="000970A9" w:rsidP="002F7099">
            <w:pPr>
              <w:spacing w:line="276" w:lineRule="auto"/>
              <w:cnfStyle w:val="000000100000" w:firstRow="0" w:lastRow="0" w:firstColumn="0" w:lastColumn="0" w:oddVBand="0" w:evenVBand="0" w:oddHBand="1" w:evenHBand="0" w:firstRowFirstColumn="0" w:firstRowLastColumn="0" w:lastRowFirstColumn="0" w:lastRowLastColumn="0"/>
            </w:pPr>
            <w:r>
              <w:t>Oyster Recovery Partnership, WQGIT</w:t>
            </w:r>
          </w:p>
        </w:tc>
        <w:tc>
          <w:tcPr>
            <w:tcW w:w="2848" w:type="dxa"/>
            <w:shd w:val="clear" w:color="auto" w:fill="auto"/>
          </w:tcPr>
          <w:p w14:paraId="45D97013" w14:textId="3C1ABD19"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41AD6B0F" w14:textId="19B05036" w:rsidR="00C935A7" w:rsidRPr="00EE44E6" w:rsidRDefault="002D5D6E" w:rsidP="002F7099">
            <w:pPr>
              <w:spacing w:line="276" w:lineRule="auto"/>
              <w:cnfStyle w:val="000000100000" w:firstRow="0" w:lastRow="0" w:firstColumn="0" w:lastColumn="0" w:oddVBand="0" w:evenVBand="0" w:oddHBand="1" w:evenHBand="0" w:firstRowFirstColumn="0" w:firstRowLastColumn="0" w:lastRowFirstColumn="0" w:lastRowLastColumn="0"/>
            </w:pPr>
            <w:r>
              <w:t>A</w:t>
            </w:r>
            <w:r w:rsidR="000970A9" w:rsidRPr="00EE44E6">
              <w:t>nticipated completion is 2018</w:t>
            </w:r>
          </w:p>
        </w:tc>
      </w:tr>
      <w:tr w:rsidR="00F21F88" w14:paraId="56E3C76A" w14:textId="77777777" w:rsidTr="00FB2900">
        <w:trPr>
          <w:trHeight w:val="2160"/>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auto"/>
          </w:tcPr>
          <w:p w14:paraId="31A81A3E" w14:textId="63ECF66A" w:rsidR="00DC0CF6" w:rsidRDefault="00DC0CF6" w:rsidP="002F7099">
            <w:pPr>
              <w:pStyle w:val="Heading3"/>
              <w:outlineLvl w:val="2"/>
            </w:pPr>
            <w:bookmarkStart w:id="32" w:name="_5.6"/>
            <w:bookmarkEnd w:id="32"/>
            <w:r>
              <w:t>5.6</w:t>
            </w:r>
          </w:p>
        </w:tc>
        <w:tc>
          <w:tcPr>
            <w:tcW w:w="3766" w:type="dxa"/>
            <w:vMerge w:val="restart"/>
            <w:shd w:val="clear" w:color="auto" w:fill="auto"/>
          </w:tcPr>
          <w:p w14:paraId="19037E17" w14:textId="499F545A" w:rsidR="00DC0CF6" w:rsidRPr="00EE44E6" w:rsidRDefault="00DC0CF6" w:rsidP="002F7099">
            <w:pPr>
              <w:spacing w:line="276" w:lineRule="auto"/>
              <w:cnfStyle w:val="000000000000" w:firstRow="0" w:lastRow="0" w:firstColumn="0" w:lastColumn="0" w:oddVBand="0" w:evenVBand="0" w:oddHBand="0" w:evenHBand="0" w:firstRowFirstColumn="0" w:firstRowLastColumn="0" w:lastRowFirstColumn="0" w:lastRowLastColumn="0"/>
            </w:pPr>
            <w:r w:rsidRPr="00DC0CF6">
              <w:t>Provide Support for continued BMP implementation, tracking and reporting on agricultural loads</w:t>
            </w:r>
          </w:p>
        </w:tc>
        <w:tc>
          <w:tcPr>
            <w:tcW w:w="2070" w:type="dxa"/>
            <w:shd w:val="clear" w:color="auto" w:fill="auto"/>
          </w:tcPr>
          <w:p w14:paraId="3608E95C" w14:textId="0F2F3535" w:rsidR="00DC0CF6" w:rsidRDefault="00DC0CF6" w:rsidP="002F7099">
            <w:pPr>
              <w:spacing w:line="276" w:lineRule="auto"/>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1. NRCS will continue to support voluntary actions by farmers and landowners to improve water quality by providing financial and technical assistance from the Environmental Quality Incentives Program (EQIP), Regional Conservation Partnership Program (RCPP), Agricultural Management Assistance (AMA) Program, Agricultural Conservation Easement Program (ACEP), Conservation Stewardship Program (CSP), and Conservation Technical Assistance (CTA) funds.</w:t>
            </w:r>
          </w:p>
        </w:tc>
        <w:tc>
          <w:tcPr>
            <w:tcW w:w="1608" w:type="dxa"/>
            <w:shd w:val="clear" w:color="auto" w:fill="auto"/>
          </w:tcPr>
          <w:p w14:paraId="0EED4052" w14:textId="16EACFB1" w:rsidR="00DC0CF6" w:rsidRDefault="00DC0CF6" w:rsidP="002F7099">
            <w:pPr>
              <w:spacing w:line="276" w:lineRule="auto"/>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USDA</w:t>
            </w:r>
          </w:p>
        </w:tc>
        <w:tc>
          <w:tcPr>
            <w:tcW w:w="2848" w:type="dxa"/>
            <w:shd w:val="clear" w:color="auto" w:fill="auto"/>
          </w:tcPr>
          <w:p w14:paraId="3EC951B8" w14:textId="661B56D5" w:rsidR="00DC0CF6" w:rsidRDefault="00DC0CF6" w:rsidP="002F7099">
            <w:pPr>
              <w:spacing w:line="276" w:lineRule="auto"/>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Chesapeake Bay Watershed and Jurisdictions</w:t>
            </w:r>
          </w:p>
        </w:tc>
        <w:tc>
          <w:tcPr>
            <w:tcW w:w="3299" w:type="dxa"/>
            <w:shd w:val="clear" w:color="auto" w:fill="auto"/>
          </w:tcPr>
          <w:p w14:paraId="4C50E812" w14:textId="431513D3" w:rsidR="00DC0CF6" w:rsidRPr="00EE44E6" w:rsidRDefault="00DC0CF6" w:rsidP="002F7099">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F21F88" w14:paraId="5CB83826" w14:textId="77777777" w:rsidTr="00FB2900">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809" w:type="dxa"/>
            <w:vMerge/>
            <w:shd w:val="clear" w:color="auto" w:fill="auto"/>
          </w:tcPr>
          <w:p w14:paraId="47B9B787" w14:textId="77777777" w:rsidR="00DC0CF6" w:rsidRDefault="00DC0CF6" w:rsidP="002F7099">
            <w:pPr>
              <w:pStyle w:val="Heading3"/>
              <w:outlineLvl w:val="2"/>
            </w:pPr>
          </w:p>
        </w:tc>
        <w:tc>
          <w:tcPr>
            <w:tcW w:w="3766" w:type="dxa"/>
            <w:vMerge/>
            <w:shd w:val="clear" w:color="auto" w:fill="auto"/>
          </w:tcPr>
          <w:p w14:paraId="3AC29640" w14:textId="77777777" w:rsidR="00DC0CF6" w:rsidRPr="00DC0CF6" w:rsidRDefault="00DC0CF6"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auto"/>
          </w:tcPr>
          <w:p w14:paraId="560AF7C8" w14:textId="1CD41067" w:rsidR="00DC0CF6" w:rsidRDefault="00DC0CF6" w:rsidP="002F709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 Support the development and implementation of agricultural certainty programs in Bay watershed states.</w:t>
            </w:r>
          </w:p>
        </w:tc>
        <w:tc>
          <w:tcPr>
            <w:tcW w:w="1608" w:type="dxa"/>
            <w:shd w:val="clear" w:color="auto" w:fill="auto"/>
          </w:tcPr>
          <w:p w14:paraId="7DD08806" w14:textId="0867681C" w:rsidR="00DC0CF6" w:rsidRDefault="00DC0CF6" w:rsidP="002F709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DC0CF6">
              <w:rPr>
                <w:rFonts w:ascii="Calibri" w:hAnsi="Calibri" w:cs="Calibri"/>
                <w:color w:val="000000"/>
              </w:rPr>
              <w:t>USDA and State Agencies</w:t>
            </w:r>
          </w:p>
        </w:tc>
        <w:tc>
          <w:tcPr>
            <w:tcW w:w="2848" w:type="dxa"/>
            <w:shd w:val="clear" w:color="auto" w:fill="auto"/>
          </w:tcPr>
          <w:p w14:paraId="43FF3C40" w14:textId="55C6D9F5" w:rsidR="00DC0CF6" w:rsidRDefault="002D5D6E" w:rsidP="002F7099">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Chesapeake Bay Watershed and Jurisdictions</w:t>
            </w:r>
          </w:p>
        </w:tc>
        <w:tc>
          <w:tcPr>
            <w:tcW w:w="3299" w:type="dxa"/>
            <w:shd w:val="clear" w:color="auto" w:fill="auto"/>
          </w:tcPr>
          <w:p w14:paraId="31B736A5" w14:textId="7A600153" w:rsidR="00DC0CF6" w:rsidRDefault="002D5D6E" w:rsidP="002F7099">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C935A7" w14:paraId="4C655FD1" w14:textId="77777777" w:rsidTr="002D5D6E">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B2743EB" w14:textId="77777777" w:rsidR="00C935A7" w:rsidRDefault="00C935A7" w:rsidP="002F7099">
            <w:pPr>
              <w:pStyle w:val="Heading1"/>
              <w:spacing w:before="0"/>
              <w:outlineLvl w:val="0"/>
            </w:pPr>
            <w:r>
              <w:t xml:space="preserve">Management Approach 6: </w:t>
            </w:r>
            <w:r w:rsidRPr="00965BA6">
              <w:t xml:space="preserve">Approaches </w:t>
            </w:r>
            <w:r>
              <w:t>t</w:t>
            </w:r>
            <w:r w:rsidRPr="00965BA6">
              <w:t xml:space="preserve">argeted to </w:t>
            </w:r>
            <w:r>
              <w:t>l</w:t>
            </w:r>
            <w:r w:rsidRPr="00965BA6">
              <w:t xml:space="preserve">ocal </w:t>
            </w:r>
            <w:r>
              <w:t>p</w:t>
            </w:r>
            <w:r w:rsidRPr="00965BA6">
              <w:t>art</w:t>
            </w:r>
            <w:r>
              <w:t xml:space="preserve">icipation including municipalities, counties, soil and water conservation districts, and local private sector groups and individuals. </w:t>
            </w:r>
          </w:p>
        </w:tc>
      </w:tr>
      <w:tr w:rsidR="00F21F88" w14:paraId="538EBC86"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6819BFC5" w14:textId="77777777" w:rsidR="00C935A7" w:rsidRDefault="00C935A7" w:rsidP="002F7099">
            <w:pPr>
              <w:pStyle w:val="Heading3"/>
              <w:outlineLvl w:val="2"/>
            </w:pPr>
            <w:bookmarkStart w:id="33" w:name="_6.1"/>
            <w:bookmarkEnd w:id="33"/>
            <w:r>
              <w:t>6.1</w:t>
            </w:r>
          </w:p>
        </w:tc>
        <w:tc>
          <w:tcPr>
            <w:tcW w:w="3766" w:type="dxa"/>
            <w:shd w:val="clear" w:color="auto" w:fill="auto"/>
          </w:tcPr>
          <w:p w14:paraId="3EDEE985" w14:textId="497762ED"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r>
              <w:t>C</w:t>
            </w:r>
            <w:r w:rsidRPr="00187878">
              <w:t>ommunication of funding needs to elected officials</w:t>
            </w:r>
          </w:p>
        </w:tc>
        <w:tc>
          <w:tcPr>
            <w:tcW w:w="2070" w:type="dxa"/>
            <w:shd w:val="clear" w:color="auto" w:fill="auto"/>
          </w:tcPr>
          <w:p w14:paraId="08B15DF3"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176DE376" w14:textId="1261852A" w:rsidR="00C935A7"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pPr>
            <w:r>
              <w:t>WQGIT, LGAC</w:t>
            </w:r>
          </w:p>
        </w:tc>
        <w:tc>
          <w:tcPr>
            <w:tcW w:w="2848" w:type="dxa"/>
            <w:shd w:val="clear" w:color="auto" w:fill="auto"/>
          </w:tcPr>
          <w:p w14:paraId="6DBBD179"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59600438"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C935A7" w14:paraId="5CE56D4B" w14:textId="77777777" w:rsidTr="002D5D6E">
        <w:trPr>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40F6F36D" w14:textId="77777777" w:rsidR="00C935A7" w:rsidRDefault="00C935A7" w:rsidP="002F7099">
            <w:pPr>
              <w:pStyle w:val="Heading1"/>
              <w:spacing w:before="0"/>
              <w:outlineLvl w:val="0"/>
            </w:pPr>
            <w:r>
              <w:t>Management Approach 7: Cross-outcome collaboration and multiple benefits</w:t>
            </w:r>
          </w:p>
        </w:tc>
      </w:tr>
      <w:tr w:rsidR="00F21F88" w14:paraId="2AD70BFA"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689EC823" w14:textId="77777777" w:rsidR="00C935A7" w:rsidRDefault="00C935A7" w:rsidP="002F7099">
            <w:pPr>
              <w:pStyle w:val="Heading3"/>
              <w:outlineLvl w:val="2"/>
            </w:pPr>
            <w:bookmarkStart w:id="34" w:name="_7.1"/>
            <w:bookmarkEnd w:id="34"/>
            <w:r>
              <w:t>7.1</w:t>
            </w:r>
          </w:p>
        </w:tc>
        <w:tc>
          <w:tcPr>
            <w:tcW w:w="3766" w:type="dxa"/>
            <w:shd w:val="clear" w:color="auto" w:fill="auto"/>
          </w:tcPr>
          <w:p w14:paraId="2E70C427" w14:textId="3A272505" w:rsidR="00C935A7" w:rsidRPr="00EE44E6" w:rsidRDefault="00C47B8B"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Optimization tools for co-benefits will be explored</w:t>
            </w:r>
          </w:p>
        </w:tc>
        <w:tc>
          <w:tcPr>
            <w:tcW w:w="2070" w:type="dxa"/>
            <w:shd w:val="clear" w:color="auto" w:fill="auto"/>
          </w:tcPr>
          <w:p w14:paraId="3721D30D" w14:textId="77777777" w:rsidR="00C935A7" w:rsidRPr="00EE44E6"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27AA6D1F" w14:textId="4B778CE7" w:rsidR="00C935A7" w:rsidRDefault="00C3596B" w:rsidP="002F7099">
            <w:pPr>
              <w:spacing w:line="276" w:lineRule="auto"/>
              <w:cnfStyle w:val="000000100000" w:firstRow="0" w:lastRow="0" w:firstColumn="0" w:lastColumn="0" w:oddVBand="0" w:evenVBand="0" w:oddHBand="1" w:evenHBand="0" w:firstRowFirstColumn="0" w:firstRowLastColumn="0" w:lastRowFirstColumn="0" w:lastRowLastColumn="0"/>
            </w:pPr>
            <w:r>
              <w:t>CBPO Modeling Team, WQGIT</w:t>
            </w:r>
          </w:p>
        </w:tc>
        <w:tc>
          <w:tcPr>
            <w:tcW w:w="2848" w:type="dxa"/>
            <w:shd w:val="clear" w:color="auto" w:fill="auto"/>
          </w:tcPr>
          <w:p w14:paraId="5028F81B"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4EC30657"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2C0B4E27"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16F33D88" w14:textId="77777777" w:rsidR="00C935A7" w:rsidRDefault="00C935A7" w:rsidP="002F7099">
            <w:pPr>
              <w:pStyle w:val="Heading3"/>
              <w:outlineLvl w:val="2"/>
            </w:pPr>
            <w:bookmarkStart w:id="35" w:name="_7.2"/>
            <w:bookmarkEnd w:id="35"/>
            <w:r>
              <w:t>7.2</w:t>
            </w:r>
          </w:p>
        </w:tc>
        <w:tc>
          <w:tcPr>
            <w:tcW w:w="3766" w:type="dxa"/>
            <w:shd w:val="clear" w:color="auto" w:fill="auto"/>
          </w:tcPr>
          <w:p w14:paraId="0C8C375E" w14:textId="373893F9" w:rsidR="00C935A7" w:rsidRPr="00EE44E6" w:rsidRDefault="00AA607D" w:rsidP="002F7099">
            <w:pPr>
              <w:spacing w:line="276" w:lineRule="auto"/>
              <w:cnfStyle w:val="000000000000" w:firstRow="0" w:lastRow="0" w:firstColumn="0" w:lastColumn="0" w:oddVBand="0" w:evenVBand="0" w:oddHBand="0" w:evenHBand="0" w:firstRowFirstColumn="0" w:firstRowLastColumn="0" w:lastRowFirstColumn="0" w:lastRowLastColumn="0"/>
            </w:pPr>
            <w:r w:rsidRPr="00EE44E6">
              <w:t>Develop approaches to better quantify co-benefits with other outcomes into decision-support tools</w:t>
            </w:r>
          </w:p>
        </w:tc>
        <w:tc>
          <w:tcPr>
            <w:tcW w:w="2070" w:type="dxa"/>
            <w:shd w:val="clear" w:color="auto" w:fill="auto"/>
          </w:tcPr>
          <w:p w14:paraId="7A34C406"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555100D5" w14:textId="4884D92B" w:rsidR="00C935A7" w:rsidRDefault="00C3596B" w:rsidP="002F7099">
            <w:pPr>
              <w:spacing w:line="276" w:lineRule="auto"/>
              <w:cnfStyle w:val="000000000000" w:firstRow="0" w:lastRow="0" w:firstColumn="0" w:lastColumn="0" w:oddVBand="0" w:evenVBand="0" w:oddHBand="0" w:evenHBand="0" w:firstRowFirstColumn="0" w:firstRowLastColumn="0" w:lastRowFirstColumn="0" w:lastRowLastColumn="0"/>
            </w:pPr>
            <w:r>
              <w:t>CBPO Modeling Team, CAST team, Cross-Outcome Coordination Team</w:t>
            </w:r>
          </w:p>
        </w:tc>
        <w:tc>
          <w:tcPr>
            <w:tcW w:w="2848" w:type="dxa"/>
            <w:shd w:val="clear" w:color="auto" w:fill="auto"/>
          </w:tcPr>
          <w:p w14:paraId="1F99BF87"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685550D8" w14:textId="77777777" w:rsidR="00C935A7" w:rsidRDefault="00C935A7" w:rsidP="002F7099">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1F742CE4"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48C20649" w14:textId="77777777" w:rsidR="00C935A7" w:rsidRDefault="00C935A7" w:rsidP="002F7099">
            <w:pPr>
              <w:pStyle w:val="Heading3"/>
              <w:outlineLvl w:val="2"/>
            </w:pPr>
            <w:bookmarkStart w:id="36" w:name="_7.3"/>
            <w:bookmarkEnd w:id="36"/>
            <w:r>
              <w:t>7.3</w:t>
            </w:r>
          </w:p>
        </w:tc>
        <w:tc>
          <w:tcPr>
            <w:tcW w:w="3766" w:type="dxa"/>
            <w:shd w:val="clear" w:color="auto" w:fill="auto"/>
          </w:tcPr>
          <w:p w14:paraId="5677E95F" w14:textId="4BBC92C5" w:rsidR="00C935A7" w:rsidRPr="00EE44E6" w:rsidRDefault="00C47B8B" w:rsidP="002F7099">
            <w:pPr>
              <w:spacing w:line="276" w:lineRule="auto"/>
              <w:cnfStyle w:val="000000100000" w:firstRow="0" w:lastRow="0" w:firstColumn="0" w:lastColumn="0" w:oddVBand="0" w:evenVBand="0" w:oddHBand="1" w:evenHBand="0" w:firstRowFirstColumn="0" w:firstRowLastColumn="0" w:lastRowFirstColumn="0" w:lastRowLastColumn="0"/>
            </w:pPr>
            <w:r w:rsidRPr="00EE44E6">
              <w:t>Develop improved understanding of the potential benefits, and risks, of practices and policies to provide benefits to multiple outcome</w:t>
            </w:r>
            <w:r w:rsidR="0068536A">
              <w:t>s</w:t>
            </w:r>
            <w:r w:rsidRPr="00EE44E6">
              <w:t xml:space="preserve">. </w:t>
            </w:r>
          </w:p>
        </w:tc>
        <w:tc>
          <w:tcPr>
            <w:tcW w:w="2070" w:type="dxa"/>
            <w:shd w:val="clear" w:color="auto" w:fill="auto"/>
          </w:tcPr>
          <w:p w14:paraId="5140CCF5"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3E03BEFA"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auto"/>
          </w:tcPr>
          <w:p w14:paraId="30C24CD8"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290AD403" w14:textId="77777777" w:rsidR="00C935A7" w:rsidRDefault="00C935A7" w:rsidP="002F7099">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3A6DFF59"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vMerge w:val="restart"/>
            <w:shd w:val="clear" w:color="auto" w:fill="auto"/>
          </w:tcPr>
          <w:p w14:paraId="7A41A3FE" w14:textId="77777777" w:rsidR="00224CCD" w:rsidRDefault="00224CCD" w:rsidP="00224CCD">
            <w:pPr>
              <w:pStyle w:val="Heading3"/>
              <w:outlineLvl w:val="2"/>
            </w:pPr>
            <w:bookmarkStart w:id="37" w:name="_7.4"/>
            <w:bookmarkEnd w:id="37"/>
            <w:r>
              <w:t>7.4</w:t>
            </w:r>
          </w:p>
        </w:tc>
        <w:tc>
          <w:tcPr>
            <w:tcW w:w="3766" w:type="dxa"/>
            <w:vMerge w:val="restart"/>
            <w:shd w:val="clear" w:color="auto" w:fill="auto"/>
          </w:tcPr>
          <w:p w14:paraId="433D39D7" w14:textId="4563C473" w:rsidR="00224CCD" w:rsidRPr="00EE44E6"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t>Collaborate with source-sector workgroups to identify projects of mutual interest that support collective reductions of toxic contaminants, nutrients and sediments</w:t>
            </w:r>
          </w:p>
        </w:tc>
        <w:tc>
          <w:tcPr>
            <w:tcW w:w="2070" w:type="dxa"/>
            <w:shd w:val="clear" w:color="auto" w:fill="auto"/>
          </w:tcPr>
          <w:p w14:paraId="1EE0BC9B" w14:textId="1F744B0B"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t>Explore and develop approaches for estimating BMP removal effectiveness for PCBs and other selected toxic contaminants. Collaborate on reductions from stream restoration practices (with Stream Health Workgroup and USWG)</w:t>
            </w:r>
          </w:p>
        </w:tc>
        <w:tc>
          <w:tcPr>
            <w:tcW w:w="1608" w:type="dxa"/>
            <w:shd w:val="clear" w:color="auto" w:fill="auto"/>
          </w:tcPr>
          <w:p w14:paraId="2EB0556F" w14:textId="0ACDA040"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t>Toxic Contaminants Workgroup (Collaboration with Source Sector Workgroups)</w:t>
            </w:r>
          </w:p>
        </w:tc>
        <w:tc>
          <w:tcPr>
            <w:tcW w:w="2848" w:type="dxa"/>
            <w:shd w:val="clear" w:color="auto" w:fill="auto"/>
          </w:tcPr>
          <w:p w14:paraId="3DCA55F8" w14:textId="6C18088F"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1650F259"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475D929E"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vMerge/>
            <w:shd w:val="clear" w:color="auto" w:fill="auto"/>
          </w:tcPr>
          <w:p w14:paraId="48DCDDDD" w14:textId="77777777" w:rsidR="00224CCD" w:rsidRDefault="00224CCD" w:rsidP="00224CCD">
            <w:pPr>
              <w:pStyle w:val="Heading3"/>
              <w:outlineLvl w:val="2"/>
            </w:pPr>
          </w:p>
        </w:tc>
        <w:tc>
          <w:tcPr>
            <w:tcW w:w="3766" w:type="dxa"/>
            <w:vMerge/>
            <w:shd w:val="clear" w:color="auto" w:fill="auto"/>
          </w:tcPr>
          <w:p w14:paraId="5C3836A2" w14:textId="77777777" w:rsidR="00224CCD" w:rsidRPr="00EE44E6"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auto"/>
          </w:tcPr>
          <w:p w14:paraId="7394CC66" w14:textId="1497DBDB"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t>Integrate Phase III WIP development for stormwater practices with stormwater reductions (e.g. MS4) under local toxic contaminants TMDLs</w:t>
            </w:r>
          </w:p>
        </w:tc>
        <w:tc>
          <w:tcPr>
            <w:tcW w:w="1608" w:type="dxa"/>
            <w:shd w:val="clear" w:color="auto" w:fill="auto"/>
          </w:tcPr>
          <w:p w14:paraId="2E72664F" w14:textId="0D897E6F"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t>Toxic Contaminants Workgroup and USWG</w:t>
            </w:r>
          </w:p>
        </w:tc>
        <w:tc>
          <w:tcPr>
            <w:tcW w:w="2848" w:type="dxa"/>
            <w:shd w:val="clear" w:color="auto" w:fill="auto"/>
          </w:tcPr>
          <w:p w14:paraId="75CBA4E9" w14:textId="710D49EF"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20827209"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64F76072"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11A12CE3" w14:textId="20DA0F8A" w:rsidR="00224CCD" w:rsidRDefault="00224CCD" w:rsidP="00224CCD">
            <w:pPr>
              <w:pStyle w:val="Heading3"/>
              <w:outlineLvl w:val="2"/>
            </w:pPr>
            <w:bookmarkStart w:id="38" w:name="_7.5"/>
            <w:bookmarkEnd w:id="38"/>
            <w:r>
              <w:t>7.5</w:t>
            </w:r>
          </w:p>
        </w:tc>
        <w:tc>
          <w:tcPr>
            <w:tcW w:w="3766" w:type="dxa"/>
            <w:shd w:val="clear" w:color="auto" w:fill="auto"/>
          </w:tcPr>
          <w:p w14:paraId="6F43A8A0" w14:textId="6892F6B3" w:rsidR="00224CCD" w:rsidRPr="00EE44E6"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t>Cross—outcome consideration of applications, management practice implications, and next steps from report on PCB removal and WWTP ENR upgrades</w:t>
            </w:r>
          </w:p>
        </w:tc>
        <w:tc>
          <w:tcPr>
            <w:tcW w:w="2070" w:type="dxa"/>
            <w:shd w:val="clear" w:color="auto" w:fill="auto"/>
          </w:tcPr>
          <w:p w14:paraId="11A8E9C1"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181C4CAF" w14:textId="6EC4313A"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t>Toxic Contaminants Workgroup and WWTWG</w:t>
            </w:r>
          </w:p>
        </w:tc>
        <w:tc>
          <w:tcPr>
            <w:tcW w:w="2848" w:type="dxa"/>
            <w:shd w:val="clear" w:color="auto" w:fill="auto"/>
          </w:tcPr>
          <w:p w14:paraId="10B69890" w14:textId="25DA5CEC"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48078EA0"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3C3A678D"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6983878F" w14:textId="0AC355B1" w:rsidR="00224CCD" w:rsidRDefault="00224CCD" w:rsidP="00224CCD">
            <w:pPr>
              <w:pStyle w:val="Heading3"/>
              <w:outlineLvl w:val="2"/>
            </w:pPr>
            <w:bookmarkStart w:id="39" w:name="_7.6"/>
            <w:bookmarkEnd w:id="39"/>
            <w:r>
              <w:t>7.6</w:t>
            </w:r>
          </w:p>
        </w:tc>
        <w:tc>
          <w:tcPr>
            <w:tcW w:w="3766" w:type="dxa"/>
            <w:shd w:val="clear" w:color="auto" w:fill="auto"/>
          </w:tcPr>
          <w:p w14:paraId="75F46298" w14:textId="007BEDE7" w:rsidR="00224CCD" w:rsidRPr="00EE44E6"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t>R</w:t>
            </w:r>
            <w:r w:rsidRPr="00224CCD">
              <w:t>eview and refine stream restoration technical protocols in order to preserve and enhance ecological function in stream restoration, floodplain connection, and urban stream practices</w:t>
            </w:r>
            <w:r>
              <w:t>.</w:t>
            </w:r>
          </w:p>
        </w:tc>
        <w:tc>
          <w:tcPr>
            <w:tcW w:w="2070" w:type="dxa"/>
            <w:shd w:val="clear" w:color="auto" w:fill="auto"/>
          </w:tcPr>
          <w:p w14:paraId="3B7765C4"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6E87F67A" w14:textId="1D818272"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t>USWG, Stream Health Workgroup, Wetlands Workgroup and WTWG</w:t>
            </w:r>
          </w:p>
        </w:tc>
        <w:tc>
          <w:tcPr>
            <w:tcW w:w="2848" w:type="dxa"/>
            <w:shd w:val="clear" w:color="auto" w:fill="auto"/>
          </w:tcPr>
          <w:p w14:paraId="7107A432"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4D33185C"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00616C23"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6159CAE5" w14:textId="63897FEF" w:rsidR="00C93EEE" w:rsidRDefault="00C93EEE" w:rsidP="00224CCD">
            <w:pPr>
              <w:pStyle w:val="Heading3"/>
              <w:outlineLvl w:val="2"/>
            </w:pPr>
            <w:bookmarkStart w:id="40" w:name="_7.7"/>
            <w:bookmarkEnd w:id="40"/>
            <w:r>
              <w:t>7.7</w:t>
            </w:r>
          </w:p>
        </w:tc>
        <w:tc>
          <w:tcPr>
            <w:tcW w:w="3766" w:type="dxa"/>
            <w:shd w:val="clear" w:color="auto" w:fill="auto"/>
          </w:tcPr>
          <w:p w14:paraId="4CC9945F" w14:textId="5DA2A0D8" w:rsidR="00C93EEE" w:rsidRDefault="00C93EEE" w:rsidP="00224CCD">
            <w:pPr>
              <w:spacing w:line="276" w:lineRule="auto"/>
              <w:cnfStyle w:val="000000000000" w:firstRow="0" w:lastRow="0" w:firstColumn="0" w:lastColumn="0" w:oddVBand="0" w:evenVBand="0" w:oddHBand="0" w:evenHBand="0" w:firstRowFirstColumn="0" w:firstRowLastColumn="0" w:lastRowFirstColumn="0" w:lastRowLastColumn="0"/>
            </w:pPr>
            <w:r>
              <w:t>Ecosystem Services Valuation Project</w:t>
            </w:r>
          </w:p>
        </w:tc>
        <w:tc>
          <w:tcPr>
            <w:tcW w:w="2070" w:type="dxa"/>
            <w:shd w:val="clear" w:color="auto" w:fill="auto"/>
          </w:tcPr>
          <w:p w14:paraId="6C4DF0E7" w14:textId="77777777" w:rsidR="00C93EEE" w:rsidRDefault="00C93EEE"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051FB972" w14:textId="435F007E" w:rsidR="00C93EEE" w:rsidRDefault="00C93EEE" w:rsidP="00224CCD">
            <w:pPr>
              <w:spacing w:line="276" w:lineRule="auto"/>
              <w:cnfStyle w:val="000000000000" w:firstRow="0" w:lastRow="0" w:firstColumn="0" w:lastColumn="0" w:oddVBand="0" w:evenVBand="0" w:oddHBand="0" w:evenHBand="0" w:firstRowFirstColumn="0" w:firstRowLastColumn="0" w:lastRowFirstColumn="0" w:lastRowLastColumn="0"/>
            </w:pPr>
            <w:r>
              <w:t>WQGIT, Cross-GIT Coordinators, CAST team</w:t>
            </w:r>
          </w:p>
        </w:tc>
        <w:tc>
          <w:tcPr>
            <w:tcW w:w="2848" w:type="dxa"/>
            <w:shd w:val="clear" w:color="auto" w:fill="auto"/>
          </w:tcPr>
          <w:p w14:paraId="2D19F0B4" w14:textId="77777777" w:rsidR="00C93EEE" w:rsidRDefault="00C93EEE"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5733FC43" w14:textId="77777777" w:rsidR="00C93EEE" w:rsidRDefault="00C93EEE" w:rsidP="00224CCD">
            <w:pPr>
              <w:spacing w:line="276" w:lineRule="auto"/>
              <w:cnfStyle w:val="000000000000" w:firstRow="0" w:lastRow="0" w:firstColumn="0" w:lastColumn="0" w:oddVBand="0" w:evenVBand="0" w:oddHBand="0" w:evenHBand="0" w:firstRowFirstColumn="0" w:firstRowLastColumn="0" w:lastRowFirstColumn="0" w:lastRowLastColumn="0"/>
            </w:pPr>
          </w:p>
        </w:tc>
      </w:tr>
      <w:tr w:rsidR="00224CCD" w14:paraId="452B51A4" w14:textId="77777777" w:rsidTr="002D5D6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00" w:type="dxa"/>
            <w:gridSpan w:val="6"/>
          </w:tcPr>
          <w:p w14:paraId="1B3B1898" w14:textId="77777777" w:rsidR="00224CCD" w:rsidRDefault="00224CCD" w:rsidP="00224CCD">
            <w:pPr>
              <w:pStyle w:val="Heading1"/>
              <w:spacing w:before="0"/>
              <w:outlineLvl w:val="0"/>
            </w:pPr>
            <w:r>
              <w:t xml:space="preserve">Management Approach 8: Consistent scientific and technical communications and outreach to provide managers the opportunity to incorporate science into decision making.  </w:t>
            </w:r>
          </w:p>
        </w:tc>
      </w:tr>
      <w:tr w:rsidR="00F21F88" w14:paraId="4E6A3D40"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29E7D2ED" w14:textId="77777777" w:rsidR="00224CCD" w:rsidRDefault="00224CCD" w:rsidP="00224CCD">
            <w:pPr>
              <w:pStyle w:val="Heading3"/>
              <w:outlineLvl w:val="2"/>
            </w:pPr>
            <w:bookmarkStart w:id="41" w:name="_8.1"/>
            <w:bookmarkEnd w:id="41"/>
            <w:r>
              <w:t>8.1</w:t>
            </w:r>
          </w:p>
        </w:tc>
        <w:tc>
          <w:tcPr>
            <w:tcW w:w="3766" w:type="dxa"/>
            <w:shd w:val="clear" w:color="auto" w:fill="auto"/>
          </w:tcPr>
          <w:p w14:paraId="3D93997A" w14:textId="4D7AB14F" w:rsidR="00224CCD" w:rsidRPr="00EE44E6"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rsidRPr="00EE44E6">
              <w:t>Communicate findings on management-relevant time frames.</w:t>
            </w:r>
          </w:p>
        </w:tc>
        <w:tc>
          <w:tcPr>
            <w:tcW w:w="2070" w:type="dxa"/>
            <w:shd w:val="clear" w:color="auto" w:fill="auto"/>
          </w:tcPr>
          <w:p w14:paraId="6273ACD1"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0AB9C36B" w14:textId="3C10E2C5" w:rsidR="00224CCD" w:rsidRDefault="00C3596B" w:rsidP="00224CCD">
            <w:pPr>
              <w:spacing w:line="276" w:lineRule="auto"/>
              <w:cnfStyle w:val="000000000000" w:firstRow="0" w:lastRow="0" w:firstColumn="0" w:lastColumn="0" w:oddVBand="0" w:evenVBand="0" w:oddHBand="0" w:evenHBand="0" w:firstRowFirstColumn="0" w:firstRowLastColumn="0" w:lastRowFirstColumn="0" w:lastRowLastColumn="0"/>
            </w:pPr>
            <w:r>
              <w:t>STAR workgroups, CBPO GIS team</w:t>
            </w:r>
          </w:p>
        </w:tc>
        <w:tc>
          <w:tcPr>
            <w:tcW w:w="2848" w:type="dxa"/>
            <w:shd w:val="clear" w:color="auto" w:fill="auto"/>
          </w:tcPr>
          <w:p w14:paraId="138A8C28"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452F9B6B"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366B7192"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5CBC90DF" w14:textId="77777777" w:rsidR="00224CCD" w:rsidRDefault="00224CCD" w:rsidP="00224CCD">
            <w:pPr>
              <w:pStyle w:val="Heading3"/>
              <w:outlineLvl w:val="2"/>
            </w:pPr>
            <w:r>
              <w:t>8.2</w:t>
            </w:r>
          </w:p>
        </w:tc>
        <w:tc>
          <w:tcPr>
            <w:tcW w:w="3766" w:type="dxa"/>
            <w:shd w:val="clear" w:color="auto" w:fill="auto"/>
          </w:tcPr>
          <w:p w14:paraId="490EA5EF" w14:textId="3A4C415F" w:rsidR="00224CCD" w:rsidRPr="00EE44E6"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rsidRPr="00EE44E6">
              <w:t>Enhanced and continued synthesis projects that utilize interdisciplinary teams to: explain changes in water quality or ecosystem response in terms of management efforts or actions</w:t>
            </w:r>
          </w:p>
        </w:tc>
        <w:tc>
          <w:tcPr>
            <w:tcW w:w="2070" w:type="dxa"/>
            <w:shd w:val="clear" w:color="auto" w:fill="auto"/>
          </w:tcPr>
          <w:p w14:paraId="5200A361"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7D88AD1B" w14:textId="71C1E84A" w:rsidR="00224CCD" w:rsidRDefault="00C3596B" w:rsidP="00224CCD">
            <w:pPr>
              <w:spacing w:line="276" w:lineRule="auto"/>
              <w:cnfStyle w:val="000000100000" w:firstRow="0" w:lastRow="0" w:firstColumn="0" w:lastColumn="0" w:oddVBand="0" w:evenVBand="0" w:oddHBand="1" w:evenHBand="0" w:firstRowFirstColumn="0" w:firstRowLastColumn="0" w:lastRowFirstColumn="0" w:lastRowLastColumn="0"/>
            </w:pPr>
            <w:r>
              <w:t>STAR Workgroups</w:t>
            </w:r>
          </w:p>
        </w:tc>
        <w:tc>
          <w:tcPr>
            <w:tcW w:w="2848" w:type="dxa"/>
            <w:shd w:val="clear" w:color="auto" w:fill="auto"/>
          </w:tcPr>
          <w:p w14:paraId="7F65E216"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029F5ACF"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r>
      <w:tr w:rsidR="00F21F88" w14:paraId="51BC0201" w14:textId="77777777" w:rsidTr="00FB2900">
        <w:trPr>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52F0B49F" w14:textId="77777777" w:rsidR="00224CCD" w:rsidRDefault="00224CCD" w:rsidP="00224CCD">
            <w:pPr>
              <w:pStyle w:val="Heading3"/>
              <w:outlineLvl w:val="2"/>
            </w:pPr>
            <w:bookmarkStart w:id="42" w:name="_8.3"/>
            <w:bookmarkEnd w:id="42"/>
            <w:r>
              <w:t>8.3</w:t>
            </w:r>
          </w:p>
        </w:tc>
        <w:tc>
          <w:tcPr>
            <w:tcW w:w="3766" w:type="dxa"/>
            <w:shd w:val="clear" w:color="auto" w:fill="auto"/>
          </w:tcPr>
          <w:p w14:paraId="774E2CA6" w14:textId="234FB4F5" w:rsidR="00224CCD" w:rsidRPr="00EE44E6"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r w:rsidRPr="00EE44E6">
              <w:t>Existing technical tools will be expanded, and new tools may be developed, to provide the information for decision makers to consider practices that provide benefits for multiple outcomes.</w:t>
            </w:r>
          </w:p>
        </w:tc>
        <w:tc>
          <w:tcPr>
            <w:tcW w:w="2070" w:type="dxa"/>
            <w:shd w:val="clear" w:color="auto" w:fill="auto"/>
          </w:tcPr>
          <w:p w14:paraId="0D13C3EF"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1608" w:type="dxa"/>
            <w:shd w:val="clear" w:color="auto" w:fill="auto"/>
          </w:tcPr>
          <w:p w14:paraId="4A506364" w14:textId="111E5EB8" w:rsidR="00224CCD" w:rsidRDefault="00C3596B" w:rsidP="00224CCD">
            <w:pPr>
              <w:spacing w:line="276" w:lineRule="auto"/>
              <w:cnfStyle w:val="000000000000" w:firstRow="0" w:lastRow="0" w:firstColumn="0" w:lastColumn="0" w:oddVBand="0" w:evenVBand="0" w:oddHBand="0" w:evenHBand="0" w:firstRowFirstColumn="0" w:firstRowLastColumn="0" w:lastRowFirstColumn="0" w:lastRowLastColumn="0"/>
            </w:pPr>
            <w:r>
              <w:t>STAR Workgroups</w:t>
            </w:r>
          </w:p>
        </w:tc>
        <w:tc>
          <w:tcPr>
            <w:tcW w:w="2848" w:type="dxa"/>
            <w:shd w:val="clear" w:color="auto" w:fill="auto"/>
          </w:tcPr>
          <w:p w14:paraId="0901DCAE"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c>
          <w:tcPr>
            <w:tcW w:w="3299" w:type="dxa"/>
            <w:shd w:val="clear" w:color="auto" w:fill="auto"/>
          </w:tcPr>
          <w:p w14:paraId="277BC186" w14:textId="77777777" w:rsidR="00224CCD" w:rsidRDefault="00224CCD" w:rsidP="00224CCD">
            <w:pPr>
              <w:spacing w:line="276" w:lineRule="auto"/>
              <w:cnfStyle w:val="000000000000" w:firstRow="0" w:lastRow="0" w:firstColumn="0" w:lastColumn="0" w:oddVBand="0" w:evenVBand="0" w:oddHBand="0" w:evenHBand="0" w:firstRowFirstColumn="0" w:firstRowLastColumn="0" w:lastRowFirstColumn="0" w:lastRowLastColumn="0"/>
            </w:pPr>
          </w:p>
        </w:tc>
      </w:tr>
      <w:tr w:rsidR="00F21F88" w14:paraId="68A46114" w14:textId="77777777" w:rsidTr="00FB290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09" w:type="dxa"/>
            <w:shd w:val="clear" w:color="auto" w:fill="auto"/>
          </w:tcPr>
          <w:p w14:paraId="34A5AF6A" w14:textId="698E8825" w:rsidR="00224CCD" w:rsidRDefault="00224CCD" w:rsidP="00224CCD">
            <w:pPr>
              <w:pStyle w:val="Heading3"/>
              <w:outlineLvl w:val="2"/>
            </w:pPr>
            <w:bookmarkStart w:id="43" w:name="_8.4"/>
            <w:bookmarkEnd w:id="43"/>
            <w:r>
              <w:t>8.4</w:t>
            </w:r>
          </w:p>
        </w:tc>
        <w:tc>
          <w:tcPr>
            <w:tcW w:w="3766" w:type="dxa"/>
            <w:shd w:val="clear" w:color="auto" w:fill="auto"/>
          </w:tcPr>
          <w:p w14:paraId="5347412F" w14:textId="5D43027B" w:rsidR="00224CCD" w:rsidRPr="00EE44E6"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r w:rsidRPr="00EE44E6">
              <w:t>Establish stronger use of results to inform implementation of WIPs through 2025.</w:t>
            </w:r>
          </w:p>
        </w:tc>
        <w:tc>
          <w:tcPr>
            <w:tcW w:w="2070" w:type="dxa"/>
            <w:shd w:val="clear" w:color="auto" w:fill="auto"/>
          </w:tcPr>
          <w:p w14:paraId="6F9C9372"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1608" w:type="dxa"/>
            <w:shd w:val="clear" w:color="auto" w:fill="auto"/>
          </w:tcPr>
          <w:p w14:paraId="64D1616A"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2848" w:type="dxa"/>
            <w:shd w:val="clear" w:color="auto" w:fill="auto"/>
          </w:tcPr>
          <w:p w14:paraId="4F931A04"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c>
          <w:tcPr>
            <w:tcW w:w="3299" w:type="dxa"/>
            <w:shd w:val="clear" w:color="auto" w:fill="auto"/>
          </w:tcPr>
          <w:p w14:paraId="5959E49E" w14:textId="77777777" w:rsidR="00224CCD" w:rsidRDefault="00224CCD" w:rsidP="00224CCD">
            <w:pPr>
              <w:spacing w:line="276" w:lineRule="auto"/>
              <w:cnfStyle w:val="000000100000" w:firstRow="0" w:lastRow="0" w:firstColumn="0" w:lastColumn="0" w:oddVBand="0" w:evenVBand="0" w:oddHBand="1" w:evenHBand="0" w:firstRowFirstColumn="0" w:firstRowLastColumn="0" w:lastRowFirstColumn="0" w:lastRowLastColumn="0"/>
            </w:pPr>
          </w:p>
        </w:tc>
      </w:tr>
    </w:tbl>
    <w:p w14:paraId="5E6F103C" w14:textId="683E309B" w:rsidR="00C24526" w:rsidRDefault="00C24526" w:rsidP="00C24526">
      <w:bookmarkStart w:id="44" w:name="_GoBack"/>
      <w:bookmarkEnd w:id="0"/>
      <w:bookmarkEnd w:id="44"/>
    </w:p>
    <w:sectPr w:rsidR="00C24526"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74E"/>
    <w:multiLevelType w:val="hybridMultilevel"/>
    <w:tmpl w:val="1C600DB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F20858"/>
    <w:multiLevelType w:val="hybridMultilevel"/>
    <w:tmpl w:val="AF70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3"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4"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5"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6"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0010B"/>
    <w:multiLevelType w:val="hybridMultilevel"/>
    <w:tmpl w:val="4C4A1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E7586"/>
    <w:multiLevelType w:val="hybridMultilevel"/>
    <w:tmpl w:val="B896D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10"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12" w15:restartNumberingAfterBreak="0">
    <w:nsid w:val="6CB771A8"/>
    <w:multiLevelType w:val="hybridMultilevel"/>
    <w:tmpl w:val="EB06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65ED2"/>
    <w:multiLevelType w:val="hybridMultilevel"/>
    <w:tmpl w:val="F400278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9"/>
  </w:num>
  <w:num w:numId="6">
    <w:abstractNumId w:val="3"/>
  </w:num>
  <w:num w:numId="7">
    <w:abstractNumId w:val="6"/>
  </w:num>
  <w:num w:numId="8">
    <w:abstractNumId w:val="10"/>
  </w:num>
  <w:num w:numId="9">
    <w:abstractNumId w:val="13"/>
  </w:num>
  <w:num w:numId="10">
    <w:abstractNumId w:val="1"/>
  </w:num>
  <w:num w:numId="11">
    <w:abstractNumId w:val="8"/>
  </w:num>
  <w:num w:numId="12">
    <w:abstractNumId w:val="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068D8"/>
    <w:rsid w:val="00033E6F"/>
    <w:rsid w:val="00036876"/>
    <w:rsid w:val="000410DB"/>
    <w:rsid w:val="00042D9E"/>
    <w:rsid w:val="0007599B"/>
    <w:rsid w:val="00080D17"/>
    <w:rsid w:val="00085B4E"/>
    <w:rsid w:val="00087575"/>
    <w:rsid w:val="000970A9"/>
    <w:rsid w:val="000D4FC2"/>
    <w:rsid w:val="00100E64"/>
    <w:rsid w:val="00101478"/>
    <w:rsid w:val="001056DC"/>
    <w:rsid w:val="00112A34"/>
    <w:rsid w:val="001644FD"/>
    <w:rsid w:val="00165A52"/>
    <w:rsid w:val="00177B20"/>
    <w:rsid w:val="00187878"/>
    <w:rsid w:val="001B2E52"/>
    <w:rsid w:val="001B3D02"/>
    <w:rsid w:val="001C0000"/>
    <w:rsid w:val="001D6F68"/>
    <w:rsid w:val="001E6A98"/>
    <w:rsid w:val="001F3946"/>
    <w:rsid w:val="0021394C"/>
    <w:rsid w:val="00224CCD"/>
    <w:rsid w:val="00231746"/>
    <w:rsid w:val="00243F99"/>
    <w:rsid w:val="002520E2"/>
    <w:rsid w:val="002648D5"/>
    <w:rsid w:val="002827DD"/>
    <w:rsid w:val="00283C88"/>
    <w:rsid w:val="002A523B"/>
    <w:rsid w:val="002B2621"/>
    <w:rsid w:val="002B2FA1"/>
    <w:rsid w:val="002B5353"/>
    <w:rsid w:val="002D25C5"/>
    <w:rsid w:val="002D26A9"/>
    <w:rsid w:val="002D5D6E"/>
    <w:rsid w:val="002E66EA"/>
    <w:rsid w:val="002F1473"/>
    <w:rsid w:val="002F556A"/>
    <w:rsid w:val="002F7099"/>
    <w:rsid w:val="00302BF4"/>
    <w:rsid w:val="003037DF"/>
    <w:rsid w:val="003124B3"/>
    <w:rsid w:val="00315E56"/>
    <w:rsid w:val="00316C73"/>
    <w:rsid w:val="00335885"/>
    <w:rsid w:val="003560B2"/>
    <w:rsid w:val="00365CBD"/>
    <w:rsid w:val="00374CDD"/>
    <w:rsid w:val="003751A7"/>
    <w:rsid w:val="0039449C"/>
    <w:rsid w:val="003B1321"/>
    <w:rsid w:val="003B2370"/>
    <w:rsid w:val="003D7574"/>
    <w:rsid w:val="0041165E"/>
    <w:rsid w:val="00412432"/>
    <w:rsid w:val="00416BA1"/>
    <w:rsid w:val="00454CD6"/>
    <w:rsid w:val="0045717A"/>
    <w:rsid w:val="00463345"/>
    <w:rsid w:val="00463F09"/>
    <w:rsid w:val="0047766E"/>
    <w:rsid w:val="00483806"/>
    <w:rsid w:val="004A3FEE"/>
    <w:rsid w:val="004A7685"/>
    <w:rsid w:val="004B21A5"/>
    <w:rsid w:val="004C168C"/>
    <w:rsid w:val="004C5309"/>
    <w:rsid w:val="004D30EC"/>
    <w:rsid w:val="004D5479"/>
    <w:rsid w:val="004F0644"/>
    <w:rsid w:val="004F5A20"/>
    <w:rsid w:val="004F7EC2"/>
    <w:rsid w:val="00547FAB"/>
    <w:rsid w:val="00552AAA"/>
    <w:rsid w:val="00560502"/>
    <w:rsid w:val="00560F13"/>
    <w:rsid w:val="00561537"/>
    <w:rsid w:val="005726AF"/>
    <w:rsid w:val="005871A0"/>
    <w:rsid w:val="005A2B40"/>
    <w:rsid w:val="005A4FE6"/>
    <w:rsid w:val="005B2384"/>
    <w:rsid w:val="005E1CD2"/>
    <w:rsid w:val="00605D6F"/>
    <w:rsid w:val="00630FB5"/>
    <w:rsid w:val="00650090"/>
    <w:rsid w:val="00653E0D"/>
    <w:rsid w:val="006577CA"/>
    <w:rsid w:val="006775D9"/>
    <w:rsid w:val="0068536A"/>
    <w:rsid w:val="006A29AE"/>
    <w:rsid w:val="006A6D4E"/>
    <w:rsid w:val="006A7D84"/>
    <w:rsid w:val="006B0C5E"/>
    <w:rsid w:val="006C0AD4"/>
    <w:rsid w:val="006C112C"/>
    <w:rsid w:val="006D63DC"/>
    <w:rsid w:val="006E4F96"/>
    <w:rsid w:val="00717220"/>
    <w:rsid w:val="00730200"/>
    <w:rsid w:val="00782715"/>
    <w:rsid w:val="00783037"/>
    <w:rsid w:val="007A0BBB"/>
    <w:rsid w:val="007C4102"/>
    <w:rsid w:val="007C5A0F"/>
    <w:rsid w:val="007E2C2E"/>
    <w:rsid w:val="00807ADB"/>
    <w:rsid w:val="00821122"/>
    <w:rsid w:val="00852557"/>
    <w:rsid w:val="00855689"/>
    <w:rsid w:val="00876541"/>
    <w:rsid w:val="00885A59"/>
    <w:rsid w:val="008A1FB1"/>
    <w:rsid w:val="008A32CD"/>
    <w:rsid w:val="008A7A49"/>
    <w:rsid w:val="008B5C38"/>
    <w:rsid w:val="008F188D"/>
    <w:rsid w:val="00904000"/>
    <w:rsid w:val="00906B0E"/>
    <w:rsid w:val="00906B72"/>
    <w:rsid w:val="0091201E"/>
    <w:rsid w:val="00916EA5"/>
    <w:rsid w:val="00925DE8"/>
    <w:rsid w:val="00934D05"/>
    <w:rsid w:val="00936EF2"/>
    <w:rsid w:val="00940845"/>
    <w:rsid w:val="0094267B"/>
    <w:rsid w:val="0094276D"/>
    <w:rsid w:val="009521C9"/>
    <w:rsid w:val="00966C18"/>
    <w:rsid w:val="0098411B"/>
    <w:rsid w:val="009947C7"/>
    <w:rsid w:val="009B25D4"/>
    <w:rsid w:val="009B338F"/>
    <w:rsid w:val="009D2A03"/>
    <w:rsid w:val="009E18C9"/>
    <w:rsid w:val="00A02A84"/>
    <w:rsid w:val="00A32B3E"/>
    <w:rsid w:val="00A32E0C"/>
    <w:rsid w:val="00A375E8"/>
    <w:rsid w:val="00A526FC"/>
    <w:rsid w:val="00A57C0A"/>
    <w:rsid w:val="00A6385A"/>
    <w:rsid w:val="00A712A1"/>
    <w:rsid w:val="00A8145F"/>
    <w:rsid w:val="00A97C05"/>
    <w:rsid w:val="00AA362D"/>
    <w:rsid w:val="00AA607D"/>
    <w:rsid w:val="00AB7586"/>
    <w:rsid w:val="00AD4C0D"/>
    <w:rsid w:val="00AE133D"/>
    <w:rsid w:val="00AE3C79"/>
    <w:rsid w:val="00AF4205"/>
    <w:rsid w:val="00AF5175"/>
    <w:rsid w:val="00B00B12"/>
    <w:rsid w:val="00B1086D"/>
    <w:rsid w:val="00B324B5"/>
    <w:rsid w:val="00B33615"/>
    <w:rsid w:val="00B37EB2"/>
    <w:rsid w:val="00B56446"/>
    <w:rsid w:val="00B63394"/>
    <w:rsid w:val="00B67FBE"/>
    <w:rsid w:val="00B77F72"/>
    <w:rsid w:val="00BA7E55"/>
    <w:rsid w:val="00BB4BF4"/>
    <w:rsid w:val="00BD19FB"/>
    <w:rsid w:val="00BD52B0"/>
    <w:rsid w:val="00BF0356"/>
    <w:rsid w:val="00BF34E3"/>
    <w:rsid w:val="00BF3A50"/>
    <w:rsid w:val="00C1350E"/>
    <w:rsid w:val="00C154A6"/>
    <w:rsid w:val="00C24526"/>
    <w:rsid w:val="00C31C90"/>
    <w:rsid w:val="00C3397F"/>
    <w:rsid w:val="00C3596B"/>
    <w:rsid w:val="00C47B8B"/>
    <w:rsid w:val="00C551D9"/>
    <w:rsid w:val="00C624A1"/>
    <w:rsid w:val="00C71A5E"/>
    <w:rsid w:val="00C935A7"/>
    <w:rsid w:val="00C93EEE"/>
    <w:rsid w:val="00CA2298"/>
    <w:rsid w:val="00D174EB"/>
    <w:rsid w:val="00D2238B"/>
    <w:rsid w:val="00D2449C"/>
    <w:rsid w:val="00D3419F"/>
    <w:rsid w:val="00D42EAC"/>
    <w:rsid w:val="00D467A0"/>
    <w:rsid w:val="00D52F61"/>
    <w:rsid w:val="00D55CB4"/>
    <w:rsid w:val="00D902E1"/>
    <w:rsid w:val="00D93449"/>
    <w:rsid w:val="00DA59B5"/>
    <w:rsid w:val="00DB320D"/>
    <w:rsid w:val="00DB3E82"/>
    <w:rsid w:val="00DC0CF6"/>
    <w:rsid w:val="00DC7A43"/>
    <w:rsid w:val="00DD3A1E"/>
    <w:rsid w:val="00E05E3C"/>
    <w:rsid w:val="00E11E7D"/>
    <w:rsid w:val="00E16B60"/>
    <w:rsid w:val="00E251FA"/>
    <w:rsid w:val="00E32BA6"/>
    <w:rsid w:val="00E3404C"/>
    <w:rsid w:val="00E46ADD"/>
    <w:rsid w:val="00E52D4B"/>
    <w:rsid w:val="00E748DC"/>
    <w:rsid w:val="00E81C93"/>
    <w:rsid w:val="00E865B8"/>
    <w:rsid w:val="00E87BE7"/>
    <w:rsid w:val="00E90187"/>
    <w:rsid w:val="00E959B7"/>
    <w:rsid w:val="00EA7039"/>
    <w:rsid w:val="00ED01B1"/>
    <w:rsid w:val="00ED19E2"/>
    <w:rsid w:val="00EE44E6"/>
    <w:rsid w:val="00EF6086"/>
    <w:rsid w:val="00F173CC"/>
    <w:rsid w:val="00F17AE1"/>
    <w:rsid w:val="00F21F88"/>
    <w:rsid w:val="00F4123D"/>
    <w:rsid w:val="00F73BED"/>
    <w:rsid w:val="00F828F5"/>
    <w:rsid w:val="00F86A9E"/>
    <w:rsid w:val="00F86D70"/>
    <w:rsid w:val="00FA4265"/>
    <w:rsid w:val="00FA6BB5"/>
    <w:rsid w:val="00FB2900"/>
    <w:rsid w:val="00FB5AF0"/>
    <w:rsid w:val="00FB6D1D"/>
    <w:rsid w:val="00FC76E0"/>
    <w:rsid w:val="00FF14BF"/>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45E603"/>
  <w15:docId w15:val="{853E3483-B2E7-4042-BDC2-E9F57C96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paragraph" w:styleId="Heading3">
    <w:name w:val="heading 3"/>
    <w:basedOn w:val="Normal"/>
    <w:next w:val="Normal"/>
    <w:link w:val="Heading3Char"/>
    <w:uiPriority w:val="9"/>
    <w:unhideWhenUsed/>
    <w:qFormat/>
    <w:rsid w:val="00552A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character" w:customStyle="1" w:styleId="Bold">
    <w:name w:val="Bold"/>
    <w:basedOn w:val="DefaultParagraphFont"/>
    <w:uiPriority w:val="1"/>
    <w:qFormat/>
    <w:rsid w:val="00FA6BB5"/>
    <w:rPr>
      <w:b/>
      <w:color w:val="auto"/>
    </w:rPr>
  </w:style>
  <w:style w:type="table" w:styleId="GridTable4-Accent5">
    <w:name w:val="Grid Table 4 Accent 5"/>
    <w:basedOn w:val="TableNormal"/>
    <w:uiPriority w:val="49"/>
    <w:rsid w:val="00C245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3Char">
    <w:name w:val="Heading 3 Char"/>
    <w:basedOn w:val="DefaultParagraphFont"/>
    <w:link w:val="Heading3"/>
    <w:uiPriority w:val="9"/>
    <w:rsid w:val="00552AAA"/>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552AAA"/>
    <w:rPr>
      <w:color w:val="808080"/>
      <w:shd w:val="clear" w:color="auto" w:fill="E6E6E6"/>
    </w:rPr>
  </w:style>
  <w:style w:type="paragraph" w:styleId="Revision">
    <w:name w:val="Revision"/>
    <w:hidden/>
    <w:uiPriority w:val="99"/>
    <w:semiHidden/>
    <w:rsid w:val="008A32CD"/>
    <w:pPr>
      <w:spacing w:after="0" w:line="240" w:lineRule="auto"/>
    </w:pPr>
  </w:style>
  <w:style w:type="character" w:styleId="UnresolvedMention">
    <w:name w:val="Unresolved Mention"/>
    <w:basedOn w:val="DefaultParagraphFont"/>
    <w:uiPriority w:val="99"/>
    <w:semiHidden/>
    <w:unhideWhenUsed/>
    <w:rsid w:val="004C53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7649">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ews.maryland.gov/mda/press-release/2017/04/20/21170/" TargetMode="External"/><Relationship Id="rId18" Type="http://schemas.openxmlformats.org/officeDocument/2006/relationships/hyperlink" Target="https://www.chesapeakebay.net/channel_files/24983/oyster_bmp_panel_wqgit_update_5-8-17_final_(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17" Type="http://schemas.openxmlformats.org/officeDocument/2006/relationships/hyperlink" Target="http://mde.maryland.gov/programs/Marylander/Pages/conowingo_pilot.aspx" TargetMode="External"/><Relationship Id="rId2" Type="http://schemas.openxmlformats.org/officeDocument/2006/relationships/customXml" Target="../customXml/item2.xml"/><Relationship Id="rId16" Type="http://schemas.openxmlformats.org/officeDocument/2006/relationships/hyperlink" Target="http://data.imap.maryland.gov/datasets/maryland-priority-funding-areas?geometry=-80.963%2C38.435%2C-72.036%2C39.9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5" Type="http://schemas.openxmlformats.org/officeDocument/2006/relationships/hyperlink" Target="http://dnr.maryland.gov/ccs/Pages/funding/trust-fund.aspx" TargetMode="External"/><Relationship Id="rId10" Type="http://schemas.openxmlformats.org/officeDocument/2006/relationships/hyperlink" Target="mailto:free.laura@epa.gov" TargetMode="External"/><Relationship Id="rId19" Type="http://schemas.openxmlformats.org/officeDocument/2006/relationships/hyperlink" Target="https://oysterrecovery.org/wp-content/uploads/2017/02/2016-2021-ORP-strategic-plan-web1-4.pdf"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hyperlink" Target="http://mde.maryland.gov/programs/water/WQFA/Pages/index.asp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2.xml><?xml version="1.0" encoding="utf-8"?>
<ds:datastoreItem xmlns:ds="http://schemas.openxmlformats.org/officeDocument/2006/customXml" ds:itemID="{65322F24-75EF-4555-8A5D-85B1715A0AD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93b60-ac3d-43de-8143-f671739172a3"/>
    <ds:schemaRef ds:uri="http://purl.org/dc/terms/"/>
    <ds:schemaRef ds:uri="4a1e9e52-b1df-48d5-aa62-72081cda54bb"/>
    <ds:schemaRef ds:uri="http://www.w3.org/XML/1998/namespace"/>
    <ds:schemaRef ds:uri="http://purl.org/dc/dcmitype/"/>
  </ds:schemaRefs>
</ds:datastoreItem>
</file>

<file path=customXml/itemProps3.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49504-3E8D-4D9F-9B36-B8F3D4C5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5139</Words>
  <Characters>29297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Williams, Michelle</cp:lastModifiedBy>
  <cp:revision>1</cp:revision>
  <cp:lastPrinted>2018-04-19T16:03:00Z</cp:lastPrinted>
  <dcterms:created xsi:type="dcterms:W3CDTF">2018-10-04T19:58:00Z</dcterms:created>
  <dcterms:modified xsi:type="dcterms:W3CDTF">2018-10-04T20:33:00Z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