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256" w:rsidRDefault="00202256" w:rsidP="00202256">
      <w:pPr>
        <w:pStyle w:val="NoSpacing"/>
        <w:rPr>
          <w:b/>
        </w:rPr>
      </w:pPr>
      <w:r>
        <w:rPr>
          <w:b/>
        </w:rPr>
        <w:t xml:space="preserve">Chesapeake Bay Program </w:t>
      </w:r>
    </w:p>
    <w:p w:rsidR="00202256" w:rsidRDefault="00202256" w:rsidP="00202256">
      <w:pPr>
        <w:pStyle w:val="NoSpacing"/>
        <w:rPr>
          <w:b/>
        </w:rPr>
      </w:pPr>
      <w:r>
        <w:rPr>
          <w:b/>
        </w:rPr>
        <w:t>Management Board Meeting/Conference Call</w:t>
      </w:r>
    </w:p>
    <w:p w:rsidR="00202256" w:rsidRDefault="00202256" w:rsidP="00202256">
      <w:pPr>
        <w:pStyle w:val="NoSpacing"/>
        <w:rPr>
          <w:b/>
        </w:rPr>
      </w:pPr>
      <w:r>
        <w:rPr>
          <w:b/>
        </w:rPr>
        <w:t>Thursday, February 9, 2012</w:t>
      </w:r>
    </w:p>
    <w:p w:rsidR="00202256" w:rsidRDefault="00202256" w:rsidP="00202256">
      <w:pPr>
        <w:pStyle w:val="NoSpacing"/>
        <w:rPr>
          <w:b/>
        </w:rPr>
      </w:pPr>
    </w:p>
    <w:p w:rsidR="005F4B85" w:rsidRPr="00202256" w:rsidRDefault="00202256" w:rsidP="00202256">
      <w:pPr>
        <w:pStyle w:val="NoSpacing"/>
        <w:rPr>
          <w:b/>
          <w:u w:val="single"/>
        </w:rPr>
      </w:pPr>
      <w:r>
        <w:rPr>
          <w:b/>
          <w:u w:val="single"/>
        </w:rPr>
        <w:t xml:space="preserve">Discussion </w:t>
      </w:r>
      <w:r w:rsidRPr="00202256">
        <w:rPr>
          <w:b/>
          <w:u w:val="single"/>
        </w:rPr>
        <w:t>Background</w:t>
      </w:r>
      <w:r>
        <w:rPr>
          <w:b/>
          <w:u w:val="single"/>
        </w:rPr>
        <w:t xml:space="preserve"> for the Evaluation of the </w:t>
      </w:r>
      <w:r w:rsidRPr="00202256">
        <w:rPr>
          <w:b/>
          <w:u w:val="single"/>
        </w:rPr>
        <w:t>2009-2011 MILESTONES</w:t>
      </w:r>
    </w:p>
    <w:p w:rsidR="00202256" w:rsidRDefault="00202256" w:rsidP="00205DCF">
      <w:pPr>
        <w:pStyle w:val="NoSpacing"/>
        <w:rPr>
          <w:b/>
          <w:u w:val="single"/>
        </w:rPr>
      </w:pPr>
    </w:p>
    <w:p w:rsidR="00205DCF" w:rsidRDefault="00205DCF" w:rsidP="00CE22E9">
      <w:pPr>
        <w:pStyle w:val="NoSpacing"/>
      </w:pPr>
      <w:r w:rsidRPr="00CE22E9">
        <w:rPr>
          <w:bCs/>
          <w:u w:val="single"/>
        </w:rPr>
        <w:t>2008 Executive Council Meeting</w:t>
      </w:r>
      <w:r w:rsidR="00CE22E9">
        <w:rPr>
          <w:bCs/>
          <w:u w:val="single"/>
        </w:rPr>
        <w:t>:</w:t>
      </w:r>
      <w:r w:rsidRPr="00CE22E9">
        <w:rPr>
          <w:bCs/>
        </w:rPr>
        <w:t xml:space="preserve"> </w:t>
      </w:r>
      <w:r w:rsidR="000F1425" w:rsidRPr="00205DCF">
        <w:t xml:space="preserve">Governor </w:t>
      </w:r>
      <w:proofErr w:type="spellStart"/>
      <w:r w:rsidR="000F1425" w:rsidRPr="00205DCF">
        <w:t>Kaine</w:t>
      </w:r>
      <w:proofErr w:type="spellEnd"/>
      <w:r w:rsidR="000F1425" w:rsidRPr="00205DCF">
        <w:t xml:space="preserve"> committed the partnership,</w:t>
      </w:r>
      <w:r w:rsidR="00CE22E9">
        <w:t xml:space="preserve"> at the May 2009 EC meeting, to 1) </w:t>
      </w:r>
      <w:r>
        <w:t xml:space="preserve">Adopt </w:t>
      </w:r>
      <w:r w:rsidR="000F1425" w:rsidRPr="00205DCF">
        <w:t>a set of 2-year milestones</w:t>
      </w:r>
      <w:r w:rsidR="00CE22E9">
        <w:t xml:space="preserve">; and 2) </w:t>
      </w:r>
      <w:r w:rsidR="000F1425" w:rsidRPr="00205DCF">
        <w:t>Propos</w:t>
      </w:r>
      <w:r>
        <w:t>e</w:t>
      </w:r>
      <w:r w:rsidR="000F1425" w:rsidRPr="00205DCF">
        <w:t xml:space="preserve"> a new Bay</w:t>
      </w:r>
      <w:r w:rsidR="00CE22E9">
        <w:t xml:space="preserve"> cleanup deadline </w:t>
      </w:r>
    </w:p>
    <w:p w:rsidR="00205DCF" w:rsidRPr="00205DCF" w:rsidRDefault="00205DCF" w:rsidP="00CE22E9">
      <w:pPr>
        <w:pStyle w:val="NoSpacing"/>
        <w:numPr>
          <w:ilvl w:val="0"/>
          <w:numId w:val="5"/>
        </w:numPr>
      </w:pPr>
      <w:r>
        <w:t>Guiding Principal</w:t>
      </w:r>
      <w:r w:rsidR="00CE22E9">
        <w:t xml:space="preserve">:  </w:t>
      </w:r>
      <w:r w:rsidRPr="00205DCF">
        <w:t xml:space="preserve">“While milestones for each jurisdiction will likely vary considerably with respect to proposed specific actions, it is critical that the overall combined milestones product be </w:t>
      </w:r>
      <w:r w:rsidRPr="00A664A6">
        <w:rPr>
          <w:bCs/>
          <w:u w:val="single"/>
        </w:rPr>
        <w:t>consistent</w:t>
      </w:r>
      <w:r w:rsidRPr="00205DCF">
        <w:t xml:space="preserve"> and </w:t>
      </w:r>
      <w:r w:rsidRPr="00A664A6">
        <w:rPr>
          <w:bCs/>
          <w:u w:val="single"/>
        </w:rPr>
        <w:t>comprehensive</w:t>
      </w:r>
      <w:r w:rsidRPr="00205DCF">
        <w:t>.”</w:t>
      </w:r>
    </w:p>
    <w:p w:rsidR="00205DCF" w:rsidRDefault="00205DCF" w:rsidP="00205DCF">
      <w:pPr>
        <w:pStyle w:val="NoSpacing"/>
      </w:pPr>
    </w:p>
    <w:p w:rsidR="00CE22E9" w:rsidRDefault="00CE22E9" w:rsidP="00CE22E9">
      <w:pPr>
        <w:pStyle w:val="NoSpacing"/>
        <w:rPr>
          <w:bCs/>
          <w:u w:val="single"/>
        </w:rPr>
      </w:pPr>
      <w:r>
        <w:rPr>
          <w:bCs/>
          <w:u w:val="single"/>
        </w:rPr>
        <w:t>2009 Milestones Guidelines from the EC</w:t>
      </w:r>
    </w:p>
    <w:p w:rsidR="00CE22E9" w:rsidRPr="00CE22E9" w:rsidRDefault="00CE22E9" w:rsidP="00CE22E9">
      <w:pPr>
        <w:pStyle w:val="NoSpacing"/>
        <w:numPr>
          <w:ilvl w:val="0"/>
          <w:numId w:val="5"/>
        </w:numPr>
      </w:pPr>
      <w:r w:rsidRPr="00CE22E9">
        <w:t>Maintain consistency across the 7 jurisdictions</w:t>
      </w:r>
    </w:p>
    <w:p w:rsidR="00CE22E9" w:rsidRPr="00CE22E9" w:rsidRDefault="00CE22E9" w:rsidP="00A664A6">
      <w:pPr>
        <w:pStyle w:val="NoSpacing"/>
        <w:numPr>
          <w:ilvl w:val="0"/>
          <w:numId w:val="5"/>
        </w:numPr>
      </w:pPr>
      <w:r w:rsidRPr="00CE22E9">
        <w:t>Accelerates past rates of implementation</w:t>
      </w:r>
      <w:r w:rsidR="00A664A6">
        <w:t xml:space="preserve"> (ensure </w:t>
      </w:r>
      <w:r w:rsidR="000F1425" w:rsidRPr="00A664A6">
        <w:t>milestones result in accelerated implementation, not just maintaining current pace</w:t>
      </w:r>
      <w:r w:rsidR="00A664A6">
        <w:t>)</w:t>
      </w:r>
    </w:p>
    <w:p w:rsidR="00CE22E9" w:rsidRPr="00CE22E9" w:rsidRDefault="00CE22E9" w:rsidP="00CE22E9">
      <w:pPr>
        <w:pStyle w:val="NoSpacing"/>
        <w:numPr>
          <w:ilvl w:val="0"/>
          <w:numId w:val="5"/>
        </w:numPr>
      </w:pPr>
      <w:r w:rsidRPr="00CE22E9">
        <w:t>Milestone outcomes include: pounds reduced ,</w:t>
      </w:r>
      <w:r>
        <w:t xml:space="preserve"> </w:t>
      </w:r>
      <w:r w:rsidRPr="00CE22E9">
        <w:t>acres implemented, adoption of new regulations,</w:t>
      </w:r>
      <w:r>
        <w:t xml:space="preserve"> </w:t>
      </w:r>
      <w:r w:rsidRPr="00CE22E9">
        <w:t>legislation, policies</w:t>
      </w:r>
    </w:p>
    <w:p w:rsidR="00CE22E9" w:rsidRPr="00CE22E9" w:rsidRDefault="00CE22E9" w:rsidP="00CE22E9">
      <w:pPr>
        <w:pStyle w:val="NoSpacing"/>
        <w:numPr>
          <w:ilvl w:val="0"/>
          <w:numId w:val="5"/>
        </w:numPr>
      </w:pPr>
      <w:r w:rsidRPr="00CE22E9">
        <w:t xml:space="preserve">Measurable, </w:t>
      </w:r>
      <w:proofErr w:type="spellStart"/>
      <w:r w:rsidRPr="00CE22E9">
        <w:t>trackable</w:t>
      </w:r>
      <w:proofErr w:type="spellEnd"/>
      <w:r w:rsidRPr="00CE22E9">
        <w:t>, reportable and related to</w:t>
      </w:r>
      <w:r>
        <w:t xml:space="preserve"> </w:t>
      </w:r>
      <w:r w:rsidRPr="00CE22E9">
        <w:t>the end goal (cap load allocations)</w:t>
      </w:r>
    </w:p>
    <w:p w:rsidR="00CE22E9" w:rsidRPr="00CE22E9" w:rsidRDefault="00CE22E9" w:rsidP="00CE22E9">
      <w:pPr>
        <w:pStyle w:val="NoSpacing"/>
        <w:numPr>
          <w:ilvl w:val="0"/>
          <w:numId w:val="5"/>
        </w:numPr>
      </w:pPr>
      <w:r w:rsidRPr="00CE22E9">
        <w:t>Jurisdiction-specific milestone outcomes can be</w:t>
      </w:r>
      <w:r>
        <w:t xml:space="preserve"> </w:t>
      </w:r>
      <w:r w:rsidRPr="00CE22E9">
        <w:t>rolled up into a single, basin-wide summary</w:t>
      </w:r>
    </w:p>
    <w:p w:rsidR="00CE22E9" w:rsidRPr="00CE22E9" w:rsidRDefault="00CE22E9" w:rsidP="00CE22E9">
      <w:pPr>
        <w:pStyle w:val="NoSpacing"/>
        <w:numPr>
          <w:ilvl w:val="0"/>
          <w:numId w:val="5"/>
        </w:numPr>
      </w:pPr>
      <w:r w:rsidRPr="00CE22E9">
        <w:t xml:space="preserve">Account for implementation actions of </w:t>
      </w:r>
      <w:r w:rsidRPr="00CE22E9">
        <w:rPr>
          <w:u w:val="single"/>
        </w:rPr>
        <w:t>all</w:t>
      </w:r>
      <w:r>
        <w:t xml:space="preserve"> </w:t>
      </w:r>
      <w:r w:rsidRPr="00CE22E9">
        <w:t>partners</w:t>
      </w:r>
    </w:p>
    <w:p w:rsidR="000F1425" w:rsidRDefault="000F1425" w:rsidP="000F1425">
      <w:pPr>
        <w:pStyle w:val="NoSpacing"/>
      </w:pPr>
    </w:p>
    <w:p w:rsidR="000F1425" w:rsidRPr="000F1425" w:rsidRDefault="000F1425" w:rsidP="000F1425">
      <w:pPr>
        <w:pStyle w:val="NoSpacing"/>
        <w:rPr>
          <w:u w:val="single"/>
        </w:rPr>
      </w:pPr>
      <w:r w:rsidRPr="000F1425">
        <w:rPr>
          <w:u w:val="single"/>
        </w:rPr>
        <w:t xml:space="preserve">April 20-21, 2009 PSC Meeting </w:t>
      </w:r>
    </w:p>
    <w:p w:rsidR="000F1425" w:rsidRPr="000F1425" w:rsidRDefault="000F1425" w:rsidP="000F1425">
      <w:pPr>
        <w:pStyle w:val="NoSpacing"/>
        <w:numPr>
          <w:ilvl w:val="0"/>
          <w:numId w:val="5"/>
        </w:numPr>
        <w:rPr>
          <w:color w:val="000000"/>
        </w:rPr>
      </w:pPr>
      <w:r w:rsidRPr="000F1425">
        <w:rPr>
          <w:color w:val="000000"/>
        </w:rPr>
        <w:t xml:space="preserve">PSC </w:t>
      </w:r>
      <w:r>
        <w:rPr>
          <w:color w:val="000000"/>
        </w:rPr>
        <w:t>agreed to continue to apply the Phase 4.3 model for development of the initial two-year milestones.</w:t>
      </w:r>
    </w:p>
    <w:p w:rsidR="000F1425" w:rsidRPr="000F1425" w:rsidRDefault="000F1425" w:rsidP="000F1425">
      <w:pPr>
        <w:pStyle w:val="NoSpacing"/>
        <w:numPr>
          <w:ilvl w:val="0"/>
          <w:numId w:val="5"/>
        </w:numPr>
        <w:rPr>
          <w:color w:val="000000"/>
        </w:rPr>
      </w:pPr>
      <w:r w:rsidRPr="000F1425">
        <w:rPr>
          <w:color w:val="000000"/>
        </w:rPr>
        <w:t>PSC agreed to the common template for public presentation of two-year milestones.</w:t>
      </w:r>
    </w:p>
    <w:p w:rsidR="000F1425" w:rsidRDefault="000F1425" w:rsidP="00CE22E9">
      <w:pPr>
        <w:pStyle w:val="NoSpacing"/>
        <w:ind w:left="360"/>
      </w:pPr>
    </w:p>
    <w:p w:rsidR="00CE22E9" w:rsidRPr="00CE22E9" w:rsidRDefault="00CE22E9" w:rsidP="00CE22E9">
      <w:pPr>
        <w:pStyle w:val="NoSpacing"/>
      </w:pPr>
      <w:r w:rsidRPr="00CE22E9">
        <w:rPr>
          <w:bCs/>
          <w:u w:val="single"/>
        </w:rPr>
        <w:t xml:space="preserve">2010 </w:t>
      </w:r>
      <w:r>
        <w:rPr>
          <w:bCs/>
          <w:u w:val="single"/>
        </w:rPr>
        <w:t>Executive Council Meeting</w:t>
      </w:r>
      <w:r w:rsidRPr="00CE22E9">
        <w:rPr>
          <w:bCs/>
        </w:rPr>
        <w:t xml:space="preserve">:  </w:t>
      </w:r>
      <w:r>
        <w:t xml:space="preserve">The EC </w:t>
      </w:r>
      <w:r w:rsidRPr="00CE22E9">
        <w:t>directed</w:t>
      </w:r>
      <w:r>
        <w:t xml:space="preserve"> </w:t>
      </w:r>
      <w:r w:rsidRPr="00CE22E9">
        <w:t>the Bay jurisdictions and EPA to track and</w:t>
      </w:r>
      <w:r>
        <w:t xml:space="preserve"> </w:t>
      </w:r>
      <w:r w:rsidRPr="00CE22E9">
        <w:t>evaluate progress toward implementing the</w:t>
      </w:r>
      <w:r>
        <w:t xml:space="preserve"> </w:t>
      </w:r>
      <w:r w:rsidRPr="00CE22E9">
        <w:t>2009</w:t>
      </w:r>
      <w:r>
        <w:t xml:space="preserve"> - </w:t>
      </w:r>
      <w:r w:rsidRPr="00CE22E9">
        <w:t>2011 milestones</w:t>
      </w:r>
    </w:p>
    <w:p w:rsidR="00CE22E9" w:rsidRDefault="00CE22E9" w:rsidP="00CE22E9">
      <w:pPr>
        <w:pStyle w:val="NoSpacing"/>
      </w:pPr>
    </w:p>
    <w:p w:rsidR="00CE22E9" w:rsidRPr="00CE22E9" w:rsidRDefault="00F51797" w:rsidP="00CE22E9">
      <w:pPr>
        <w:pStyle w:val="NoSpacing"/>
      </w:pPr>
      <w:r w:rsidRPr="00CE22E9">
        <w:rPr>
          <w:bCs/>
          <w:u w:val="single"/>
        </w:rPr>
        <w:t>201</w:t>
      </w:r>
      <w:r>
        <w:rPr>
          <w:bCs/>
          <w:u w:val="single"/>
        </w:rPr>
        <w:t>1</w:t>
      </w:r>
      <w:r w:rsidR="00CE22E9">
        <w:rPr>
          <w:bCs/>
          <w:u w:val="single"/>
        </w:rPr>
        <w:t>Executive Council Meeting</w:t>
      </w:r>
      <w:r w:rsidR="00CE22E9" w:rsidRPr="00CE22E9">
        <w:rPr>
          <w:bCs/>
        </w:rPr>
        <w:t xml:space="preserve">: </w:t>
      </w:r>
    </w:p>
    <w:p w:rsidR="00CE22E9" w:rsidRPr="00CE22E9" w:rsidRDefault="00CE22E9" w:rsidP="00CE22E9">
      <w:pPr>
        <w:pStyle w:val="NoSpacing"/>
        <w:numPr>
          <w:ilvl w:val="0"/>
          <w:numId w:val="5"/>
        </w:numPr>
      </w:pPr>
      <w:r w:rsidRPr="00CE22E9">
        <w:t>Used an “interim” approach to provide results to</w:t>
      </w:r>
      <w:r w:rsidR="00202256">
        <w:t xml:space="preserve"> </w:t>
      </w:r>
      <w:r w:rsidRPr="00CE22E9">
        <w:t>EC based on percentage of practices implemented</w:t>
      </w:r>
      <w:r>
        <w:t xml:space="preserve"> </w:t>
      </w:r>
      <w:r w:rsidRPr="00CE22E9">
        <w:t>versus the original milestone commitment</w:t>
      </w:r>
    </w:p>
    <w:p w:rsidR="00CE22E9" w:rsidRPr="00CE22E9" w:rsidRDefault="00CE22E9" w:rsidP="00202256">
      <w:pPr>
        <w:pStyle w:val="NoSpacing"/>
        <w:numPr>
          <w:ilvl w:val="1"/>
          <w:numId w:val="5"/>
        </w:numPr>
      </w:pPr>
      <w:r w:rsidRPr="00CE22E9">
        <w:t>Model updates were not completed to provide load</w:t>
      </w:r>
      <w:r>
        <w:t xml:space="preserve"> </w:t>
      </w:r>
      <w:r w:rsidRPr="00CE22E9">
        <w:t>reduction results at the 2011 EC meeting</w:t>
      </w:r>
    </w:p>
    <w:p w:rsidR="00CE22E9" w:rsidRPr="00CE22E9" w:rsidRDefault="00CE22E9" w:rsidP="00202256">
      <w:pPr>
        <w:pStyle w:val="NoSpacing"/>
        <w:numPr>
          <w:ilvl w:val="0"/>
          <w:numId w:val="5"/>
        </w:numPr>
      </w:pPr>
      <w:r w:rsidRPr="00CE22E9">
        <w:t>CBP partners committed to report to EC a final</w:t>
      </w:r>
      <w:r>
        <w:t xml:space="preserve"> </w:t>
      </w:r>
      <w:r w:rsidRPr="00CE22E9">
        <w:t>assessment of load reductions achieved during</w:t>
      </w:r>
      <w:r w:rsidR="00202256">
        <w:t xml:space="preserve"> </w:t>
      </w:r>
      <w:r w:rsidRPr="00CE22E9">
        <w:t>the entire three-year period to be available at</w:t>
      </w:r>
      <w:r>
        <w:t xml:space="preserve"> </w:t>
      </w:r>
      <w:r w:rsidRPr="00CE22E9">
        <w:t>next year's (2012) EC meeting.</w:t>
      </w:r>
    </w:p>
    <w:p w:rsidR="00CE22E9" w:rsidRPr="00CE22E9" w:rsidRDefault="00CE22E9" w:rsidP="00CE22E9">
      <w:pPr>
        <w:pStyle w:val="NoSpacing"/>
        <w:ind w:left="720"/>
      </w:pPr>
    </w:p>
    <w:p w:rsidR="00CE22E9" w:rsidRPr="00202256" w:rsidRDefault="00202256" w:rsidP="00205DCF">
      <w:pPr>
        <w:pStyle w:val="NoSpacing"/>
        <w:rPr>
          <w:bCs/>
          <w:u w:val="single"/>
        </w:rPr>
      </w:pPr>
      <w:r w:rsidRPr="00202256">
        <w:rPr>
          <w:bCs/>
          <w:u w:val="single"/>
        </w:rPr>
        <w:t>May 2011 Memo on Milestones</w:t>
      </w:r>
    </w:p>
    <w:p w:rsidR="00202256" w:rsidRPr="00202256" w:rsidRDefault="00202256" w:rsidP="00202256">
      <w:pPr>
        <w:pStyle w:val="NoSpacing"/>
        <w:numPr>
          <w:ilvl w:val="0"/>
          <w:numId w:val="5"/>
        </w:numPr>
      </w:pPr>
      <w:r w:rsidRPr="00202256">
        <w:t>EPA expects the final evaluation of 2009</w:t>
      </w:r>
      <w:r w:rsidRPr="00202256">
        <w:rPr>
          <w:rFonts w:hint="eastAsia"/>
        </w:rPr>
        <w:t>‐</w:t>
      </w:r>
      <w:r w:rsidRPr="00202256">
        <w:t>2011</w:t>
      </w:r>
      <w:r>
        <w:t xml:space="preserve"> </w:t>
      </w:r>
      <w:r w:rsidRPr="00202256">
        <w:t>milestones to be based on reductions in nitrogen,</w:t>
      </w:r>
      <w:r>
        <w:t xml:space="preserve"> </w:t>
      </w:r>
      <w:r w:rsidRPr="00202256">
        <w:t>phosphorus and sediment loads</w:t>
      </w:r>
    </w:p>
    <w:p w:rsidR="00202256" w:rsidRPr="00202256" w:rsidRDefault="00202256" w:rsidP="00202256">
      <w:pPr>
        <w:pStyle w:val="NoSpacing"/>
        <w:numPr>
          <w:ilvl w:val="0"/>
          <w:numId w:val="5"/>
        </w:numPr>
      </w:pPr>
      <w:r w:rsidRPr="00202256">
        <w:t>EPA expects to compare loads resulting from the</w:t>
      </w:r>
      <w:r>
        <w:t xml:space="preserve"> </w:t>
      </w:r>
      <w:r w:rsidRPr="00202256">
        <w:t>2011 progress run to the 2008 baseline progress</w:t>
      </w:r>
      <w:r>
        <w:t xml:space="preserve"> </w:t>
      </w:r>
      <w:r w:rsidRPr="00202256">
        <w:t>run to assess reductions resulting from the 2009</w:t>
      </w:r>
      <w:r w:rsidRPr="00202256">
        <w:rPr>
          <w:rFonts w:hint="eastAsia"/>
        </w:rPr>
        <w:t>‐</w:t>
      </w:r>
      <w:r w:rsidRPr="00202256">
        <w:t>2011 milestones</w:t>
      </w:r>
    </w:p>
    <w:p w:rsidR="00202256" w:rsidRPr="00202256" w:rsidRDefault="00202256" w:rsidP="00202256">
      <w:pPr>
        <w:pStyle w:val="NoSpacing"/>
        <w:numPr>
          <w:ilvl w:val="0"/>
          <w:numId w:val="5"/>
        </w:numPr>
      </w:pPr>
      <w:r w:rsidRPr="00202256">
        <w:t>EPA will work with Bay jurisdictions to</w:t>
      </w:r>
      <w:r>
        <w:t xml:space="preserve"> </w:t>
      </w:r>
      <w:r w:rsidRPr="00202256">
        <w:t>determine how to evaluate final milestone</w:t>
      </w:r>
      <w:r>
        <w:t xml:space="preserve"> </w:t>
      </w:r>
      <w:r w:rsidRPr="00202256">
        <w:t>progress</w:t>
      </w:r>
    </w:p>
    <w:p w:rsidR="00202256" w:rsidRPr="00202256" w:rsidRDefault="00202256" w:rsidP="00202256">
      <w:pPr>
        <w:pStyle w:val="NoSpacing"/>
        <w:ind w:left="720"/>
      </w:pPr>
    </w:p>
    <w:p w:rsidR="00A664A6" w:rsidRPr="00A664A6" w:rsidRDefault="00A664A6" w:rsidP="00A664A6">
      <w:pPr>
        <w:pStyle w:val="NoSpacing"/>
        <w:rPr>
          <w:bCs/>
          <w:u w:val="single"/>
        </w:rPr>
      </w:pPr>
      <w:r w:rsidRPr="00A664A6">
        <w:rPr>
          <w:bCs/>
          <w:u w:val="single"/>
        </w:rPr>
        <w:t xml:space="preserve"> Issues with Model Phase 4.3</w:t>
      </w:r>
    </w:p>
    <w:p w:rsidR="00A664A6" w:rsidRPr="00A664A6" w:rsidRDefault="00A664A6" w:rsidP="00A664A6">
      <w:pPr>
        <w:pStyle w:val="NoSpacing"/>
        <w:numPr>
          <w:ilvl w:val="0"/>
          <w:numId w:val="5"/>
        </w:numPr>
      </w:pPr>
      <w:r w:rsidRPr="00A664A6">
        <w:t>Phase in place when milestones were developed</w:t>
      </w:r>
      <w:r>
        <w:t xml:space="preserve"> </w:t>
      </w:r>
      <w:r w:rsidRPr="00A664A6">
        <w:t>but not all the jurisdictions used 4.3 for milestone</w:t>
      </w:r>
      <w:r>
        <w:t xml:space="preserve"> </w:t>
      </w:r>
      <w:r w:rsidRPr="00A664A6">
        <w:t>development</w:t>
      </w:r>
    </w:p>
    <w:p w:rsidR="00A664A6" w:rsidRPr="00A664A6" w:rsidRDefault="00A664A6" w:rsidP="00A664A6">
      <w:pPr>
        <w:pStyle w:val="NoSpacing"/>
        <w:numPr>
          <w:ilvl w:val="0"/>
          <w:numId w:val="5"/>
        </w:numPr>
      </w:pPr>
      <w:r w:rsidRPr="00A664A6">
        <w:lastRenderedPageBreak/>
        <w:t>Does not allow credit for the new BMPs that are</w:t>
      </w:r>
      <w:r>
        <w:t xml:space="preserve"> </w:t>
      </w:r>
      <w:r w:rsidRPr="00A664A6">
        <w:t>in phase 5.3.2</w:t>
      </w:r>
    </w:p>
    <w:p w:rsidR="00A664A6" w:rsidRPr="00A664A6" w:rsidRDefault="00A664A6" w:rsidP="00A664A6">
      <w:pPr>
        <w:pStyle w:val="NoSpacing"/>
        <w:numPr>
          <w:ilvl w:val="0"/>
          <w:numId w:val="5"/>
        </w:numPr>
      </w:pPr>
      <w:r w:rsidRPr="00A664A6">
        <w:t>Not compatible with NEIEN</w:t>
      </w:r>
    </w:p>
    <w:p w:rsidR="00A664A6" w:rsidRDefault="00A664A6" w:rsidP="00A664A6">
      <w:pPr>
        <w:pStyle w:val="NoSpacing"/>
        <w:numPr>
          <w:ilvl w:val="0"/>
          <w:numId w:val="5"/>
        </w:numPr>
      </w:pPr>
      <w:r w:rsidRPr="00A664A6">
        <w:t>Jurisdictions would need to submit 2 input decks</w:t>
      </w:r>
      <w:r>
        <w:t xml:space="preserve"> </w:t>
      </w:r>
      <w:r w:rsidRPr="00A664A6">
        <w:t>and CBPO would complete two 2011 progress</w:t>
      </w:r>
      <w:r>
        <w:t xml:space="preserve"> </w:t>
      </w:r>
      <w:r w:rsidRPr="00A664A6">
        <w:t>runs for 1) 4.3 and 2) 5.3.2, creating extra effort</w:t>
      </w:r>
      <w:r>
        <w:t xml:space="preserve"> </w:t>
      </w:r>
      <w:r w:rsidRPr="00A664A6">
        <w:t>for Partnership and confusion for public</w:t>
      </w:r>
    </w:p>
    <w:p w:rsidR="00A664A6" w:rsidRDefault="00A664A6" w:rsidP="00A664A6">
      <w:pPr>
        <w:pStyle w:val="NoSpacing"/>
      </w:pPr>
    </w:p>
    <w:p w:rsidR="00A664A6" w:rsidRPr="00A664A6" w:rsidRDefault="00A664A6" w:rsidP="00A664A6">
      <w:pPr>
        <w:pStyle w:val="NoSpacing"/>
        <w:rPr>
          <w:bCs/>
          <w:u w:val="single"/>
        </w:rPr>
      </w:pPr>
      <w:r w:rsidRPr="00A664A6">
        <w:rPr>
          <w:bCs/>
          <w:u w:val="single"/>
        </w:rPr>
        <w:t xml:space="preserve">Issues with Model Phase </w:t>
      </w:r>
      <w:r>
        <w:rPr>
          <w:bCs/>
          <w:u w:val="single"/>
        </w:rPr>
        <w:t>5</w:t>
      </w:r>
      <w:r w:rsidRPr="00A664A6">
        <w:rPr>
          <w:bCs/>
          <w:u w:val="single"/>
        </w:rPr>
        <w:t>.3</w:t>
      </w:r>
      <w:r>
        <w:rPr>
          <w:bCs/>
          <w:u w:val="single"/>
        </w:rPr>
        <w:t>.2</w:t>
      </w:r>
    </w:p>
    <w:p w:rsidR="00A664A6" w:rsidRDefault="00A664A6" w:rsidP="00A664A6">
      <w:pPr>
        <w:pStyle w:val="NoSpacing"/>
        <w:numPr>
          <w:ilvl w:val="0"/>
          <w:numId w:val="5"/>
        </w:numPr>
      </w:pPr>
      <w:r w:rsidRPr="00A664A6">
        <w:t>Less effort on all fronts to assess progress</w:t>
      </w:r>
      <w:r>
        <w:t xml:space="preserve"> </w:t>
      </w:r>
    </w:p>
    <w:p w:rsidR="00A664A6" w:rsidRDefault="00A664A6" w:rsidP="00A664A6">
      <w:pPr>
        <w:pStyle w:val="NoSpacing"/>
        <w:numPr>
          <w:ilvl w:val="1"/>
          <w:numId w:val="5"/>
        </w:numPr>
      </w:pPr>
      <w:r w:rsidRPr="00A664A6">
        <w:t>States only submit and CBPO only processes 1 input deck</w:t>
      </w:r>
      <w:r>
        <w:t xml:space="preserve"> </w:t>
      </w:r>
      <w:r w:rsidRPr="00A664A6">
        <w:t>for 2011 progress run</w:t>
      </w:r>
    </w:p>
    <w:p w:rsidR="00A664A6" w:rsidRPr="00A664A6" w:rsidRDefault="00A664A6" w:rsidP="00A664A6">
      <w:pPr>
        <w:pStyle w:val="NoSpacing"/>
        <w:numPr>
          <w:ilvl w:val="1"/>
          <w:numId w:val="5"/>
        </w:numPr>
      </w:pPr>
      <w:r w:rsidRPr="00A664A6">
        <w:t>NEIEN data compatible with 5.3.2</w:t>
      </w:r>
    </w:p>
    <w:p w:rsidR="00A664A6" w:rsidRPr="00A664A6" w:rsidRDefault="00A664A6" w:rsidP="00A664A6">
      <w:pPr>
        <w:pStyle w:val="NoSpacing"/>
        <w:numPr>
          <w:ilvl w:val="0"/>
          <w:numId w:val="5"/>
        </w:numPr>
      </w:pPr>
      <w:r w:rsidRPr="00A664A6">
        <w:t>Using this model phase maintains consistency</w:t>
      </w:r>
      <w:r>
        <w:t xml:space="preserve"> </w:t>
      </w:r>
      <w:r w:rsidRPr="00A664A6">
        <w:t>with 2012-2013 and future milestones and Phase</w:t>
      </w:r>
      <w:r>
        <w:t xml:space="preserve"> </w:t>
      </w:r>
      <w:r w:rsidRPr="00A664A6">
        <w:t>II Planning Targets</w:t>
      </w:r>
    </w:p>
    <w:p w:rsidR="00A664A6" w:rsidRPr="00A664A6" w:rsidRDefault="00A664A6" w:rsidP="00A664A6">
      <w:pPr>
        <w:pStyle w:val="NoSpacing"/>
        <w:numPr>
          <w:ilvl w:val="0"/>
          <w:numId w:val="5"/>
        </w:numPr>
      </w:pPr>
      <w:r w:rsidRPr="00A664A6">
        <w:t>More BMPs available for credit in the model</w:t>
      </w:r>
    </w:p>
    <w:p w:rsidR="00A664A6" w:rsidRDefault="00A664A6" w:rsidP="00A664A6">
      <w:pPr>
        <w:pStyle w:val="NoSpacing"/>
        <w:numPr>
          <w:ilvl w:val="0"/>
          <w:numId w:val="5"/>
        </w:numPr>
      </w:pPr>
      <w:r w:rsidRPr="00A664A6">
        <w:t>Milestone workgroup supported using 5.3.2</w:t>
      </w:r>
      <w:r>
        <w:t xml:space="preserve"> </w:t>
      </w:r>
      <w:r w:rsidRPr="00A664A6">
        <w:t>during conference call from April 14, 2011</w:t>
      </w:r>
    </w:p>
    <w:p w:rsidR="000F1425" w:rsidRDefault="000F1425" w:rsidP="000F1425">
      <w:pPr>
        <w:pStyle w:val="NoSpacing"/>
        <w:rPr>
          <w:b/>
        </w:rPr>
      </w:pPr>
    </w:p>
    <w:p w:rsidR="000F1425" w:rsidRPr="000F1425" w:rsidRDefault="000F1425" w:rsidP="000F1425">
      <w:pPr>
        <w:pStyle w:val="NoSpacing"/>
        <w:rPr>
          <w:b/>
        </w:rPr>
      </w:pPr>
      <w:r w:rsidRPr="000F1425">
        <w:rPr>
          <w:b/>
        </w:rPr>
        <w:t>Options to evaluate the 2009-2011 Milestones</w:t>
      </w:r>
    </w:p>
    <w:p w:rsidR="000F1425" w:rsidRPr="000F1425" w:rsidRDefault="000F1425" w:rsidP="000F1425">
      <w:pPr>
        <w:pStyle w:val="NoSpacing"/>
        <w:rPr>
          <w:u w:val="single"/>
        </w:rPr>
      </w:pPr>
      <w:r w:rsidRPr="000F1425">
        <w:rPr>
          <w:u w:val="single"/>
        </w:rPr>
        <w:t>Option 1 using 5.3.2</w:t>
      </w:r>
      <w:r w:rsidR="00F51797">
        <w:rPr>
          <w:u w:val="single"/>
        </w:rPr>
        <w:t xml:space="preserve"> Percent Reduction Comparison</w:t>
      </w:r>
    </w:p>
    <w:p w:rsidR="000F1425" w:rsidRPr="000F1425" w:rsidRDefault="000F1425" w:rsidP="000F1425">
      <w:pPr>
        <w:pStyle w:val="NoSpacing"/>
        <w:numPr>
          <w:ilvl w:val="0"/>
          <w:numId w:val="5"/>
        </w:numPr>
      </w:pPr>
      <w:r w:rsidRPr="000F1425">
        <w:t>Calculate % reduction committed to between 2008</w:t>
      </w:r>
      <w:r>
        <w:t xml:space="preserve"> </w:t>
      </w:r>
      <w:r w:rsidRPr="000F1425">
        <w:t>and the 2011 milestone in the original milestone</w:t>
      </w:r>
      <w:r>
        <w:t xml:space="preserve"> </w:t>
      </w:r>
      <w:r w:rsidRPr="000F1425">
        <w:t>commitments announced by EC in 2009</w:t>
      </w:r>
    </w:p>
    <w:p w:rsidR="000F1425" w:rsidRPr="000F1425" w:rsidRDefault="000F1425" w:rsidP="000F1425">
      <w:pPr>
        <w:pStyle w:val="NoSpacing"/>
        <w:numPr>
          <w:ilvl w:val="0"/>
          <w:numId w:val="5"/>
        </w:numPr>
      </w:pPr>
      <w:r w:rsidRPr="000F1425">
        <w:t>Calculate % reduction achieved between 2008 and</w:t>
      </w:r>
      <w:r>
        <w:t xml:space="preserve"> </w:t>
      </w:r>
      <w:r w:rsidRPr="000F1425">
        <w:t>2011 under 5.3.2</w:t>
      </w:r>
    </w:p>
    <w:p w:rsidR="000F1425" w:rsidRPr="000F1425" w:rsidRDefault="000F1425" w:rsidP="000F1425">
      <w:pPr>
        <w:pStyle w:val="NoSpacing"/>
        <w:numPr>
          <w:ilvl w:val="0"/>
          <w:numId w:val="5"/>
        </w:numPr>
      </w:pPr>
      <w:r w:rsidRPr="000F1425">
        <w:t>Compare the % reduction from 2008 to 2011 in</w:t>
      </w:r>
      <w:r>
        <w:t xml:space="preserve"> </w:t>
      </w:r>
      <w:r w:rsidRPr="000F1425">
        <w:t>5.3.2 vs. the original commitment and report to</w:t>
      </w:r>
    </w:p>
    <w:p w:rsidR="00000000" w:rsidRDefault="000F1425">
      <w:pPr>
        <w:pStyle w:val="NoSpacing"/>
        <w:ind w:left="720"/>
      </w:pPr>
      <w:r w:rsidRPr="000F1425">
        <w:t>EC whether jurisdictions achieved the original %</w:t>
      </w:r>
      <w:r>
        <w:t xml:space="preserve"> </w:t>
      </w:r>
      <w:r w:rsidRPr="000F1425">
        <w:t>reduction commitments</w:t>
      </w:r>
    </w:p>
    <w:p w:rsidR="000F1425" w:rsidRDefault="000F1425" w:rsidP="000F1425">
      <w:pPr>
        <w:pStyle w:val="NoSpacing"/>
        <w:numPr>
          <w:ilvl w:val="0"/>
          <w:numId w:val="5"/>
        </w:numPr>
      </w:pPr>
      <w:r w:rsidRPr="000F1425">
        <w:t>Allow jurisdictions to provide narrative for</w:t>
      </w:r>
      <w:r>
        <w:t xml:space="preserve"> </w:t>
      </w:r>
      <w:r w:rsidRPr="000F1425">
        <w:t>supplemental actions</w:t>
      </w:r>
    </w:p>
    <w:p w:rsidR="000F1425" w:rsidRDefault="000F1425" w:rsidP="000F1425">
      <w:pPr>
        <w:pStyle w:val="NoSpacing"/>
      </w:pPr>
    </w:p>
    <w:p w:rsidR="000F1425" w:rsidRPr="000F1425" w:rsidRDefault="000F1425" w:rsidP="000F1425">
      <w:pPr>
        <w:pStyle w:val="NoSpacing"/>
        <w:rPr>
          <w:u w:val="single"/>
        </w:rPr>
      </w:pPr>
      <w:r>
        <w:rPr>
          <w:u w:val="single"/>
        </w:rPr>
        <w:t>Option 2 using 5.3.2</w:t>
      </w:r>
      <w:r w:rsidR="00F51797">
        <w:rPr>
          <w:u w:val="single"/>
        </w:rPr>
        <w:t xml:space="preserve"> Straight Line Projection Target</w:t>
      </w:r>
    </w:p>
    <w:p w:rsidR="000F1425" w:rsidRPr="000F1425" w:rsidRDefault="000F1425" w:rsidP="000F1425">
      <w:pPr>
        <w:pStyle w:val="NoSpacing"/>
        <w:numPr>
          <w:ilvl w:val="0"/>
          <w:numId w:val="5"/>
        </w:numPr>
      </w:pPr>
      <w:r w:rsidRPr="000F1425">
        <w:t>Compare the 2011 progress run loads in 5.3.2 to</w:t>
      </w:r>
      <w:r>
        <w:t xml:space="preserve"> </w:t>
      </w:r>
      <w:r w:rsidRPr="000F1425">
        <w:t>the straight line projection data of reductions</w:t>
      </w:r>
      <w:r>
        <w:t xml:space="preserve"> </w:t>
      </w:r>
      <w:r w:rsidRPr="000F1425">
        <w:t xml:space="preserve">from 2009 to 2017 that were distributed </w:t>
      </w:r>
      <w:r w:rsidR="00F51797">
        <w:t xml:space="preserve">to the Milestone Workgroup </w:t>
      </w:r>
      <w:r w:rsidRPr="000F1425">
        <w:t>on</w:t>
      </w:r>
      <w:r>
        <w:t xml:space="preserve"> </w:t>
      </w:r>
      <w:r w:rsidRPr="000F1425">
        <w:t>10/11/11</w:t>
      </w:r>
    </w:p>
    <w:p w:rsidR="000F1425" w:rsidRPr="000F1425" w:rsidRDefault="000F1425" w:rsidP="000F1425">
      <w:pPr>
        <w:pStyle w:val="NoSpacing"/>
        <w:numPr>
          <w:ilvl w:val="0"/>
          <w:numId w:val="5"/>
        </w:numPr>
      </w:pPr>
      <w:r w:rsidRPr="000F1425">
        <w:t>Report to EC whether the jurisdiction is meeting</w:t>
      </w:r>
      <w:r>
        <w:t xml:space="preserve"> </w:t>
      </w:r>
      <w:r w:rsidRPr="000F1425">
        <w:t>the calculated target</w:t>
      </w:r>
    </w:p>
    <w:p w:rsidR="000F1425" w:rsidRDefault="000F1425" w:rsidP="000F1425">
      <w:pPr>
        <w:pStyle w:val="NoSpacing"/>
        <w:numPr>
          <w:ilvl w:val="0"/>
          <w:numId w:val="5"/>
        </w:numPr>
      </w:pPr>
      <w:r w:rsidRPr="000F1425">
        <w:t>Allow jurisdictions to provide narrative for</w:t>
      </w:r>
      <w:r>
        <w:t xml:space="preserve"> </w:t>
      </w:r>
      <w:r w:rsidRPr="000F1425">
        <w:t>supplemental actions</w:t>
      </w:r>
    </w:p>
    <w:p w:rsidR="000F1425" w:rsidRDefault="000F1425" w:rsidP="000F1425">
      <w:pPr>
        <w:pStyle w:val="NoSpacing"/>
      </w:pPr>
    </w:p>
    <w:p w:rsidR="000F1425" w:rsidRPr="000F1425" w:rsidRDefault="000F1425" w:rsidP="000F1425">
      <w:pPr>
        <w:pStyle w:val="NoSpacing"/>
        <w:rPr>
          <w:u w:val="single"/>
        </w:rPr>
      </w:pPr>
      <w:r w:rsidRPr="000F1425">
        <w:rPr>
          <w:u w:val="single"/>
        </w:rPr>
        <w:t>Option 3 Ind</w:t>
      </w:r>
      <w:r>
        <w:rPr>
          <w:u w:val="single"/>
        </w:rPr>
        <w:t>ividual qualitative self report</w:t>
      </w:r>
    </w:p>
    <w:p w:rsidR="000F1425" w:rsidRPr="000F1425" w:rsidRDefault="000F1425" w:rsidP="000F1425">
      <w:pPr>
        <w:pStyle w:val="NoSpacing"/>
        <w:numPr>
          <w:ilvl w:val="0"/>
          <w:numId w:val="5"/>
        </w:numPr>
      </w:pPr>
      <w:r w:rsidRPr="000F1425">
        <w:t>Report out on individual practices from their</w:t>
      </w:r>
      <w:r>
        <w:t xml:space="preserve"> </w:t>
      </w:r>
      <w:r w:rsidRPr="000F1425">
        <w:t>2009 milestone factsheet and provide a percent</w:t>
      </w:r>
      <w:r>
        <w:t xml:space="preserve"> </w:t>
      </w:r>
      <w:r w:rsidRPr="000F1425">
        <w:t>completion based on practices implemented</w:t>
      </w:r>
    </w:p>
    <w:p w:rsidR="000F1425" w:rsidRPr="000F1425" w:rsidRDefault="000F1425" w:rsidP="000F1425">
      <w:pPr>
        <w:pStyle w:val="NoSpacing"/>
        <w:numPr>
          <w:ilvl w:val="0"/>
          <w:numId w:val="5"/>
        </w:numPr>
      </w:pPr>
      <w:r w:rsidRPr="000F1425">
        <w:t>Status evaluation is subjective, i.e. on track,</w:t>
      </w:r>
      <w:r>
        <w:t xml:space="preserve"> </w:t>
      </w:r>
      <w:r w:rsidRPr="000F1425">
        <w:t>ahead/behind schedule</w:t>
      </w:r>
    </w:p>
    <w:p w:rsidR="000F1425" w:rsidRPr="000F1425" w:rsidRDefault="000F1425" w:rsidP="000F1425">
      <w:pPr>
        <w:pStyle w:val="NoSpacing"/>
        <w:numPr>
          <w:ilvl w:val="0"/>
          <w:numId w:val="5"/>
        </w:numPr>
      </w:pPr>
      <w:r w:rsidRPr="000F1425">
        <w:t>Allow jurisdictions to provide narrative for</w:t>
      </w:r>
      <w:r>
        <w:t xml:space="preserve"> </w:t>
      </w:r>
      <w:r w:rsidRPr="000F1425">
        <w:t>supplemental actions</w:t>
      </w:r>
    </w:p>
    <w:p w:rsidR="000F1425" w:rsidRDefault="000F1425" w:rsidP="000F1425">
      <w:pPr>
        <w:pStyle w:val="NoSpacing"/>
        <w:ind w:left="360"/>
      </w:pPr>
    </w:p>
    <w:p w:rsidR="000F1425" w:rsidRPr="000F1425" w:rsidRDefault="000F1425" w:rsidP="000F1425">
      <w:pPr>
        <w:autoSpaceDE w:val="0"/>
        <w:autoSpaceDN w:val="0"/>
        <w:adjustRightInd w:val="0"/>
        <w:rPr>
          <w:rFonts w:asciiTheme="minorHAnsi" w:eastAsiaTheme="minorHAnsi" w:hAnsiTheme="minorHAnsi" w:cstheme="minorBidi"/>
          <w:b/>
          <w:sz w:val="22"/>
          <w:szCs w:val="22"/>
        </w:rPr>
      </w:pPr>
      <w:r w:rsidRPr="000F1425">
        <w:rPr>
          <w:rFonts w:asciiTheme="minorHAnsi" w:eastAsiaTheme="minorHAnsi" w:hAnsiTheme="minorHAnsi" w:cstheme="minorBidi"/>
          <w:b/>
          <w:sz w:val="22"/>
          <w:szCs w:val="22"/>
        </w:rPr>
        <w:t>Options for Process to Evaluate Bay Jurisdictions Progress</w:t>
      </w:r>
    </w:p>
    <w:p w:rsidR="000F1425" w:rsidRPr="000F1425" w:rsidRDefault="000F1425" w:rsidP="000F1425">
      <w:pPr>
        <w:autoSpaceDE w:val="0"/>
        <w:autoSpaceDN w:val="0"/>
        <w:adjustRightInd w:val="0"/>
        <w:rPr>
          <w:rFonts w:asciiTheme="minorHAnsi" w:eastAsiaTheme="minorHAnsi" w:hAnsiTheme="minorHAnsi" w:cstheme="minorBidi"/>
          <w:sz w:val="22"/>
          <w:szCs w:val="22"/>
        </w:rPr>
      </w:pPr>
      <w:r w:rsidRPr="000F1425">
        <w:rPr>
          <w:rFonts w:asciiTheme="minorHAnsi" w:eastAsiaTheme="minorHAnsi" w:hAnsiTheme="minorHAnsi" w:cstheme="minorBidi"/>
          <w:sz w:val="22"/>
          <w:szCs w:val="22"/>
        </w:rPr>
        <w:t xml:space="preserve">Option 1: </w:t>
      </w:r>
      <w:r w:rsidR="00F51797">
        <w:rPr>
          <w:rFonts w:asciiTheme="minorHAnsi" w:eastAsiaTheme="minorHAnsi" w:hAnsiTheme="minorHAnsi" w:cstheme="minorBidi"/>
          <w:sz w:val="22"/>
          <w:szCs w:val="22"/>
        </w:rPr>
        <w:t>Percent</w:t>
      </w:r>
      <w:r w:rsidR="00F51797" w:rsidRPr="000F1425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r w:rsidRPr="000F1425">
        <w:rPr>
          <w:rFonts w:asciiTheme="minorHAnsi" w:eastAsiaTheme="minorHAnsi" w:hAnsiTheme="minorHAnsi" w:cstheme="minorBidi"/>
          <w:sz w:val="22"/>
          <w:szCs w:val="22"/>
        </w:rPr>
        <w:t>reduction comparison</w:t>
      </w:r>
    </w:p>
    <w:p w:rsidR="000F1425" w:rsidRPr="000F1425" w:rsidRDefault="000F1425" w:rsidP="000F1425">
      <w:pPr>
        <w:pStyle w:val="NoSpacing"/>
        <w:numPr>
          <w:ilvl w:val="0"/>
          <w:numId w:val="5"/>
        </w:numPr>
      </w:pPr>
      <w:r w:rsidRPr="000F1425">
        <w:t>Direct comparison between milestone commitments</w:t>
      </w:r>
      <w:r>
        <w:t xml:space="preserve"> </w:t>
      </w:r>
      <w:r w:rsidRPr="000F1425">
        <w:t>and results</w:t>
      </w:r>
    </w:p>
    <w:p w:rsidR="000F1425" w:rsidRPr="000F1425" w:rsidRDefault="000F1425" w:rsidP="000F1425">
      <w:pPr>
        <w:pStyle w:val="NoSpacing"/>
        <w:numPr>
          <w:ilvl w:val="0"/>
          <w:numId w:val="5"/>
        </w:numPr>
      </w:pPr>
      <w:r w:rsidRPr="000F1425">
        <w:t xml:space="preserve">Comparing percentages, </w:t>
      </w:r>
      <w:r w:rsidR="00F51797">
        <w:t>based on</w:t>
      </w:r>
      <w:r w:rsidR="00F51797" w:rsidRPr="000F1425">
        <w:t xml:space="preserve"> </w:t>
      </w:r>
      <w:r w:rsidRPr="000F1425">
        <w:t>modeled loads</w:t>
      </w:r>
    </w:p>
    <w:p w:rsidR="000F1425" w:rsidRPr="000F1425" w:rsidRDefault="000F1425" w:rsidP="000F1425">
      <w:pPr>
        <w:autoSpaceDE w:val="0"/>
        <w:autoSpaceDN w:val="0"/>
        <w:adjustRightInd w:val="0"/>
        <w:rPr>
          <w:rFonts w:asciiTheme="minorHAnsi" w:eastAsiaTheme="minorHAnsi" w:hAnsiTheme="minorHAnsi" w:cstheme="minorBidi"/>
          <w:sz w:val="22"/>
          <w:szCs w:val="22"/>
        </w:rPr>
      </w:pPr>
      <w:r w:rsidRPr="000F1425">
        <w:rPr>
          <w:rFonts w:asciiTheme="minorHAnsi" w:eastAsiaTheme="minorHAnsi" w:hAnsiTheme="minorHAnsi" w:cstheme="minorBidi"/>
          <w:sz w:val="22"/>
          <w:szCs w:val="22"/>
        </w:rPr>
        <w:t xml:space="preserve">Option 2: </w:t>
      </w:r>
      <w:r w:rsidR="00F51797">
        <w:rPr>
          <w:rFonts w:asciiTheme="minorHAnsi" w:eastAsiaTheme="minorHAnsi" w:hAnsiTheme="minorHAnsi" w:cstheme="minorBidi"/>
          <w:sz w:val="22"/>
          <w:szCs w:val="22"/>
        </w:rPr>
        <w:t>S</w:t>
      </w:r>
      <w:r w:rsidRPr="000F1425">
        <w:rPr>
          <w:rFonts w:asciiTheme="minorHAnsi" w:eastAsiaTheme="minorHAnsi" w:hAnsiTheme="minorHAnsi" w:cstheme="minorBidi"/>
          <w:sz w:val="22"/>
          <w:szCs w:val="22"/>
        </w:rPr>
        <w:t xml:space="preserve">traight </w:t>
      </w:r>
      <w:r w:rsidR="00F51797">
        <w:rPr>
          <w:rFonts w:asciiTheme="minorHAnsi" w:eastAsiaTheme="minorHAnsi" w:hAnsiTheme="minorHAnsi" w:cstheme="minorBidi"/>
          <w:sz w:val="22"/>
          <w:szCs w:val="22"/>
        </w:rPr>
        <w:t>L</w:t>
      </w:r>
      <w:r w:rsidRPr="000F1425">
        <w:rPr>
          <w:rFonts w:asciiTheme="minorHAnsi" w:eastAsiaTheme="minorHAnsi" w:hAnsiTheme="minorHAnsi" w:cstheme="minorBidi"/>
          <w:sz w:val="22"/>
          <w:szCs w:val="22"/>
        </w:rPr>
        <w:t xml:space="preserve">ine </w:t>
      </w:r>
      <w:r w:rsidR="00F51797">
        <w:rPr>
          <w:rFonts w:asciiTheme="minorHAnsi" w:eastAsiaTheme="minorHAnsi" w:hAnsiTheme="minorHAnsi" w:cstheme="minorBidi"/>
          <w:sz w:val="22"/>
          <w:szCs w:val="22"/>
        </w:rPr>
        <w:t>P</w:t>
      </w:r>
      <w:r w:rsidRPr="000F1425">
        <w:rPr>
          <w:rFonts w:asciiTheme="minorHAnsi" w:eastAsiaTheme="minorHAnsi" w:hAnsiTheme="minorHAnsi" w:cstheme="minorBidi"/>
          <w:sz w:val="22"/>
          <w:szCs w:val="22"/>
        </w:rPr>
        <w:t>rojection</w:t>
      </w:r>
      <w:r w:rsidR="00F51797">
        <w:rPr>
          <w:rFonts w:asciiTheme="minorHAnsi" w:eastAsiaTheme="minorHAnsi" w:hAnsiTheme="minorHAnsi" w:cstheme="minorBidi"/>
          <w:sz w:val="22"/>
          <w:szCs w:val="22"/>
        </w:rPr>
        <w:t xml:space="preserve"> Target</w:t>
      </w:r>
    </w:p>
    <w:p w:rsidR="000F1425" w:rsidRPr="000F1425" w:rsidRDefault="000F1425" w:rsidP="000F1425">
      <w:pPr>
        <w:pStyle w:val="NoSpacing"/>
        <w:numPr>
          <w:ilvl w:val="0"/>
          <w:numId w:val="5"/>
        </w:numPr>
      </w:pPr>
      <w:r w:rsidRPr="000F1425">
        <w:t>Jurisdictions did not know TMDL allocations when</w:t>
      </w:r>
      <w:r>
        <w:t xml:space="preserve"> </w:t>
      </w:r>
      <w:r w:rsidRPr="000F1425">
        <w:t>creating 2009-2011 milestones</w:t>
      </w:r>
    </w:p>
    <w:p w:rsidR="000F1425" w:rsidRPr="000F1425" w:rsidRDefault="000F1425" w:rsidP="000F1425">
      <w:pPr>
        <w:pStyle w:val="NoSpacing"/>
        <w:numPr>
          <w:ilvl w:val="0"/>
          <w:numId w:val="5"/>
        </w:numPr>
      </w:pPr>
      <w:r w:rsidRPr="000F1425">
        <w:t xml:space="preserve">Compare </w:t>
      </w:r>
      <w:r w:rsidR="00F51797">
        <w:t xml:space="preserve">model </w:t>
      </w:r>
      <w:r w:rsidRPr="000F1425">
        <w:t>results to a straight calculation</w:t>
      </w:r>
    </w:p>
    <w:p w:rsidR="000F1425" w:rsidRPr="000F1425" w:rsidRDefault="000F1425" w:rsidP="000F1425">
      <w:pPr>
        <w:autoSpaceDE w:val="0"/>
        <w:autoSpaceDN w:val="0"/>
        <w:adjustRightInd w:val="0"/>
        <w:rPr>
          <w:rFonts w:asciiTheme="minorHAnsi" w:eastAsiaTheme="minorHAnsi" w:hAnsiTheme="minorHAnsi" w:cstheme="minorBidi"/>
          <w:sz w:val="22"/>
          <w:szCs w:val="22"/>
        </w:rPr>
      </w:pPr>
      <w:r w:rsidRPr="000F1425">
        <w:rPr>
          <w:rFonts w:asciiTheme="minorHAnsi" w:eastAsiaTheme="minorHAnsi" w:hAnsiTheme="minorHAnsi" w:cstheme="minorBidi"/>
          <w:sz w:val="22"/>
          <w:szCs w:val="22"/>
        </w:rPr>
        <w:t>Option 3: Individual qualitative self report</w:t>
      </w:r>
    </w:p>
    <w:p w:rsidR="000F1425" w:rsidRPr="000F1425" w:rsidRDefault="000F1425" w:rsidP="000F1425">
      <w:pPr>
        <w:pStyle w:val="NoSpacing"/>
        <w:numPr>
          <w:ilvl w:val="0"/>
          <w:numId w:val="5"/>
        </w:numPr>
      </w:pPr>
      <w:r w:rsidRPr="000F1425">
        <w:t>Does not meet charge of 2009 or 2011</w:t>
      </w:r>
    </w:p>
    <w:p w:rsidR="000F1425" w:rsidRPr="000F1425" w:rsidRDefault="000F1425" w:rsidP="000F1425">
      <w:pPr>
        <w:pStyle w:val="NoSpacing"/>
        <w:numPr>
          <w:ilvl w:val="0"/>
          <w:numId w:val="5"/>
        </w:numPr>
      </w:pPr>
      <w:r w:rsidRPr="000F1425">
        <w:t>No straight-forward process to account for a shift in</w:t>
      </w:r>
      <w:r>
        <w:t xml:space="preserve"> </w:t>
      </w:r>
      <w:r w:rsidRPr="000F1425">
        <w:t>strategies</w:t>
      </w:r>
    </w:p>
    <w:p w:rsidR="000F1425" w:rsidRPr="00A664A6" w:rsidRDefault="000F1425" w:rsidP="00780121">
      <w:pPr>
        <w:pStyle w:val="NoSpacing"/>
      </w:pPr>
    </w:p>
    <w:sectPr w:rsidR="000F1425" w:rsidRPr="00A664A6" w:rsidSect="005F4B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B595F"/>
    <w:multiLevelType w:val="hybridMultilevel"/>
    <w:tmpl w:val="B58EAAE0"/>
    <w:lvl w:ilvl="0" w:tplc="958CC64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1602AA"/>
    <w:multiLevelType w:val="hybridMultilevel"/>
    <w:tmpl w:val="38F80DBA"/>
    <w:lvl w:ilvl="0" w:tplc="07442566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1" w:tplc="A3C082E0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Arial" w:hAnsi="Arial" w:cs="Arial" w:hint="default"/>
        <w:color w:val="auto"/>
      </w:rPr>
    </w:lvl>
    <w:lvl w:ilvl="2" w:tplc="57F279C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4EB7D9E"/>
    <w:multiLevelType w:val="hybridMultilevel"/>
    <w:tmpl w:val="BF967F90"/>
    <w:lvl w:ilvl="0" w:tplc="384665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CB4602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75C4C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5EEC4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72A8B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98896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1D66D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09CA1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5487E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329130D6"/>
    <w:multiLevelType w:val="hybridMultilevel"/>
    <w:tmpl w:val="9A52EC86"/>
    <w:lvl w:ilvl="0" w:tplc="59A465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92E9C4A">
      <w:start w:val="1422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39079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5A08A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EAC2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4086C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59A63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C86D0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6BA7B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34C12092"/>
    <w:multiLevelType w:val="hybridMultilevel"/>
    <w:tmpl w:val="56543AB0"/>
    <w:lvl w:ilvl="0" w:tplc="F7DC37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EE497DC">
      <w:start w:val="1328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6F2B3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3E4EB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A5406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F2629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AEA8D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5200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50AB2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6B6836E0"/>
    <w:multiLevelType w:val="hybridMultilevel"/>
    <w:tmpl w:val="D038AD32"/>
    <w:lvl w:ilvl="0" w:tplc="E05A7B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0BC93CC">
      <w:start w:val="1328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2CE85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D44DA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6D2A0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2221D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9F88F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E2E5A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0DE0C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6C5D6E5B"/>
    <w:multiLevelType w:val="hybridMultilevel"/>
    <w:tmpl w:val="11843ED2"/>
    <w:lvl w:ilvl="0" w:tplc="66403600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D470FD3"/>
    <w:multiLevelType w:val="hybridMultilevel"/>
    <w:tmpl w:val="B0F678C2"/>
    <w:lvl w:ilvl="0" w:tplc="2AAE9E7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613110A"/>
    <w:multiLevelType w:val="hybridMultilevel"/>
    <w:tmpl w:val="A1BA05D2"/>
    <w:lvl w:ilvl="0" w:tplc="C700DBC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23E6106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9BEE0D8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3483DF4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82238F2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84654D6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83ABEA0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D94A106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F4E9710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6"/>
  </w:num>
  <w:num w:numId="5">
    <w:abstractNumId w:val="2"/>
  </w:num>
  <w:num w:numId="6">
    <w:abstractNumId w:val="5"/>
  </w:num>
  <w:num w:numId="7">
    <w:abstractNumId w:val="4"/>
  </w:num>
  <w:num w:numId="8">
    <w:abstractNumId w:val="1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20"/>
  <w:characterSpacingControl w:val="doNotCompress"/>
  <w:compat/>
  <w:rsids>
    <w:rsidRoot w:val="00205DCF"/>
    <w:rsid w:val="000F1425"/>
    <w:rsid w:val="00202256"/>
    <w:rsid w:val="00205DCF"/>
    <w:rsid w:val="005F4B85"/>
    <w:rsid w:val="00603A95"/>
    <w:rsid w:val="006F67D0"/>
    <w:rsid w:val="00780121"/>
    <w:rsid w:val="00A664A6"/>
    <w:rsid w:val="00CE22E9"/>
    <w:rsid w:val="00F51797"/>
    <w:rsid w:val="00FD7C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5D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05DC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05DC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517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179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179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17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179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17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179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3141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50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895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7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35043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4462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52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330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3551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51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224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0804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021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2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9017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86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4069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56229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995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03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1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32896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63653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132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82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03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7167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2492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119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529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430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8038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8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55033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63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735</Words>
  <Characters>4191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US-EPA</Company>
  <LinksUpToDate>false</LinksUpToDate>
  <CharactersWithSpaces>4917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gbarranco</dc:creator>
  <cp:lastModifiedBy>gbarranco</cp:lastModifiedBy>
  <cp:revision>2</cp:revision>
  <dcterms:created xsi:type="dcterms:W3CDTF">2012-02-06T18:35:00Z</dcterms:created>
  <dcterms:modified xsi:type="dcterms:W3CDTF">2012-02-06T18:35:00Z</dcterms:modified>
</cp:coreProperties>
</file>