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C30" w:rsidRDefault="00CF05D7" w:rsidP="00D020AB">
      <w:pPr>
        <w:autoSpaceDE w:val="0"/>
        <w:autoSpaceDN w:val="0"/>
        <w:adjustRightInd w:val="0"/>
        <w:spacing w:line="240" w:lineRule="atLeast"/>
        <w:outlineLvl w:val="0"/>
        <w:rPr>
          <w:b/>
          <w:bCs/>
          <w:color w:val="000000"/>
        </w:rPr>
      </w:pPr>
      <w:r>
        <w:rPr>
          <w:b/>
          <w:bCs/>
          <w:color w:val="000000"/>
        </w:rPr>
        <w:t>Nutrient and Sediment Trends</w:t>
      </w:r>
      <w:r w:rsidR="005E7C9F">
        <w:rPr>
          <w:b/>
          <w:bCs/>
          <w:color w:val="000000"/>
        </w:rPr>
        <w:t xml:space="preserve"> in </w:t>
      </w:r>
      <w:r w:rsidR="00024279">
        <w:rPr>
          <w:b/>
          <w:bCs/>
          <w:color w:val="000000"/>
        </w:rPr>
        <w:t xml:space="preserve">the </w:t>
      </w:r>
      <w:r w:rsidR="001F2376">
        <w:rPr>
          <w:b/>
          <w:bCs/>
          <w:color w:val="000000"/>
        </w:rPr>
        <w:t xml:space="preserve">Chesapeake </w:t>
      </w:r>
      <w:r w:rsidR="0050067C" w:rsidRPr="0050067C">
        <w:rPr>
          <w:b/>
          <w:bCs/>
          <w:color w:val="000000"/>
        </w:rPr>
        <w:t>Bay Watershed.</w:t>
      </w:r>
    </w:p>
    <w:p w:rsidR="0050067C" w:rsidRPr="00894C30" w:rsidRDefault="00894C30" w:rsidP="00D020AB">
      <w:pPr>
        <w:autoSpaceDE w:val="0"/>
        <w:autoSpaceDN w:val="0"/>
        <w:adjustRightInd w:val="0"/>
        <w:spacing w:line="240" w:lineRule="atLeast"/>
        <w:outlineLvl w:val="0"/>
        <w:rPr>
          <w:b/>
          <w:bCs/>
          <w:color w:val="000000"/>
        </w:rPr>
      </w:pPr>
      <w:r w:rsidRPr="00894C30">
        <w:rPr>
          <w:bCs/>
          <w:color w:val="000000"/>
        </w:rPr>
        <w:t>Prepared by the</w:t>
      </w:r>
      <w:r w:rsidR="00024279">
        <w:rPr>
          <w:bCs/>
          <w:color w:val="000000"/>
        </w:rPr>
        <w:t xml:space="preserve"> </w:t>
      </w:r>
      <w:r w:rsidR="00937CE5">
        <w:rPr>
          <w:bCs/>
          <w:color w:val="000000"/>
        </w:rPr>
        <w:t>U</w:t>
      </w:r>
      <w:r w:rsidR="00E118AC">
        <w:rPr>
          <w:bCs/>
          <w:color w:val="000000"/>
        </w:rPr>
        <w:t>.</w:t>
      </w:r>
      <w:r w:rsidR="00937CE5">
        <w:rPr>
          <w:bCs/>
          <w:color w:val="000000"/>
        </w:rPr>
        <w:t>S</w:t>
      </w:r>
      <w:r w:rsidR="00E118AC">
        <w:rPr>
          <w:bCs/>
          <w:color w:val="000000"/>
        </w:rPr>
        <w:t xml:space="preserve">. Geological </w:t>
      </w:r>
      <w:r w:rsidR="00937CE5">
        <w:rPr>
          <w:bCs/>
          <w:color w:val="000000"/>
        </w:rPr>
        <w:t>S</w:t>
      </w:r>
      <w:r w:rsidR="00E118AC">
        <w:rPr>
          <w:bCs/>
          <w:color w:val="000000"/>
        </w:rPr>
        <w:t>urvey</w:t>
      </w:r>
      <w:r w:rsidR="00CC5C5D">
        <w:rPr>
          <w:bCs/>
          <w:color w:val="000000"/>
        </w:rPr>
        <w:t xml:space="preserve">, Principals’ Staff Committee Meeting, May </w:t>
      </w:r>
      <w:r w:rsidR="00024279">
        <w:rPr>
          <w:bCs/>
          <w:color w:val="000000"/>
        </w:rPr>
        <w:t>201</w:t>
      </w:r>
      <w:r w:rsidR="00CF05D7">
        <w:rPr>
          <w:bCs/>
          <w:color w:val="000000"/>
        </w:rPr>
        <w:t>2</w:t>
      </w:r>
    </w:p>
    <w:p w:rsidR="008734F6" w:rsidRDefault="008734F6" w:rsidP="0050067C">
      <w:pPr>
        <w:autoSpaceDE w:val="0"/>
        <w:autoSpaceDN w:val="0"/>
        <w:adjustRightInd w:val="0"/>
        <w:spacing w:line="240" w:lineRule="atLeast"/>
        <w:rPr>
          <w:bCs/>
          <w:color w:val="000000"/>
        </w:rPr>
      </w:pPr>
    </w:p>
    <w:p w:rsidR="006E7107" w:rsidRPr="006E7107" w:rsidRDefault="006E7107" w:rsidP="00843396">
      <w:p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 w:rsidRPr="006E7107">
        <w:rPr>
          <w:b/>
          <w:bCs/>
          <w:color w:val="000000"/>
          <w:u w:val="single"/>
        </w:rPr>
        <w:t>Issue:</w:t>
      </w:r>
      <w:r>
        <w:rPr>
          <w:bCs/>
          <w:color w:val="000000"/>
        </w:rPr>
        <w:t xml:space="preserve"> </w:t>
      </w:r>
      <w:r w:rsidR="000867AD">
        <w:rPr>
          <w:bCs/>
          <w:color w:val="000000"/>
        </w:rPr>
        <w:t>The U.S. Geological Survey</w:t>
      </w:r>
      <w:r w:rsidR="00E07D77">
        <w:rPr>
          <w:bCs/>
          <w:color w:val="000000"/>
        </w:rPr>
        <w:t xml:space="preserve"> (USGS)</w:t>
      </w:r>
      <w:r w:rsidR="000867AD">
        <w:rPr>
          <w:bCs/>
          <w:color w:val="000000"/>
        </w:rPr>
        <w:t xml:space="preserve">, in partnership </w:t>
      </w:r>
      <w:r w:rsidR="006263EC">
        <w:rPr>
          <w:bCs/>
          <w:color w:val="000000"/>
        </w:rPr>
        <w:t xml:space="preserve">with the </w:t>
      </w:r>
      <w:r w:rsidR="00A415F0">
        <w:rPr>
          <w:bCs/>
          <w:color w:val="000000"/>
        </w:rPr>
        <w:t xml:space="preserve">Chesapeake Bay Program </w:t>
      </w:r>
      <w:r w:rsidR="00314304">
        <w:rPr>
          <w:bCs/>
          <w:color w:val="000000"/>
        </w:rPr>
        <w:t>(</w:t>
      </w:r>
      <w:r w:rsidR="00672818">
        <w:rPr>
          <w:bCs/>
          <w:color w:val="000000"/>
        </w:rPr>
        <w:t>CBP</w:t>
      </w:r>
      <w:r w:rsidR="00314304">
        <w:rPr>
          <w:bCs/>
          <w:color w:val="000000"/>
        </w:rPr>
        <w:t>)</w:t>
      </w:r>
      <w:r w:rsidR="00CF05D7">
        <w:rPr>
          <w:bCs/>
          <w:color w:val="000000"/>
        </w:rPr>
        <w:t>,</w:t>
      </w:r>
      <w:r w:rsidR="00672818">
        <w:rPr>
          <w:bCs/>
          <w:color w:val="000000"/>
        </w:rPr>
        <w:t xml:space="preserve"> </w:t>
      </w:r>
      <w:r w:rsidR="00CF05D7">
        <w:rPr>
          <w:bCs/>
          <w:color w:val="000000"/>
        </w:rPr>
        <w:t xml:space="preserve">uses the CBP nontidal </w:t>
      </w:r>
      <w:r w:rsidR="00672818">
        <w:rPr>
          <w:bCs/>
          <w:color w:val="000000"/>
        </w:rPr>
        <w:t xml:space="preserve">monitoring network </w:t>
      </w:r>
      <w:r w:rsidR="00557673">
        <w:rPr>
          <w:bCs/>
          <w:color w:val="000000"/>
        </w:rPr>
        <w:t xml:space="preserve">(map 1) </w:t>
      </w:r>
      <w:r w:rsidR="00672818">
        <w:rPr>
          <w:bCs/>
          <w:color w:val="000000"/>
        </w:rPr>
        <w:t xml:space="preserve">to measure </w:t>
      </w:r>
      <w:r w:rsidR="00024279">
        <w:rPr>
          <w:bCs/>
          <w:color w:val="000000"/>
        </w:rPr>
        <w:t>changes in nutrients and sediment in the Chesapeake Bay watershed</w:t>
      </w:r>
      <w:r w:rsidR="00672818">
        <w:rPr>
          <w:bCs/>
          <w:color w:val="000000"/>
        </w:rPr>
        <w:t>. The data</w:t>
      </w:r>
      <w:r w:rsidR="0073045B">
        <w:rPr>
          <w:bCs/>
          <w:color w:val="000000"/>
        </w:rPr>
        <w:t xml:space="preserve"> </w:t>
      </w:r>
      <w:r w:rsidR="00314304">
        <w:rPr>
          <w:bCs/>
          <w:color w:val="000000"/>
        </w:rPr>
        <w:t xml:space="preserve">from the network </w:t>
      </w:r>
      <w:r w:rsidR="001E4097">
        <w:rPr>
          <w:bCs/>
          <w:color w:val="000000"/>
        </w:rPr>
        <w:t>are summarize</w:t>
      </w:r>
      <w:r w:rsidR="00F056D5">
        <w:rPr>
          <w:bCs/>
          <w:color w:val="000000"/>
        </w:rPr>
        <w:t>d in an upcoming USGS report about</w:t>
      </w:r>
      <w:r w:rsidR="001E4097">
        <w:rPr>
          <w:bCs/>
          <w:color w:val="000000"/>
        </w:rPr>
        <w:t xml:space="preserve"> </w:t>
      </w:r>
      <w:r w:rsidR="00843396">
        <w:rPr>
          <w:bCs/>
          <w:color w:val="000000"/>
        </w:rPr>
        <w:t xml:space="preserve">trends of </w:t>
      </w:r>
      <w:r w:rsidR="00CF05D7">
        <w:rPr>
          <w:bCs/>
          <w:color w:val="000000"/>
        </w:rPr>
        <w:t>nitrogen, phosphorous, and sediment concentrations</w:t>
      </w:r>
      <w:r w:rsidR="004B21BE">
        <w:rPr>
          <w:bCs/>
          <w:color w:val="000000"/>
        </w:rPr>
        <w:t xml:space="preserve"> in the Bay watershed</w:t>
      </w:r>
      <w:r>
        <w:rPr>
          <w:bCs/>
          <w:color w:val="000000"/>
        </w:rPr>
        <w:t xml:space="preserve">. The trends are part of the proposed integrated approach to better assess and communicate progress toward </w:t>
      </w:r>
      <w:r w:rsidR="00B1014E">
        <w:rPr>
          <w:bCs/>
          <w:color w:val="000000"/>
        </w:rPr>
        <w:t>attainment of water-qual</w:t>
      </w:r>
      <w:r w:rsidR="001E4097">
        <w:rPr>
          <w:bCs/>
          <w:color w:val="000000"/>
        </w:rPr>
        <w:t xml:space="preserve">ity standards and relation to </w:t>
      </w:r>
      <w:r w:rsidR="00B1014E">
        <w:rPr>
          <w:bCs/>
          <w:color w:val="000000"/>
        </w:rPr>
        <w:t xml:space="preserve">practices </w:t>
      </w:r>
      <w:r w:rsidR="001E4097">
        <w:rPr>
          <w:bCs/>
          <w:color w:val="000000"/>
        </w:rPr>
        <w:t xml:space="preserve">being implemented for the </w:t>
      </w:r>
      <w:r>
        <w:rPr>
          <w:bCs/>
          <w:color w:val="000000"/>
        </w:rPr>
        <w:t xml:space="preserve">Bay TMDL. </w:t>
      </w:r>
    </w:p>
    <w:p w:rsidR="00076AD4" w:rsidRDefault="00076AD4" w:rsidP="00497D52">
      <w:p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</w:p>
    <w:p w:rsidR="00497D52" w:rsidRPr="007A1011" w:rsidRDefault="00497D52" w:rsidP="00497D52">
      <w:p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  <w:r w:rsidRPr="007A1011">
        <w:rPr>
          <w:b/>
          <w:bCs/>
          <w:color w:val="000000"/>
          <w:u w:val="single"/>
        </w:rPr>
        <w:t>Results f</w:t>
      </w:r>
      <w:r>
        <w:rPr>
          <w:b/>
          <w:bCs/>
          <w:color w:val="000000"/>
          <w:u w:val="single"/>
        </w:rPr>
        <w:t>rom</w:t>
      </w:r>
      <w:r w:rsidRPr="007A1011">
        <w:rPr>
          <w:b/>
          <w:bCs/>
          <w:color w:val="000000"/>
          <w:u w:val="single"/>
        </w:rPr>
        <w:t xml:space="preserve"> </w:t>
      </w:r>
      <w:r w:rsidR="001E4097">
        <w:rPr>
          <w:b/>
          <w:bCs/>
          <w:color w:val="000000"/>
          <w:u w:val="single"/>
        </w:rPr>
        <w:t>Upcoming USGS Report on Trends in Nutrients and Sediment</w:t>
      </w:r>
      <w:r w:rsidRPr="007A1011">
        <w:rPr>
          <w:b/>
          <w:bCs/>
          <w:color w:val="000000"/>
          <w:u w:val="single"/>
        </w:rPr>
        <w:t xml:space="preserve">: </w:t>
      </w:r>
    </w:p>
    <w:p w:rsidR="007A1011" w:rsidRPr="00076AD4" w:rsidRDefault="006E7107" w:rsidP="00076AD4">
      <w:pPr>
        <w:spacing w:line="276" w:lineRule="auto"/>
        <w:ind w:right="-720"/>
        <w:contextualSpacing/>
        <w:rPr>
          <w:bCs/>
          <w:color w:val="000000"/>
        </w:rPr>
      </w:pPr>
      <w:r>
        <w:rPr>
          <w:bCs/>
          <w:color w:val="000000"/>
        </w:rPr>
        <w:t>Watershed t</w:t>
      </w:r>
      <w:r w:rsidR="00314304" w:rsidRPr="006E7107">
        <w:rPr>
          <w:bCs/>
          <w:color w:val="000000"/>
        </w:rPr>
        <w:t xml:space="preserve">rends </w:t>
      </w:r>
      <w:r>
        <w:rPr>
          <w:bCs/>
          <w:color w:val="000000"/>
        </w:rPr>
        <w:t xml:space="preserve">for </w:t>
      </w:r>
      <w:r>
        <w:t xml:space="preserve">nitrogen, phosphorus and sediment </w:t>
      </w:r>
      <w:r w:rsidR="00CF05D7" w:rsidRPr="006E7107">
        <w:rPr>
          <w:bCs/>
          <w:color w:val="000000"/>
        </w:rPr>
        <w:t xml:space="preserve">are provided </w:t>
      </w:r>
      <w:r>
        <w:rPr>
          <w:bCs/>
          <w:color w:val="000000"/>
        </w:rPr>
        <w:t xml:space="preserve">for </w:t>
      </w:r>
      <w:r w:rsidR="005A363E" w:rsidRPr="006E7107">
        <w:rPr>
          <w:bCs/>
          <w:color w:val="000000"/>
        </w:rPr>
        <w:t>two periods,</w:t>
      </w:r>
      <w:r w:rsidR="00CF05D7" w:rsidRPr="006E7107">
        <w:rPr>
          <w:bCs/>
          <w:color w:val="000000"/>
        </w:rPr>
        <w:t xml:space="preserve"> </w:t>
      </w:r>
      <w:r w:rsidR="005A363E" w:rsidRPr="006E7107">
        <w:rPr>
          <w:bCs/>
          <w:color w:val="000000"/>
        </w:rPr>
        <w:t>long-term changes (</w:t>
      </w:r>
      <w:r w:rsidR="00CF05D7" w:rsidRPr="006E7107">
        <w:rPr>
          <w:bCs/>
          <w:color w:val="000000"/>
        </w:rPr>
        <w:t>1985-2010</w:t>
      </w:r>
      <w:r w:rsidR="00873D4A">
        <w:rPr>
          <w:bCs/>
          <w:color w:val="000000"/>
        </w:rPr>
        <w:t>) and over 10 years</w:t>
      </w:r>
      <w:r w:rsidR="00CF05D7" w:rsidRPr="006E7107">
        <w:rPr>
          <w:bCs/>
          <w:color w:val="000000"/>
        </w:rPr>
        <w:t xml:space="preserve"> </w:t>
      </w:r>
      <w:r w:rsidR="005A363E" w:rsidRPr="006E7107">
        <w:rPr>
          <w:bCs/>
          <w:color w:val="000000"/>
        </w:rPr>
        <w:t>(2001</w:t>
      </w:r>
      <w:r w:rsidR="00CF05D7" w:rsidRPr="006E7107">
        <w:rPr>
          <w:bCs/>
          <w:color w:val="000000"/>
        </w:rPr>
        <w:t>-2</w:t>
      </w:r>
      <w:r w:rsidR="00E12A93" w:rsidRPr="006E7107">
        <w:rPr>
          <w:bCs/>
          <w:color w:val="000000"/>
        </w:rPr>
        <w:t>010</w:t>
      </w:r>
      <w:r w:rsidR="005A363E" w:rsidRPr="006E7107">
        <w:rPr>
          <w:bCs/>
          <w:color w:val="000000"/>
        </w:rPr>
        <w:t>)</w:t>
      </w:r>
      <w:r w:rsidR="00E12A93" w:rsidRPr="006E7107">
        <w:rPr>
          <w:bCs/>
          <w:color w:val="000000"/>
        </w:rPr>
        <w:t xml:space="preserve">. </w:t>
      </w:r>
      <w:r w:rsidR="001E4097">
        <w:rPr>
          <w:bCs/>
          <w:color w:val="000000"/>
        </w:rPr>
        <w:t>Long-</w:t>
      </w:r>
      <w:r w:rsidR="0035681A" w:rsidRPr="006E7107">
        <w:rPr>
          <w:bCs/>
          <w:color w:val="000000"/>
        </w:rPr>
        <w:t>term changes are provided f</w:t>
      </w:r>
      <w:r w:rsidR="00A67194">
        <w:rPr>
          <w:bCs/>
          <w:color w:val="000000"/>
        </w:rPr>
        <w:t xml:space="preserve">or 31 sites while trends for the last 10 year </w:t>
      </w:r>
      <w:r w:rsidR="0035681A" w:rsidRPr="006E7107">
        <w:rPr>
          <w:bCs/>
          <w:color w:val="000000"/>
        </w:rPr>
        <w:t>are provided for 33 sites</w:t>
      </w:r>
      <w:r w:rsidR="00160289" w:rsidRPr="006E7107">
        <w:rPr>
          <w:bCs/>
          <w:color w:val="000000"/>
        </w:rPr>
        <w:t xml:space="preserve"> </w:t>
      </w:r>
      <w:r w:rsidR="00160289" w:rsidRPr="00843396">
        <w:rPr>
          <w:bCs/>
          <w:color w:val="000000"/>
        </w:rPr>
        <w:t>(see table</w:t>
      </w:r>
      <w:r w:rsidR="00A67194">
        <w:rPr>
          <w:bCs/>
          <w:color w:val="000000"/>
        </w:rPr>
        <w:t>)</w:t>
      </w:r>
      <w:r w:rsidR="0035681A" w:rsidRPr="00843396">
        <w:rPr>
          <w:bCs/>
          <w:color w:val="000000"/>
        </w:rPr>
        <w:t>.</w:t>
      </w:r>
    </w:p>
    <w:p w:rsidR="000D6F75" w:rsidRPr="00005C4B" w:rsidRDefault="000D6F75" w:rsidP="00076AD4">
      <w:pPr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  <w:r w:rsidRPr="00005C4B">
        <w:rPr>
          <w:b/>
          <w:bCs/>
          <w:color w:val="000000"/>
          <w:u w:val="single"/>
        </w:rPr>
        <w:t>Nitrogen Trends</w:t>
      </w:r>
    </w:p>
    <w:p w:rsidR="000D6F75" w:rsidRDefault="000D6F75" w:rsidP="00076AD4">
      <w:pPr>
        <w:numPr>
          <w:ilvl w:val="1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 w:rsidRPr="000D6F75">
        <w:rPr>
          <w:bCs/>
          <w:i/>
          <w:color w:val="000000"/>
        </w:rPr>
        <w:t>Long term</w:t>
      </w:r>
      <w:r>
        <w:rPr>
          <w:bCs/>
          <w:color w:val="000000"/>
        </w:rPr>
        <w:t>: Since 1985, nitrogen concentrations have improved (decreased) at about two thirds of the monitoring stations. Two sites showed degrading conditions</w:t>
      </w:r>
      <w:r w:rsidR="00557673">
        <w:rPr>
          <w:bCs/>
          <w:color w:val="000000"/>
        </w:rPr>
        <w:t xml:space="preserve"> (</w:t>
      </w:r>
      <w:r w:rsidR="001E4097">
        <w:rPr>
          <w:bCs/>
          <w:color w:val="000000"/>
        </w:rPr>
        <w:t xml:space="preserve">see </w:t>
      </w:r>
      <w:r w:rsidR="00557673">
        <w:rPr>
          <w:bCs/>
          <w:color w:val="000000"/>
        </w:rPr>
        <w:t>map 2)</w:t>
      </w:r>
      <w:r w:rsidR="00160289">
        <w:rPr>
          <w:bCs/>
          <w:color w:val="000000"/>
        </w:rPr>
        <w:t>.</w:t>
      </w:r>
    </w:p>
    <w:p w:rsidR="00CF05D7" w:rsidRDefault="000D6F75" w:rsidP="000D6F75">
      <w:pPr>
        <w:numPr>
          <w:ilvl w:val="1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 w:rsidRPr="000D6F75">
        <w:rPr>
          <w:bCs/>
          <w:i/>
          <w:color w:val="000000"/>
        </w:rPr>
        <w:t>Short term</w:t>
      </w:r>
      <w:r>
        <w:rPr>
          <w:bCs/>
          <w:i/>
          <w:color w:val="000000"/>
        </w:rPr>
        <w:t>:</w:t>
      </w:r>
      <w:r>
        <w:rPr>
          <w:bCs/>
          <w:color w:val="000000"/>
        </w:rPr>
        <w:t xml:space="preserve"> </w:t>
      </w:r>
      <w:r w:rsidR="00005C4B">
        <w:rPr>
          <w:bCs/>
          <w:color w:val="000000"/>
        </w:rPr>
        <w:t xml:space="preserve">Over the past 10 years, improvements were observed at </w:t>
      </w:r>
      <w:r w:rsidR="004B21BE">
        <w:rPr>
          <w:bCs/>
          <w:color w:val="000000"/>
        </w:rPr>
        <w:t xml:space="preserve">just under </w:t>
      </w:r>
      <w:r w:rsidR="00005C4B">
        <w:rPr>
          <w:bCs/>
          <w:color w:val="000000"/>
        </w:rPr>
        <w:t xml:space="preserve">half </w:t>
      </w:r>
      <w:r w:rsidR="004B21BE">
        <w:rPr>
          <w:bCs/>
          <w:color w:val="000000"/>
        </w:rPr>
        <w:t>of the monitoring sites</w:t>
      </w:r>
      <w:r w:rsidR="00873D4A">
        <w:rPr>
          <w:bCs/>
          <w:color w:val="000000"/>
        </w:rPr>
        <w:t>,</w:t>
      </w:r>
      <w:r w:rsidR="004B21BE">
        <w:rPr>
          <w:bCs/>
          <w:color w:val="000000"/>
        </w:rPr>
        <w:t xml:space="preserve"> while</w:t>
      </w:r>
      <w:r w:rsidR="00005C4B">
        <w:rPr>
          <w:bCs/>
          <w:color w:val="000000"/>
        </w:rPr>
        <w:t xml:space="preserve"> most sites had no significant change</w:t>
      </w:r>
      <w:r w:rsidR="007A1011">
        <w:rPr>
          <w:bCs/>
          <w:color w:val="000000"/>
        </w:rPr>
        <w:t>.</w:t>
      </w:r>
    </w:p>
    <w:p w:rsidR="00005C4B" w:rsidRPr="00005C4B" w:rsidRDefault="00005C4B" w:rsidP="00005C4B">
      <w:pPr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  <w:r w:rsidRPr="00005C4B">
        <w:rPr>
          <w:b/>
          <w:bCs/>
          <w:color w:val="000000"/>
          <w:u w:val="single"/>
        </w:rPr>
        <w:t>Phosphorus Trends</w:t>
      </w:r>
    </w:p>
    <w:p w:rsidR="00005C4B" w:rsidRDefault="00005C4B" w:rsidP="00005C4B">
      <w:pPr>
        <w:numPr>
          <w:ilvl w:val="1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 w:rsidRPr="000D6F75">
        <w:rPr>
          <w:bCs/>
          <w:i/>
          <w:color w:val="000000"/>
        </w:rPr>
        <w:t>Long term</w:t>
      </w:r>
      <w:r>
        <w:rPr>
          <w:bCs/>
          <w:color w:val="000000"/>
        </w:rPr>
        <w:t>: Since 1985, phosphorus concentrations have improved at 70 percent of monitoring sites</w:t>
      </w:r>
      <w:r w:rsidR="00F05BF9">
        <w:rPr>
          <w:bCs/>
          <w:color w:val="000000"/>
        </w:rPr>
        <w:t xml:space="preserve"> and worsened at 4</w:t>
      </w:r>
      <w:r>
        <w:rPr>
          <w:bCs/>
          <w:color w:val="000000"/>
        </w:rPr>
        <w:t xml:space="preserve"> sites</w:t>
      </w:r>
      <w:r w:rsidR="00557673">
        <w:rPr>
          <w:bCs/>
          <w:color w:val="000000"/>
        </w:rPr>
        <w:t xml:space="preserve"> (</w:t>
      </w:r>
      <w:r w:rsidR="001E4097">
        <w:rPr>
          <w:bCs/>
          <w:color w:val="000000"/>
        </w:rPr>
        <w:t xml:space="preserve">see </w:t>
      </w:r>
      <w:r w:rsidR="00557673">
        <w:rPr>
          <w:bCs/>
          <w:color w:val="000000"/>
        </w:rPr>
        <w:t>map 3)</w:t>
      </w:r>
      <w:r>
        <w:rPr>
          <w:bCs/>
          <w:color w:val="000000"/>
        </w:rPr>
        <w:t xml:space="preserve">.  </w:t>
      </w:r>
    </w:p>
    <w:p w:rsidR="00005C4B" w:rsidRDefault="00005C4B" w:rsidP="00005C4B">
      <w:pPr>
        <w:numPr>
          <w:ilvl w:val="1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 w:rsidRPr="000D6F75">
        <w:rPr>
          <w:bCs/>
          <w:i/>
          <w:color w:val="000000"/>
        </w:rPr>
        <w:t>Short term</w:t>
      </w:r>
      <w:r>
        <w:rPr>
          <w:bCs/>
          <w:i/>
          <w:color w:val="000000"/>
        </w:rPr>
        <w:t>:</w:t>
      </w:r>
      <w:r>
        <w:rPr>
          <w:bCs/>
          <w:color w:val="000000"/>
        </w:rPr>
        <w:t xml:space="preserve"> Over the past 10 years, </w:t>
      </w:r>
      <w:r w:rsidR="007A1011">
        <w:rPr>
          <w:bCs/>
          <w:color w:val="000000"/>
        </w:rPr>
        <w:t>phosphorus</w:t>
      </w:r>
      <w:r>
        <w:rPr>
          <w:bCs/>
          <w:color w:val="000000"/>
        </w:rPr>
        <w:t xml:space="preserve"> concentrations improved at 1/3 </w:t>
      </w:r>
      <w:r w:rsidR="007A1011">
        <w:rPr>
          <w:bCs/>
          <w:color w:val="000000"/>
        </w:rPr>
        <w:t>of the sites, while</w:t>
      </w:r>
      <w:r>
        <w:rPr>
          <w:bCs/>
          <w:color w:val="000000"/>
        </w:rPr>
        <w:t xml:space="preserve"> most sites had no significant change.</w:t>
      </w:r>
    </w:p>
    <w:p w:rsidR="00005C4B" w:rsidRPr="00005C4B" w:rsidRDefault="00005C4B" w:rsidP="00005C4B">
      <w:pPr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  <w:r w:rsidRPr="00005C4B">
        <w:rPr>
          <w:b/>
          <w:bCs/>
          <w:color w:val="000000"/>
          <w:u w:val="single"/>
        </w:rPr>
        <w:t>Sediment Trends</w:t>
      </w:r>
    </w:p>
    <w:p w:rsidR="00005C4B" w:rsidRPr="00F02376" w:rsidRDefault="00005C4B" w:rsidP="00F02376">
      <w:pPr>
        <w:numPr>
          <w:ilvl w:val="1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 w:rsidRPr="000D6F75">
        <w:rPr>
          <w:bCs/>
          <w:i/>
          <w:color w:val="000000"/>
        </w:rPr>
        <w:t>Long term</w:t>
      </w:r>
      <w:r>
        <w:rPr>
          <w:bCs/>
          <w:color w:val="000000"/>
        </w:rPr>
        <w:t xml:space="preserve">: Since 1985, </w:t>
      </w:r>
      <w:r w:rsidR="00873D4A">
        <w:rPr>
          <w:bCs/>
          <w:color w:val="000000"/>
        </w:rPr>
        <w:t>s</w:t>
      </w:r>
      <w:r w:rsidR="007A1011">
        <w:rPr>
          <w:bCs/>
          <w:color w:val="000000"/>
        </w:rPr>
        <w:t>ediment has decreased at about 30</w:t>
      </w:r>
      <w:r w:rsidR="007A1011" w:rsidRPr="005E7C9F">
        <w:rPr>
          <w:bCs/>
          <w:color w:val="000000"/>
        </w:rPr>
        <w:t xml:space="preserve"> percent of the sites</w:t>
      </w:r>
      <w:r w:rsidR="00F02376">
        <w:rPr>
          <w:bCs/>
          <w:color w:val="000000"/>
        </w:rPr>
        <w:t>. About 40 percent</w:t>
      </w:r>
      <w:r w:rsidR="007A1011" w:rsidRPr="00F02376">
        <w:rPr>
          <w:bCs/>
          <w:color w:val="000000"/>
        </w:rPr>
        <w:t xml:space="preserve"> of the sites showed no significant change</w:t>
      </w:r>
      <w:r w:rsidR="00557673">
        <w:rPr>
          <w:bCs/>
          <w:color w:val="000000"/>
        </w:rPr>
        <w:t xml:space="preserve"> (</w:t>
      </w:r>
      <w:r w:rsidR="001E4097">
        <w:rPr>
          <w:bCs/>
          <w:color w:val="000000"/>
        </w:rPr>
        <w:t xml:space="preserve">see </w:t>
      </w:r>
      <w:r w:rsidR="00557673">
        <w:rPr>
          <w:bCs/>
          <w:color w:val="000000"/>
        </w:rPr>
        <w:t>map 4)</w:t>
      </w:r>
      <w:r w:rsidR="007A1011" w:rsidRPr="00F02376">
        <w:rPr>
          <w:bCs/>
          <w:color w:val="000000"/>
        </w:rPr>
        <w:t>.</w:t>
      </w:r>
    </w:p>
    <w:p w:rsidR="00E12A93" w:rsidRPr="00076AD4" w:rsidRDefault="007A1011" w:rsidP="00076AD4">
      <w:pPr>
        <w:numPr>
          <w:ilvl w:val="1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 w:rsidRPr="000D6F75">
        <w:rPr>
          <w:bCs/>
          <w:i/>
          <w:color w:val="000000"/>
        </w:rPr>
        <w:t>Short term</w:t>
      </w:r>
      <w:r>
        <w:rPr>
          <w:bCs/>
          <w:i/>
          <w:color w:val="000000"/>
        </w:rPr>
        <w:t>:</w:t>
      </w:r>
      <w:r>
        <w:rPr>
          <w:bCs/>
          <w:color w:val="000000"/>
        </w:rPr>
        <w:t xml:space="preserve"> Only 3 </w:t>
      </w:r>
      <w:r w:rsidR="004B21BE">
        <w:rPr>
          <w:bCs/>
          <w:color w:val="000000"/>
        </w:rPr>
        <w:t xml:space="preserve">sites showed improvements, </w:t>
      </w:r>
      <w:r w:rsidR="00F05BF9">
        <w:rPr>
          <w:bCs/>
          <w:color w:val="000000"/>
        </w:rPr>
        <w:t>9</w:t>
      </w:r>
      <w:r>
        <w:rPr>
          <w:bCs/>
          <w:color w:val="000000"/>
        </w:rPr>
        <w:t xml:space="preserve"> si</w:t>
      </w:r>
      <w:r w:rsidR="00873D4A">
        <w:rPr>
          <w:bCs/>
          <w:color w:val="000000"/>
        </w:rPr>
        <w:t>tes showed degrading conditions with most sites showing</w:t>
      </w:r>
      <w:r w:rsidR="004B21BE">
        <w:rPr>
          <w:bCs/>
          <w:color w:val="000000"/>
        </w:rPr>
        <w:t xml:space="preserve"> no </w:t>
      </w:r>
      <w:r w:rsidR="00873D4A">
        <w:rPr>
          <w:bCs/>
          <w:color w:val="000000"/>
        </w:rPr>
        <w:t>significant trends</w:t>
      </w:r>
      <w:r>
        <w:rPr>
          <w:bCs/>
          <w:color w:val="00000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1890"/>
        <w:gridCol w:w="1944"/>
        <w:gridCol w:w="2214"/>
      </w:tblGrid>
      <w:tr w:rsidR="00CF05D7" w:rsidTr="00CF05D7">
        <w:tc>
          <w:tcPr>
            <w:tcW w:w="8856" w:type="dxa"/>
            <w:gridSpan w:val="4"/>
          </w:tcPr>
          <w:p w:rsidR="00CF05D7" w:rsidRPr="000D6F75" w:rsidRDefault="000D6F75" w:rsidP="00CF05D7">
            <w:pPr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Summary of trends for nitrogen, phosphorus, and sediment</w:t>
            </w:r>
            <w:r w:rsidR="004B21BE">
              <w:rPr>
                <w:b/>
                <w:bCs/>
                <w:color w:val="000000"/>
              </w:rPr>
              <w:t xml:space="preserve"> in the Bay watershed</w:t>
            </w:r>
          </w:p>
        </w:tc>
      </w:tr>
      <w:tr w:rsidR="00CF05D7" w:rsidTr="001D0968">
        <w:tc>
          <w:tcPr>
            <w:tcW w:w="2808" w:type="dxa"/>
          </w:tcPr>
          <w:p w:rsidR="00CF05D7" w:rsidRPr="005A363E" w:rsidRDefault="00CF05D7" w:rsidP="00CF05D7">
            <w:pPr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</w:rPr>
            </w:pPr>
            <w:r w:rsidRPr="005A363E">
              <w:rPr>
                <w:b/>
                <w:bCs/>
                <w:color w:val="000000"/>
              </w:rPr>
              <w:t>Pollutant</w:t>
            </w:r>
          </w:p>
          <w:p w:rsidR="005A363E" w:rsidRDefault="000D6F75" w:rsidP="00CF05D7">
            <w:pPr>
              <w:autoSpaceDE w:val="0"/>
              <w:autoSpaceDN w:val="0"/>
              <w:adjustRightInd w:val="0"/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</w:t>
            </w:r>
            <w:r w:rsidR="005A363E">
              <w:rPr>
                <w:bCs/>
                <w:color w:val="000000"/>
              </w:rPr>
              <w:t>Trend Peri</w:t>
            </w:r>
            <w:r>
              <w:rPr>
                <w:bCs/>
                <w:color w:val="000000"/>
              </w:rPr>
              <w:t>o</w:t>
            </w:r>
            <w:r w:rsidR="005A363E">
              <w:rPr>
                <w:bCs/>
                <w:color w:val="000000"/>
              </w:rPr>
              <w:t>d</w:t>
            </w:r>
          </w:p>
        </w:tc>
        <w:tc>
          <w:tcPr>
            <w:tcW w:w="1890" w:type="dxa"/>
          </w:tcPr>
          <w:p w:rsidR="00CF05D7" w:rsidRDefault="00CF05D7" w:rsidP="000D6F7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000000"/>
                <w:u w:val="single"/>
              </w:rPr>
            </w:pPr>
            <w:r w:rsidRPr="000D6F75">
              <w:rPr>
                <w:b/>
                <w:bCs/>
                <w:color w:val="000000"/>
                <w:u w:val="single"/>
              </w:rPr>
              <w:t>Improving</w:t>
            </w:r>
          </w:p>
          <w:p w:rsidR="00160289" w:rsidRPr="000D6F75" w:rsidRDefault="00160289" w:rsidP="000D6F7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sites</w:t>
            </w:r>
          </w:p>
        </w:tc>
        <w:tc>
          <w:tcPr>
            <w:tcW w:w="1944" w:type="dxa"/>
          </w:tcPr>
          <w:p w:rsidR="00CF05D7" w:rsidRDefault="00CF05D7" w:rsidP="000D6F7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000000"/>
                <w:u w:val="single"/>
              </w:rPr>
            </w:pPr>
            <w:r w:rsidRPr="000D6F75">
              <w:rPr>
                <w:b/>
                <w:bCs/>
                <w:color w:val="000000"/>
                <w:u w:val="single"/>
              </w:rPr>
              <w:t>Degrading</w:t>
            </w:r>
          </w:p>
          <w:p w:rsidR="00160289" w:rsidRPr="000D6F75" w:rsidRDefault="00160289" w:rsidP="000D6F7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sites</w:t>
            </w:r>
          </w:p>
        </w:tc>
        <w:tc>
          <w:tcPr>
            <w:tcW w:w="2214" w:type="dxa"/>
          </w:tcPr>
          <w:p w:rsidR="00160289" w:rsidRDefault="00160289" w:rsidP="000D6F7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 xml:space="preserve">Sites with </w:t>
            </w:r>
          </w:p>
          <w:p w:rsidR="00CF05D7" w:rsidRPr="000D6F75" w:rsidRDefault="00CF05D7" w:rsidP="000D6F7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000000"/>
                <w:u w:val="single"/>
              </w:rPr>
            </w:pPr>
            <w:r w:rsidRPr="000D6F75">
              <w:rPr>
                <w:b/>
                <w:bCs/>
                <w:color w:val="000000"/>
                <w:u w:val="single"/>
              </w:rPr>
              <w:t>No Trend</w:t>
            </w:r>
          </w:p>
        </w:tc>
      </w:tr>
      <w:tr w:rsidR="00CF05D7" w:rsidTr="001D0968">
        <w:tc>
          <w:tcPr>
            <w:tcW w:w="2808" w:type="dxa"/>
          </w:tcPr>
          <w:p w:rsidR="00CF05D7" w:rsidRPr="00E12A93" w:rsidRDefault="00CF05D7" w:rsidP="00CF05D7">
            <w:pPr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</w:rPr>
            </w:pPr>
            <w:r w:rsidRPr="00E12A93">
              <w:rPr>
                <w:b/>
                <w:bCs/>
                <w:color w:val="000000"/>
              </w:rPr>
              <w:t>Nitrogen</w:t>
            </w:r>
          </w:p>
        </w:tc>
        <w:tc>
          <w:tcPr>
            <w:tcW w:w="1890" w:type="dxa"/>
          </w:tcPr>
          <w:p w:rsidR="00CF05D7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  <w:tc>
          <w:tcPr>
            <w:tcW w:w="1944" w:type="dxa"/>
          </w:tcPr>
          <w:p w:rsidR="00CF05D7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  <w:tc>
          <w:tcPr>
            <w:tcW w:w="2214" w:type="dxa"/>
          </w:tcPr>
          <w:p w:rsidR="00CF05D7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</w:tr>
      <w:tr w:rsidR="00CF05D7" w:rsidTr="001D0968">
        <w:tc>
          <w:tcPr>
            <w:tcW w:w="2808" w:type="dxa"/>
          </w:tcPr>
          <w:p w:rsidR="00CF05D7" w:rsidRDefault="000D6F75" w:rsidP="000D6F75">
            <w:pPr>
              <w:autoSpaceDE w:val="0"/>
              <w:autoSpaceDN w:val="0"/>
              <w:adjustRightInd w:val="0"/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</w:t>
            </w:r>
            <w:r w:rsidR="005A363E">
              <w:rPr>
                <w:bCs/>
                <w:color w:val="000000"/>
              </w:rPr>
              <w:t xml:space="preserve">Long Term </w:t>
            </w:r>
            <w:r w:rsidR="00CF05D7">
              <w:rPr>
                <w:bCs/>
                <w:color w:val="000000"/>
              </w:rPr>
              <w:t>1985-2010</w:t>
            </w:r>
          </w:p>
        </w:tc>
        <w:tc>
          <w:tcPr>
            <w:tcW w:w="1890" w:type="dxa"/>
          </w:tcPr>
          <w:p w:rsidR="00CF05D7" w:rsidRPr="003A5209" w:rsidRDefault="00E12A93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21</w:t>
            </w:r>
          </w:p>
        </w:tc>
        <w:tc>
          <w:tcPr>
            <w:tcW w:w="1944" w:type="dxa"/>
          </w:tcPr>
          <w:p w:rsidR="00CF05D7" w:rsidRPr="003A5209" w:rsidRDefault="00E12A93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2</w:t>
            </w:r>
          </w:p>
        </w:tc>
        <w:tc>
          <w:tcPr>
            <w:tcW w:w="2214" w:type="dxa"/>
          </w:tcPr>
          <w:p w:rsidR="00CF05D7" w:rsidRPr="003A5209" w:rsidRDefault="00E12A93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8</w:t>
            </w:r>
          </w:p>
        </w:tc>
      </w:tr>
      <w:tr w:rsidR="00CF05D7" w:rsidTr="001D0968">
        <w:tc>
          <w:tcPr>
            <w:tcW w:w="2808" w:type="dxa"/>
          </w:tcPr>
          <w:p w:rsidR="00CF05D7" w:rsidRDefault="000D6F75" w:rsidP="00CF05D7">
            <w:pPr>
              <w:autoSpaceDE w:val="0"/>
              <w:autoSpaceDN w:val="0"/>
              <w:adjustRightInd w:val="0"/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</w:t>
            </w:r>
            <w:r w:rsidR="005A363E">
              <w:rPr>
                <w:bCs/>
                <w:color w:val="000000"/>
              </w:rPr>
              <w:t xml:space="preserve">Recent </w:t>
            </w:r>
            <w:r w:rsidR="00CF05D7">
              <w:rPr>
                <w:bCs/>
                <w:color w:val="000000"/>
              </w:rPr>
              <w:t>2000-2010</w:t>
            </w:r>
          </w:p>
        </w:tc>
        <w:tc>
          <w:tcPr>
            <w:tcW w:w="1890" w:type="dxa"/>
          </w:tcPr>
          <w:p w:rsidR="00CF05D7" w:rsidRPr="003A5209" w:rsidRDefault="00E12A93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14</w:t>
            </w:r>
          </w:p>
        </w:tc>
        <w:tc>
          <w:tcPr>
            <w:tcW w:w="1944" w:type="dxa"/>
          </w:tcPr>
          <w:p w:rsidR="00CF05D7" w:rsidRPr="003A5209" w:rsidRDefault="00E12A93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2</w:t>
            </w:r>
          </w:p>
        </w:tc>
        <w:tc>
          <w:tcPr>
            <w:tcW w:w="2214" w:type="dxa"/>
          </w:tcPr>
          <w:p w:rsidR="00CF05D7" w:rsidRPr="003A5209" w:rsidRDefault="00E12A93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17</w:t>
            </w:r>
          </w:p>
        </w:tc>
      </w:tr>
      <w:tr w:rsidR="00CF05D7" w:rsidTr="001D0968">
        <w:tc>
          <w:tcPr>
            <w:tcW w:w="2808" w:type="dxa"/>
          </w:tcPr>
          <w:p w:rsidR="00CF05D7" w:rsidRPr="00E12A93" w:rsidRDefault="00E12A93" w:rsidP="00CF05D7">
            <w:pPr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</w:rPr>
            </w:pPr>
            <w:r w:rsidRPr="00E12A93">
              <w:rPr>
                <w:b/>
                <w:bCs/>
                <w:color w:val="000000"/>
              </w:rPr>
              <w:t>Phosphorus</w:t>
            </w:r>
          </w:p>
        </w:tc>
        <w:tc>
          <w:tcPr>
            <w:tcW w:w="1890" w:type="dxa"/>
          </w:tcPr>
          <w:p w:rsidR="00CF05D7" w:rsidRPr="003A5209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  <w:tc>
          <w:tcPr>
            <w:tcW w:w="1944" w:type="dxa"/>
          </w:tcPr>
          <w:p w:rsidR="00CF05D7" w:rsidRPr="003A5209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  <w:tc>
          <w:tcPr>
            <w:tcW w:w="2214" w:type="dxa"/>
          </w:tcPr>
          <w:p w:rsidR="00CF05D7" w:rsidRPr="003A5209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</w:tr>
      <w:tr w:rsidR="000D6F75" w:rsidTr="001D0968">
        <w:tc>
          <w:tcPr>
            <w:tcW w:w="2808" w:type="dxa"/>
          </w:tcPr>
          <w:p w:rsidR="000D6F75" w:rsidRDefault="000D6F75" w:rsidP="006E7107">
            <w:pPr>
              <w:autoSpaceDE w:val="0"/>
              <w:autoSpaceDN w:val="0"/>
              <w:adjustRightInd w:val="0"/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Long Term 1985-2010</w:t>
            </w:r>
          </w:p>
        </w:tc>
        <w:tc>
          <w:tcPr>
            <w:tcW w:w="1890" w:type="dxa"/>
          </w:tcPr>
          <w:p w:rsidR="000D6F75" w:rsidRPr="003A5209" w:rsidRDefault="000D6F75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22</w:t>
            </w:r>
          </w:p>
        </w:tc>
        <w:tc>
          <w:tcPr>
            <w:tcW w:w="1944" w:type="dxa"/>
          </w:tcPr>
          <w:p w:rsidR="000D6F75" w:rsidRPr="003A5209" w:rsidRDefault="000D6F75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4</w:t>
            </w:r>
          </w:p>
        </w:tc>
        <w:tc>
          <w:tcPr>
            <w:tcW w:w="2214" w:type="dxa"/>
          </w:tcPr>
          <w:p w:rsidR="000D6F75" w:rsidRPr="003A5209" w:rsidRDefault="000D6F75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5</w:t>
            </w:r>
          </w:p>
        </w:tc>
      </w:tr>
      <w:tr w:rsidR="000D6F75" w:rsidTr="001D0968">
        <w:tc>
          <w:tcPr>
            <w:tcW w:w="2808" w:type="dxa"/>
          </w:tcPr>
          <w:p w:rsidR="000D6F75" w:rsidRDefault="000D6F75" w:rsidP="006E7107">
            <w:pPr>
              <w:autoSpaceDE w:val="0"/>
              <w:autoSpaceDN w:val="0"/>
              <w:adjustRightInd w:val="0"/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Recent 2000-2010</w:t>
            </w:r>
          </w:p>
        </w:tc>
        <w:tc>
          <w:tcPr>
            <w:tcW w:w="1890" w:type="dxa"/>
          </w:tcPr>
          <w:p w:rsidR="000D6F75" w:rsidRPr="003A5209" w:rsidRDefault="003F7690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12</w:t>
            </w:r>
          </w:p>
        </w:tc>
        <w:tc>
          <w:tcPr>
            <w:tcW w:w="1944" w:type="dxa"/>
          </w:tcPr>
          <w:p w:rsidR="000D6F75" w:rsidRPr="003A5209" w:rsidRDefault="003F7690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4</w:t>
            </w:r>
          </w:p>
        </w:tc>
        <w:tc>
          <w:tcPr>
            <w:tcW w:w="2214" w:type="dxa"/>
          </w:tcPr>
          <w:p w:rsidR="000D6F75" w:rsidRPr="003A5209" w:rsidRDefault="000D6F75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17</w:t>
            </w:r>
          </w:p>
        </w:tc>
      </w:tr>
      <w:tr w:rsidR="00CF05D7" w:rsidTr="001D0968">
        <w:tc>
          <w:tcPr>
            <w:tcW w:w="2808" w:type="dxa"/>
          </w:tcPr>
          <w:p w:rsidR="00CF05D7" w:rsidRPr="00E12A93" w:rsidRDefault="00E12A93" w:rsidP="00CF05D7">
            <w:pPr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</w:rPr>
            </w:pPr>
            <w:r w:rsidRPr="00E12A93">
              <w:rPr>
                <w:b/>
                <w:bCs/>
                <w:color w:val="000000"/>
              </w:rPr>
              <w:t xml:space="preserve">Sediment </w:t>
            </w:r>
          </w:p>
        </w:tc>
        <w:tc>
          <w:tcPr>
            <w:tcW w:w="1890" w:type="dxa"/>
          </w:tcPr>
          <w:p w:rsidR="00CF05D7" w:rsidRPr="003A5209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  <w:tc>
          <w:tcPr>
            <w:tcW w:w="1944" w:type="dxa"/>
          </w:tcPr>
          <w:p w:rsidR="00CF05D7" w:rsidRPr="003A5209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  <w:tc>
          <w:tcPr>
            <w:tcW w:w="2214" w:type="dxa"/>
          </w:tcPr>
          <w:p w:rsidR="00CF05D7" w:rsidRPr="003A5209" w:rsidRDefault="00CF05D7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</w:p>
        </w:tc>
      </w:tr>
      <w:tr w:rsidR="000D6F75" w:rsidTr="001D0968">
        <w:tc>
          <w:tcPr>
            <w:tcW w:w="2808" w:type="dxa"/>
          </w:tcPr>
          <w:p w:rsidR="000D6F75" w:rsidRDefault="000D6F75" w:rsidP="006E7107">
            <w:pPr>
              <w:autoSpaceDE w:val="0"/>
              <w:autoSpaceDN w:val="0"/>
              <w:adjustRightInd w:val="0"/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Long Term 1985-2010</w:t>
            </w:r>
          </w:p>
        </w:tc>
        <w:tc>
          <w:tcPr>
            <w:tcW w:w="1890" w:type="dxa"/>
          </w:tcPr>
          <w:p w:rsidR="000D6F75" w:rsidRPr="003A5209" w:rsidRDefault="003F7690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10</w:t>
            </w:r>
          </w:p>
        </w:tc>
        <w:tc>
          <w:tcPr>
            <w:tcW w:w="1944" w:type="dxa"/>
          </w:tcPr>
          <w:p w:rsidR="000D6F75" w:rsidRPr="003A5209" w:rsidRDefault="00F02376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2214" w:type="dxa"/>
          </w:tcPr>
          <w:p w:rsidR="000D6F75" w:rsidRPr="003A5209" w:rsidRDefault="00F02376" w:rsidP="003F769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  <w:r w:rsidR="000D6F75" w:rsidRPr="003A5209">
              <w:rPr>
                <w:bCs/>
                <w:color w:val="000000"/>
              </w:rPr>
              <w:t xml:space="preserve"> </w:t>
            </w:r>
          </w:p>
        </w:tc>
      </w:tr>
      <w:tr w:rsidR="000D6F75" w:rsidTr="001D0968">
        <w:tc>
          <w:tcPr>
            <w:tcW w:w="2808" w:type="dxa"/>
          </w:tcPr>
          <w:p w:rsidR="000D6F75" w:rsidRDefault="000D6F75" w:rsidP="006E7107">
            <w:pPr>
              <w:autoSpaceDE w:val="0"/>
              <w:autoSpaceDN w:val="0"/>
              <w:adjustRightInd w:val="0"/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Recent 2000-2010</w:t>
            </w:r>
          </w:p>
        </w:tc>
        <w:tc>
          <w:tcPr>
            <w:tcW w:w="1890" w:type="dxa"/>
          </w:tcPr>
          <w:p w:rsidR="000D6F75" w:rsidRPr="003A5209" w:rsidRDefault="000D6F75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3</w:t>
            </w:r>
          </w:p>
        </w:tc>
        <w:tc>
          <w:tcPr>
            <w:tcW w:w="1944" w:type="dxa"/>
          </w:tcPr>
          <w:p w:rsidR="000D6F75" w:rsidRPr="003A5209" w:rsidRDefault="003F7690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9</w:t>
            </w:r>
          </w:p>
        </w:tc>
        <w:tc>
          <w:tcPr>
            <w:tcW w:w="2214" w:type="dxa"/>
          </w:tcPr>
          <w:p w:rsidR="000D6F75" w:rsidRPr="003A5209" w:rsidRDefault="000D6F75" w:rsidP="005A36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Cs/>
                <w:color w:val="000000"/>
              </w:rPr>
            </w:pPr>
            <w:r w:rsidRPr="003A5209">
              <w:rPr>
                <w:bCs/>
                <w:color w:val="000000"/>
              </w:rPr>
              <w:t>2</w:t>
            </w:r>
            <w:r w:rsidR="003F7690" w:rsidRPr="003A5209">
              <w:rPr>
                <w:bCs/>
                <w:color w:val="000000"/>
              </w:rPr>
              <w:t>1</w:t>
            </w:r>
          </w:p>
        </w:tc>
      </w:tr>
    </w:tbl>
    <w:p w:rsidR="00B1014E" w:rsidRDefault="00B1014E" w:rsidP="00076AD4">
      <w:pPr>
        <w:autoSpaceDE w:val="0"/>
        <w:autoSpaceDN w:val="0"/>
        <w:adjustRightInd w:val="0"/>
        <w:spacing w:line="240" w:lineRule="atLeast"/>
        <w:rPr>
          <w:bCs/>
          <w:color w:val="000000"/>
        </w:rPr>
      </w:pPr>
    </w:p>
    <w:p w:rsidR="001E4097" w:rsidRDefault="001E4097" w:rsidP="00076AD4">
      <w:pPr>
        <w:autoSpaceDE w:val="0"/>
        <w:autoSpaceDN w:val="0"/>
        <w:adjustRightInd w:val="0"/>
        <w:spacing w:line="240" w:lineRule="atLeast"/>
        <w:rPr>
          <w:bCs/>
          <w:color w:val="000000"/>
        </w:rPr>
      </w:pPr>
    </w:p>
    <w:p w:rsidR="00076AD4" w:rsidRPr="00076AD4" w:rsidRDefault="00C97A13" w:rsidP="00076AD4">
      <w:p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lastRenderedPageBreak/>
        <w:t>Additional background information</w:t>
      </w:r>
      <w:r w:rsidR="00076AD4" w:rsidRPr="00076AD4">
        <w:rPr>
          <w:b/>
          <w:bCs/>
          <w:color w:val="000000"/>
          <w:u w:val="single"/>
        </w:rPr>
        <w:t xml:space="preserve">: </w:t>
      </w:r>
    </w:p>
    <w:p w:rsidR="00843396" w:rsidRPr="00843396" w:rsidRDefault="00497D52" w:rsidP="0084339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>
        <w:rPr>
          <w:bCs/>
          <w:color w:val="000000"/>
        </w:rPr>
        <w:t xml:space="preserve">The watershed trends </w:t>
      </w:r>
      <w:r w:rsidR="00843396" w:rsidRPr="00843396">
        <w:rPr>
          <w:bCs/>
          <w:color w:val="000000"/>
        </w:rPr>
        <w:t xml:space="preserve">are part of the proposed integrated approach to better assess and communicate progress toward </w:t>
      </w:r>
      <w:r w:rsidR="00873D4A">
        <w:rPr>
          <w:bCs/>
          <w:color w:val="000000"/>
        </w:rPr>
        <w:t xml:space="preserve">water-quality standards and it relation to the </w:t>
      </w:r>
      <w:r w:rsidR="00843396" w:rsidRPr="00843396">
        <w:rPr>
          <w:bCs/>
          <w:color w:val="000000"/>
        </w:rPr>
        <w:t xml:space="preserve">Bay TMDL, which would include three primary pieces of information: </w:t>
      </w:r>
    </w:p>
    <w:p w:rsidR="00843396" w:rsidRDefault="00843396" w:rsidP="00843396">
      <w:pPr>
        <w:pStyle w:val="ListParagraph"/>
        <w:numPr>
          <w:ilvl w:val="1"/>
          <w:numId w:val="2"/>
        </w:numPr>
        <w:spacing w:after="200" w:line="276" w:lineRule="auto"/>
        <w:contextualSpacing/>
      </w:pPr>
      <w:r>
        <w:t xml:space="preserve">Implementation of  water-quality practices  </w:t>
      </w:r>
    </w:p>
    <w:p w:rsidR="00843396" w:rsidRDefault="00843396" w:rsidP="00843396">
      <w:pPr>
        <w:pStyle w:val="ListParagraph"/>
        <w:numPr>
          <w:ilvl w:val="1"/>
          <w:numId w:val="2"/>
        </w:numPr>
        <w:spacing w:after="200" w:line="276" w:lineRule="auto"/>
        <w:contextualSpacing/>
      </w:pPr>
      <w:r>
        <w:t xml:space="preserve">Trends of nitrogen, phosphorus and sediment in the watershed. </w:t>
      </w:r>
    </w:p>
    <w:p w:rsidR="00497D52" w:rsidRPr="00497D52" w:rsidRDefault="00843396" w:rsidP="00497D52">
      <w:pPr>
        <w:pStyle w:val="ListParagraph"/>
        <w:numPr>
          <w:ilvl w:val="1"/>
          <w:numId w:val="2"/>
        </w:numPr>
        <w:spacing w:after="200" w:line="276" w:lineRule="auto"/>
        <w:ind w:right="-720"/>
        <w:contextualSpacing/>
        <w:rPr>
          <w:bCs/>
          <w:color w:val="000000"/>
        </w:rPr>
      </w:pPr>
      <w:r>
        <w:t xml:space="preserve">Attainment of dissolved oxygen, chlorophyll-a, and water clarity/SAV standards. </w:t>
      </w:r>
    </w:p>
    <w:p w:rsidR="00CF05D7" w:rsidRPr="00A1296C" w:rsidRDefault="00A1296C" w:rsidP="00A1296C">
      <w:pPr>
        <w:pStyle w:val="ListParagraph"/>
        <w:numPr>
          <w:ilvl w:val="0"/>
          <w:numId w:val="2"/>
        </w:numPr>
        <w:ind w:right="-720"/>
      </w:pPr>
      <w:r>
        <w:t>The concentrations of n</w:t>
      </w:r>
      <w:r w:rsidRPr="00D34DB4">
        <w:t>utrient</w:t>
      </w:r>
      <w:r>
        <w:t>s</w:t>
      </w:r>
      <w:r w:rsidRPr="00D34DB4">
        <w:t xml:space="preserve"> and sediment in rivers v</w:t>
      </w:r>
      <w:r>
        <w:t>ary greatly each year because</w:t>
      </w:r>
      <w:r w:rsidRPr="00D34DB4">
        <w:t xml:space="preserve"> they are </w:t>
      </w:r>
      <w:r>
        <w:t>influenced by</w:t>
      </w:r>
      <w:r w:rsidRPr="00D34DB4">
        <w:t xml:space="preserve"> changes in the amount of </w:t>
      </w:r>
      <w:r>
        <w:t xml:space="preserve">annual rainfall. </w:t>
      </w:r>
      <w:r w:rsidRPr="00D34DB4">
        <w:t>The USGS has developed techniques to</w:t>
      </w:r>
      <w:r>
        <w:t xml:space="preserve"> adjust for the effects of rainfall variability</w:t>
      </w:r>
      <w:r w:rsidRPr="00D34DB4">
        <w:t xml:space="preserve"> </w:t>
      </w:r>
      <w:r>
        <w:t xml:space="preserve">in order to </w:t>
      </w:r>
      <w:r w:rsidRPr="00D34DB4">
        <w:t xml:space="preserve">better evaluate if long-term changes in waterway conditions are </w:t>
      </w:r>
      <w:r>
        <w:t>related to human activities and management efforts. These techniques, called “f</w:t>
      </w:r>
      <w:r w:rsidRPr="00D34DB4">
        <w:t>low</w:t>
      </w:r>
      <w:r>
        <w:t>-adjusted t</w:t>
      </w:r>
      <w:r w:rsidRPr="00D34DB4">
        <w:t>rends</w:t>
      </w:r>
      <w:r>
        <w:t>,</w:t>
      </w:r>
      <w:r w:rsidRPr="00D34DB4">
        <w:t>”</w:t>
      </w:r>
      <w:r>
        <w:t xml:space="preserve"> provide information on how nutrient and sediment concentrations would change over time if they were not influenced by changes in river flow</w:t>
      </w:r>
      <w:r w:rsidRPr="00D34DB4">
        <w:t xml:space="preserve">.  </w:t>
      </w:r>
    </w:p>
    <w:p w:rsidR="00DF6951" w:rsidRPr="00E607F2" w:rsidRDefault="00314304" w:rsidP="00DF6951">
      <w:pPr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>
        <w:rPr>
          <w:bCs/>
          <w:color w:val="000000"/>
        </w:rPr>
        <w:t>M</w:t>
      </w:r>
      <w:r w:rsidR="00DF6951" w:rsidRPr="005E7C9F">
        <w:rPr>
          <w:bCs/>
          <w:color w:val="000000"/>
        </w:rPr>
        <w:t xml:space="preserve">ultiple factors </w:t>
      </w:r>
      <w:r>
        <w:rPr>
          <w:bCs/>
          <w:color w:val="000000"/>
        </w:rPr>
        <w:t xml:space="preserve">are </w:t>
      </w:r>
      <w:r w:rsidR="00DF6951" w:rsidRPr="005E7C9F">
        <w:rPr>
          <w:bCs/>
          <w:color w:val="000000"/>
        </w:rPr>
        <w:t xml:space="preserve">affecting water-quality changes in the watershed. </w:t>
      </w:r>
      <w:r w:rsidR="00586AE8">
        <w:rPr>
          <w:color w:val="000000"/>
        </w:rPr>
        <w:t xml:space="preserve">The primary </w:t>
      </w:r>
      <w:r w:rsidR="00DF6951" w:rsidRPr="005E7C9F">
        <w:rPr>
          <w:color w:val="000000"/>
        </w:rPr>
        <w:t xml:space="preserve">factors include </w:t>
      </w:r>
      <w:r w:rsidR="00A1296C">
        <w:rPr>
          <w:color w:val="000000"/>
        </w:rPr>
        <w:t>(a) changes in nutrient sources, (b) changes in land use, (c</w:t>
      </w:r>
      <w:r w:rsidR="00DF6951" w:rsidRPr="005E7C9F">
        <w:rPr>
          <w:color w:val="000000"/>
        </w:rPr>
        <w:t>) population increase</w:t>
      </w:r>
      <w:r>
        <w:rPr>
          <w:color w:val="000000"/>
        </w:rPr>
        <w:t>s</w:t>
      </w:r>
      <w:r w:rsidR="00A1296C">
        <w:rPr>
          <w:color w:val="000000"/>
        </w:rPr>
        <w:t>, (d</w:t>
      </w:r>
      <w:r w:rsidR="00DF6951" w:rsidRPr="005E7C9F">
        <w:rPr>
          <w:color w:val="000000"/>
        </w:rPr>
        <w:t>) implementati</w:t>
      </w:r>
      <w:r w:rsidR="00A1296C">
        <w:rPr>
          <w:color w:val="000000"/>
        </w:rPr>
        <w:t>on of management actions, and (e</w:t>
      </w:r>
      <w:r w:rsidR="00DF6951" w:rsidRPr="005E7C9F">
        <w:rPr>
          <w:color w:val="000000"/>
        </w:rPr>
        <w:t xml:space="preserve">) </w:t>
      </w:r>
      <w:r>
        <w:rPr>
          <w:color w:val="000000"/>
        </w:rPr>
        <w:t xml:space="preserve">the </w:t>
      </w:r>
      <w:r w:rsidR="00DF6951" w:rsidRPr="005E7C9F">
        <w:rPr>
          <w:color w:val="000000"/>
        </w:rPr>
        <w:t>influence of watershed characteristics</w:t>
      </w:r>
      <w:r w:rsidR="00873D4A">
        <w:rPr>
          <w:color w:val="000000"/>
        </w:rPr>
        <w:t xml:space="preserve">. </w:t>
      </w:r>
    </w:p>
    <w:p w:rsidR="00C81825" w:rsidRDefault="00DF6951" w:rsidP="00E607F2">
      <w:pPr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 w:rsidRPr="00292E87">
        <w:t xml:space="preserve">These long-term </w:t>
      </w:r>
      <w:r w:rsidR="00895A5C">
        <w:t xml:space="preserve">trends suggest </w:t>
      </w:r>
      <w:r>
        <w:t>that pollution-</w:t>
      </w:r>
      <w:r w:rsidRPr="00292E87">
        <w:t xml:space="preserve">reduction </w:t>
      </w:r>
      <w:r>
        <w:t>efforts</w:t>
      </w:r>
      <w:r w:rsidRPr="00292E87">
        <w:t>, such as improved controls at wastewater treatment plants and practices to r</w:t>
      </w:r>
      <w:r w:rsidR="00586AE8">
        <w:t xml:space="preserve">educe nutrients and sediment from </w:t>
      </w:r>
      <w:r w:rsidRPr="00292E87">
        <w:t>farms and suburban lands</w:t>
      </w:r>
      <w:r w:rsidR="006A5146">
        <w:t>,</w:t>
      </w:r>
      <w:r w:rsidRPr="00292E87">
        <w:t xml:space="preserve"> are improving water-quality conditions in </w:t>
      </w:r>
      <w:r>
        <w:t xml:space="preserve">many areas of </w:t>
      </w:r>
      <w:r w:rsidRPr="00292E87">
        <w:t xml:space="preserve">the watershed. </w:t>
      </w:r>
      <w:r>
        <w:t>However, nutrients, sediment, and contaminants will need to be further reduced to achieve a healthier Bay and streams</w:t>
      </w:r>
      <w:r w:rsidR="00314304">
        <w:t>.</w:t>
      </w:r>
      <w:r>
        <w:rPr>
          <w:bCs/>
          <w:color w:val="000000"/>
        </w:rPr>
        <w:t xml:space="preserve"> </w:t>
      </w:r>
    </w:p>
    <w:p w:rsidR="001E4097" w:rsidRPr="00CC5C5D" w:rsidRDefault="00CC5C5D" w:rsidP="00CC5C5D">
      <w:pPr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>
        <w:rPr>
          <w:bCs/>
          <w:color w:val="000000"/>
        </w:rPr>
        <w:t xml:space="preserve">The </w:t>
      </w:r>
      <w:r w:rsidR="001E4097">
        <w:rPr>
          <w:bCs/>
          <w:color w:val="000000"/>
        </w:rPr>
        <w:t>trends</w:t>
      </w:r>
      <w:r w:rsidR="004B21BE">
        <w:rPr>
          <w:bCs/>
          <w:color w:val="000000"/>
        </w:rPr>
        <w:t>, especially over the past 10 years,</w:t>
      </w:r>
      <w:r w:rsidR="001E4097">
        <w:rPr>
          <w:bCs/>
          <w:color w:val="000000"/>
        </w:rPr>
        <w:t xml:space="preserve"> are affected by lag times between implementing practices and improvements in nitrogen, phosphorous, and sediment. More information on lag times is available in a USGS fact sheet: </w:t>
      </w:r>
      <w:hyperlink r:id="rId8" w:history="1">
        <w:r w:rsidR="001E4097" w:rsidRPr="007473D9">
          <w:rPr>
            <w:rStyle w:val="Hyperlink"/>
            <w:bCs/>
          </w:rPr>
          <w:t>http://md.water.usgs.gov/publications/fs-091-03/html/index.html</w:t>
        </w:r>
      </w:hyperlink>
    </w:p>
    <w:p w:rsidR="00324413" w:rsidRDefault="004A485B" w:rsidP="00C97A13">
      <w:pPr>
        <w:numPr>
          <w:ilvl w:val="0"/>
          <w:numId w:val="2"/>
        </w:numPr>
        <w:autoSpaceDE w:val="0"/>
        <w:autoSpaceDN w:val="0"/>
        <w:adjustRightInd w:val="0"/>
        <w:spacing w:line="240" w:lineRule="atLeast"/>
      </w:pPr>
      <w:r>
        <w:rPr>
          <w:bCs/>
          <w:color w:val="000000"/>
        </w:rPr>
        <w:t xml:space="preserve">The USGS is developing additional techniques to assess changes in nutrient and sediment </w:t>
      </w:r>
      <w:r w:rsidR="00C81825" w:rsidRPr="00C81825">
        <w:rPr>
          <w:bCs/>
          <w:color w:val="000000"/>
        </w:rPr>
        <w:t>loads</w:t>
      </w:r>
      <w:r w:rsidR="00873D4A">
        <w:rPr>
          <w:bCs/>
          <w:color w:val="000000"/>
        </w:rPr>
        <w:t xml:space="preserve">. </w:t>
      </w:r>
      <w:r w:rsidR="00434875">
        <w:t xml:space="preserve">This new method, known as </w:t>
      </w:r>
      <w:r w:rsidR="00434875" w:rsidRPr="00C97A13">
        <w:rPr>
          <w:rStyle w:val="Strong"/>
          <w:b w:val="0"/>
          <w:color w:val="000000"/>
        </w:rPr>
        <w:t>Weighted Regressions on Time, Discharge, and Season</w:t>
      </w:r>
      <w:r w:rsidR="00434875" w:rsidRPr="00E12A93">
        <w:rPr>
          <w:rStyle w:val="Strong"/>
          <w:rFonts w:ascii="Verdana" w:hAnsi="Verdana"/>
          <w:color w:val="000000"/>
        </w:rPr>
        <w:t xml:space="preserve"> </w:t>
      </w:r>
      <w:r w:rsidR="00434875" w:rsidRPr="00E12A93">
        <w:rPr>
          <w:rStyle w:val="Strong"/>
          <w:rFonts w:ascii="Verdana" w:hAnsi="Verdana"/>
          <w:b w:val="0"/>
          <w:color w:val="000000"/>
        </w:rPr>
        <w:t>(</w:t>
      </w:r>
      <w:r w:rsidR="00434875">
        <w:t>WRTDS), compliments our historical statistical approach for quantifying loads and flow-adjusted concentration trends such that we can now</w:t>
      </w:r>
      <w:bookmarkStart w:id="0" w:name="_GoBack"/>
      <w:bookmarkEnd w:id="0"/>
      <w:r w:rsidR="00434875">
        <w:t xml:space="preserve"> determine changes in nutrient a</w:t>
      </w:r>
      <w:r w:rsidR="004B21BE">
        <w:t>nd sediment loads and better compare results to CBP water-quality goals</w:t>
      </w:r>
      <w:r w:rsidR="00D06855">
        <w:t xml:space="preserve">. </w:t>
      </w:r>
    </w:p>
    <w:p w:rsidR="00324413" w:rsidRDefault="00324413" w:rsidP="00076AD4">
      <w:pPr>
        <w:numPr>
          <w:ilvl w:val="0"/>
          <w:numId w:val="2"/>
        </w:numPr>
        <w:autoSpaceDE w:val="0"/>
        <w:autoSpaceDN w:val="0"/>
        <w:adjustRightInd w:val="0"/>
        <w:spacing w:line="240" w:lineRule="atLeast"/>
      </w:pPr>
      <w:r>
        <w:t xml:space="preserve">The </w:t>
      </w:r>
      <w:r w:rsidR="004B21BE">
        <w:t xml:space="preserve">watershed trend results </w:t>
      </w:r>
      <w:r>
        <w:t xml:space="preserve">will be published </w:t>
      </w:r>
      <w:r w:rsidR="001E4097">
        <w:t>in a USGS report: Langland, Blomquist, Moyer, and Hyer, 2012:</w:t>
      </w:r>
      <w:r>
        <w:t xml:space="preserve">  Nutrient and Suspended-Sediment Trends, Loads, and Yields and Development of an Indicator of Stream-water Quality at Nontidal Sites in the Chesapeake Bay Watershed, 1985-2010, U.S. Geological Survey Scientific Investigations Report 2012-</w:t>
      </w:r>
      <w:r w:rsidR="008B3D71">
        <w:t xml:space="preserve"> (in final review)</w:t>
      </w:r>
      <w:r>
        <w:t>.</w:t>
      </w:r>
    </w:p>
    <w:p w:rsidR="00324413" w:rsidRDefault="00324413" w:rsidP="00324413">
      <w:pPr>
        <w:autoSpaceDE w:val="0"/>
        <w:autoSpaceDN w:val="0"/>
        <w:adjustRightInd w:val="0"/>
        <w:spacing w:line="240" w:lineRule="atLeast"/>
        <w:ind w:left="360"/>
      </w:pPr>
    </w:p>
    <w:p w:rsidR="00AB0F3D" w:rsidRDefault="00AB0F3D" w:rsidP="00AB0F3D">
      <w:pPr>
        <w:jc w:val="center"/>
      </w:pPr>
    </w:p>
    <w:p w:rsidR="00AB0F3D" w:rsidRDefault="00AB0F3D" w:rsidP="00672818">
      <w:p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</w:p>
    <w:p w:rsidR="00672818" w:rsidRPr="00D43651" w:rsidRDefault="00672818" w:rsidP="00672818">
      <w:pPr>
        <w:autoSpaceDE w:val="0"/>
        <w:autoSpaceDN w:val="0"/>
        <w:adjustRightInd w:val="0"/>
        <w:spacing w:line="240" w:lineRule="atLeast"/>
        <w:rPr>
          <w:bCs/>
          <w:color w:val="000000"/>
        </w:rPr>
      </w:pPr>
    </w:p>
    <w:p w:rsidR="00672818" w:rsidRDefault="00E80281" w:rsidP="00434875">
      <w:pPr>
        <w:autoSpaceDE w:val="0"/>
        <w:autoSpaceDN w:val="0"/>
        <w:adjustRightInd w:val="0"/>
        <w:spacing w:line="240" w:lineRule="atLeast"/>
        <w:jc w:val="center"/>
        <w:rPr>
          <w:b/>
          <w:bCs/>
          <w:color w:val="000000"/>
          <w:u w:val="single"/>
        </w:rPr>
      </w:pPr>
      <w:r>
        <w:rPr>
          <w:noProof/>
        </w:rPr>
        <w:lastRenderedPageBreak/>
        <w:drawing>
          <wp:inline distT="0" distB="0" distL="0" distR="0" wp14:anchorId="2EF65482" wp14:editId="2518498E">
            <wp:extent cx="4816837" cy="6324600"/>
            <wp:effectExtent l="0" t="0" r="3175" b="0"/>
            <wp:docPr id="5124" name="Picture 5" descr="NTID_S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 descr="NTID_Stati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75" cy="63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2818" w:rsidRDefault="00672818" w:rsidP="00672818">
      <w:pPr>
        <w:autoSpaceDE w:val="0"/>
        <w:autoSpaceDN w:val="0"/>
        <w:adjustRightInd w:val="0"/>
        <w:spacing w:line="240" w:lineRule="atLeast"/>
        <w:rPr>
          <w:bCs/>
          <w:color w:val="000000"/>
        </w:rPr>
      </w:pPr>
    </w:p>
    <w:p w:rsidR="00330C47" w:rsidRDefault="00557673" w:rsidP="0059356D">
      <w:pPr>
        <w:autoSpaceDE w:val="0"/>
        <w:autoSpaceDN w:val="0"/>
        <w:adjustRightInd w:val="0"/>
        <w:spacing w:line="240" w:lineRule="atLeast"/>
      </w:pPr>
      <w:r>
        <w:rPr>
          <w:bCs/>
          <w:color w:val="000000"/>
        </w:rPr>
        <w:t xml:space="preserve">Map 1: </w:t>
      </w:r>
      <w:r w:rsidR="00B366A2">
        <w:rPr>
          <w:bCs/>
          <w:color w:val="000000"/>
        </w:rPr>
        <w:t>M</w:t>
      </w:r>
      <w:r w:rsidR="00672818" w:rsidRPr="001F2376">
        <w:rPr>
          <w:bCs/>
          <w:color w:val="000000"/>
        </w:rPr>
        <w:t xml:space="preserve">onitoring sites </w:t>
      </w:r>
      <w:r w:rsidR="00672818">
        <w:rPr>
          <w:bCs/>
          <w:color w:val="000000"/>
        </w:rPr>
        <w:t xml:space="preserve">in the nontidal network. A subset of these sites is </w:t>
      </w:r>
      <w:r w:rsidR="00672818" w:rsidRPr="001F2376">
        <w:rPr>
          <w:bCs/>
          <w:color w:val="000000"/>
        </w:rPr>
        <w:t xml:space="preserve">included in </w:t>
      </w:r>
      <w:r w:rsidR="00B17546">
        <w:rPr>
          <w:bCs/>
          <w:color w:val="000000"/>
        </w:rPr>
        <w:t xml:space="preserve">an </w:t>
      </w:r>
      <w:r w:rsidR="00672818" w:rsidRPr="001F2376">
        <w:rPr>
          <w:bCs/>
          <w:color w:val="000000"/>
        </w:rPr>
        <w:t>annual water-quality update</w:t>
      </w:r>
      <w:r w:rsidR="00100942">
        <w:rPr>
          <w:bCs/>
          <w:color w:val="000000"/>
        </w:rPr>
        <w:t>.</w:t>
      </w:r>
      <w:r w:rsidR="00672818">
        <w:rPr>
          <w:bCs/>
          <w:color w:val="000000"/>
        </w:rPr>
        <w:t xml:space="preserve"> </w:t>
      </w:r>
      <w:r w:rsidR="00A67194">
        <w:rPr>
          <w:bCs/>
          <w:color w:val="000000"/>
        </w:rPr>
        <w:t xml:space="preserve">More sites are being added during 2011 and 2012. </w:t>
      </w:r>
    </w:p>
    <w:p w:rsidR="00B366A2" w:rsidRDefault="00B366A2" w:rsidP="0059356D">
      <w:pPr>
        <w:autoSpaceDE w:val="0"/>
        <w:autoSpaceDN w:val="0"/>
        <w:adjustRightInd w:val="0"/>
        <w:spacing w:line="240" w:lineRule="atLeast"/>
      </w:pPr>
    </w:p>
    <w:p w:rsidR="00E12A93" w:rsidRDefault="00E12A93" w:rsidP="0059356D">
      <w:pPr>
        <w:autoSpaceDE w:val="0"/>
        <w:autoSpaceDN w:val="0"/>
        <w:adjustRightInd w:val="0"/>
        <w:spacing w:line="240" w:lineRule="atLeast"/>
      </w:pPr>
    </w:p>
    <w:p w:rsidR="00E12A93" w:rsidRDefault="00E12A93" w:rsidP="0059356D">
      <w:pPr>
        <w:autoSpaceDE w:val="0"/>
        <w:autoSpaceDN w:val="0"/>
        <w:adjustRightInd w:val="0"/>
        <w:spacing w:line="240" w:lineRule="atLeast"/>
      </w:pPr>
    </w:p>
    <w:p w:rsidR="00E12A93" w:rsidRDefault="00E12A93" w:rsidP="0059356D">
      <w:pPr>
        <w:autoSpaceDE w:val="0"/>
        <w:autoSpaceDN w:val="0"/>
        <w:adjustRightInd w:val="0"/>
        <w:spacing w:line="240" w:lineRule="atLeast"/>
      </w:pPr>
    </w:p>
    <w:p w:rsidR="00E12A93" w:rsidRDefault="00E12A93" w:rsidP="0059356D">
      <w:pPr>
        <w:autoSpaceDE w:val="0"/>
        <w:autoSpaceDN w:val="0"/>
        <w:adjustRightInd w:val="0"/>
        <w:spacing w:line="240" w:lineRule="atLeast"/>
      </w:pPr>
    </w:p>
    <w:p w:rsidR="00E12A93" w:rsidRDefault="00E12A93" w:rsidP="0059356D">
      <w:pPr>
        <w:autoSpaceDE w:val="0"/>
        <w:autoSpaceDN w:val="0"/>
        <w:adjustRightInd w:val="0"/>
        <w:spacing w:line="240" w:lineRule="atLeast"/>
      </w:pPr>
    </w:p>
    <w:p w:rsidR="00E12A93" w:rsidRDefault="00E12A93" w:rsidP="0059356D">
      <w:pPr>
        <w:autoSpaceDE w:val="0"/>
        <w:autoSpaceDN w:val="0"/>
        <w:adjustRightInd w:val="0"/>
        <w:spacing w:line="240" w:lineRule="atLeast"/>
      </w:pPr>
    </w:p>
    <w:p w:rsidR="007D4915" w:rsidRDefault="00C44F56" w:rsidP="0059356D">
      <w:p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</w:rPr>
        <w:lastRenderedPageBreak/>
        <w:drawing>
          <wp:inline distT="0" distB="0" distL="0" distR="0">
            <wp:extent cx="5486400" cy="70999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_maps_FAC_TN_2010_P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47" w:rsidRDefault="00330C47" w:rsidP="00330C47">
      <w:pPr>
        <w:autoSpaceDE w:val="0"/>
        <w:autoSpaceDN w:val="0"/>
        <w:adjustRightInd w:val="0"/>
        <w:spacing w:line="240" w:lineRule="atLeast"/>
        <w:outlineLvl w:val="0"/>
        <w:rPr>
          <w:b/>
          <w:bCs/>
          <w:color w:val="000000"/>
          <w:u w:val="single"/>
        </w:rPr>
      </w:pPr>
    </w:p>
    <w:p w:rsidR="00A67194" w:rsidRDefault="00A67194" w:rsidP="00A67194">
      <w:pPr>
        <w:autoSpaceDE w:val="0"/>
        <w:autoSpaceDN w:val="0"/>
        <w:adjustRightInd w:val="0"/>
        <w:spacing w:line="240" w:lineRule="atLeast"/>
      </w:pPr>
      <w:r>
        <w:t>Map 2: Long-term Flow-Adjusted Concentration Trends for Nitrogen, 1985-2010</w:t>
      </w:r>
    </w:p>
    <w:p w:rsidR="00330C47" w:rsidRDefault="00330C47" w:rsidP="0059356D">
      <w:pPr>
        <w:autoSpaceDE w:val="0"/>
        <w:autoSpaceDN w:val="0"/>
        <w:adjustRightInd w:val="0"/>
        <w:spacing w:line="240" w:lineRule="atLeast"/>
      </w:pP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7D4915" w:rsidRDefault="007D4915" w:rsidP="0059356D">
      <w:pPr>
        <w:autoSpaceDE w:val="0"/>
        <w:autoSpaceDN w:val="0"/>
        <w:adjustRightInd w:val="0"/>
        <w:spacing w:line="240" w:lineRule="atLeast"/>
        <w:rPr>
          <w:bCs/>
          <w:color w:val="000000"/>
        </w:rPr>
      </w:pPr>
    </w:p>
    <w:p w:rsidR="0059356D" w:rsidRDefault="00C44F56" w:rsidP="0059356D">
      <w:pPr>
        <w:autoSpaceDE w:val="0"/>
        <w:autoSpaceDN w:val="0"/>
        <w:adjustRightInd w:val="0"/>
        <w:spacing w:line="240" w:lineRule="atLeast"/>
        <w:rPr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39C042BE" wp14:editId="1FCD3A6F">
            <wp:extent cx="4933950" cy="668429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_maps_FAC_TP_2010_PO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7244" r="9375" b="7913"/>
                    <a:stretch/>
                  </pic:blipFill>
                  <pic:spPr bwMode="auto">
                    <a:xfrm>
                      <a:off x="0" y="0"/>
                      <a:ext cx="4934754" cy="668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194" w:rsidRDefault="00A67194" w:rsidP="00A67194">
      <w:pPr>
        <w:autoSpaceDE w:val="0"/>
        <w:autoSpaceDN w:val="0"/>
        <w:adjustRightInd w:val="0"/>
        <w:spacing w:line="240" w:lineRule="atLeast"/>
      </w:pPr>
      <w:r>
        <w:t>Map 3: Long-term Flow-Adjusted Concentration Trends for Phosphorus, 1985-2010</w:t>
      </w: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557673" w:rsidRDefault="00557673" w:rsidP="00557673">
      <w:pPr>
        <w:autoSpaceDE w:val="0"/>
        <w:autoSpaceDN w:val="0"/>
        <w:adjustRightInd w:val="0"/>
        <w:spacing w:line="240" w:lineRule="atLeast"/>
      </w:pPr>
    </w:p>
    <w:p w:rsidR="0059356D" w:rsidRDefault="0059356D" w:rsidP="0059356D">
      <w:pPr>
        <w:autoSpaceDE w:val="0"/>
        <w:autoSpaceDN w:val="0"/>
        <w:adjustRightInd w:val="0"/>
        <w:spacing w:line="240" w:lineRule="atLeast"/>
        <w:rPr>
          <w:b/>
          <w:color w:val="000000"/>
        </w:rPr>
      </w:pPr>
    </w:p>
    <w:p w:rsidR="007D4915" w:rsidRDefault="00C44F56" w:rsidP="0059356D">
      <w:pPr>
        <w:autoSpaceDE w:val="0"/>
        <w:autoSpaceDN w:val="0"/>
        <w:adjustRightInd w:val="0"/>
        <w:spacing w:line="240" w:lineRule="atLeast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225143" cy="676184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_maps_FAC_SED_2010_P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3" cy="67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5C" w:rsidRDefault="00A67194" w:rsidP="00472C90">
      <w:pPr>
        <w:autoSpaceDE w:val="0"/>
        <w:autoSpaceDN w:val="0"/>
        <w:adjustRightInd w:val="0"/>
        <w:spacing w:line="240" w:lineRule="atLeast"/>
        <w:rPr>
          <w:b/>
          <w:bCs/>
          <w:color w:val="000000"/>
          <w:u w:val="single"/>
        </w:rPr>
      </w:pPr>
      <w:r>
        <w:t>Map 4: Long-term Flow-Adjusted Concentration Trends for Sediment, 1985-2010</w:t>
      </w:r>
    </w:p>
    <w:sectPr w:rsidR="00895A5C" w:rsidSect="005407E7"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6D5" w:rsidRDefault="00F056D5">
      <w:r>
        <w:separator/>
      </w:r>
    </w:p>
  </w:endnote>
  <w:endnote w:type="continuationSeparator" w:id="0">
    <w:p w:rsidR="00F056D5" w:rsidRDefault="00F05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6D5" w:rsidRDefault="00F056D5" w:rsidP="000B73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056D5" w:rsidRDefault="00F056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6D5" w:rsidRPr="00C44F56" w:rsidRDefault="00F056D5" w:rsidP="00C44F56">
    <w:pPr>
      <w:autoSpaceDE w:val="0"/>
      <w:autoSpaceDN w:val="0"/>
      <w:adjustRightInd w:val="0"/>
      <w:spacing w:line="240" w:lineRule="atLeast"/>
      <w:outlineLvl w:val="0"/>
      <w:rPr>
        <w:bCs/>
        <w:color w:val="000000"/>
      </w:rPr>
    </w:pPr>
    <w:r w:rsidRPr="00C44F56">
      <w:rPr>
        <w:bCs/>
        <w:color w:val="000000"/>
      </w:rPr>
      <w:t xml:space="preserve">Nutrient and Sediment Trends in the Chesapeake </w:t>
    </w:r>
    <w:r>
      <w:rPr>
        <w:bCs/>
        <w:color w:val="000000"/>
      </w:rPr>
      <w:t>Bay Watershed</w:t>
    </w:r>
    <w:r>
      <w:rPr>
        <w:bCs/>
        <w:color w:val="000000"/>
      </w:rPr>
      <w:tab/>
    </w:r>
    <w:r>
      <w:rPr>
        <w:bCs/>
        <w:color w:val="000000"/>
      </w:rPr>
      <w:tab/>
    </w:r>
    <w:r>
      <w:rPr>
        <w:bCs/>
        <w:color w:val="000000"/>
      </w:rPr>
      <w:tab/>
    </w:r>
    <w:r w:rsidRPr="00C44F56">
      <w:rPr>
        <w:bCs/>
        <w:color w:val="000000"/>
      </w:rPr>
      <w:fldChar w:fldCharType="begin"/>
    </w:r>
    <w:r w:rsidRPr="00C44F56">
      <w:rPr>
        <w:bCs/>
        <w:color w:val="000000"/>
      </w:rPr>
      <w:instrText xml:space="preserve"> PAGE   \* MERGEFORMAT </w:instrText>
    </w:r>
    <w:r w:rsidRPr="00C44F56">
      <w:rPr>
        <w:bCs/>
        <w:color w:val="000000"/>
      </w:rPr>
      <w:fldChar w:fldCharType="separate"/>
    </w:r>
    <w:r w:rsidR="00873D4A">
      <w:rPr>
        <w:bCs/>
        <w:noProof/>
        <w:color w:val="000000"/>
      </w:rPr>
      <w:t>1</w:t>
    </w:r>
    <w:r w:rsidRPr="00C44F56">
      <w:rPr>
        <w:bCs/>
        <w:noProof/>
        <w:color w:val="000000"/>
      </w:rPr>
      <w:fldChar w:fldCharType="end"/>
    </w:r>
  </w:p>
  <w:p w:rsidR="00F056D5" w:rsidRDefault="00F056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6D5" w:rsidRDefault="00F056D5">
      <w:r>
        <w:separator/>
      </w:r>
    </w:p>
  </w:footnote>
  <w:footnote w:type="continuationSeparator" w:id="0">
    <w:p w:rsidR="00F056D5" w:rsidRDefault="00F05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1CB"/>
    <w:multiLevelType w:val="hybridMultilevel"/>
    <w:tmpl w:val="7B54C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00F8E"/>
    <w:multiLevelType w:val="hybridMultilevel"/>
    <w:tmpl w:val="CC9E3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A19EB"/>
    <w:multiLevelType w:val="hybridMultilevel"/>
    <w:tmpl w:val="ED44C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7972F2"/>
    <w:multiLevelType w:val="hybridMultilevel"/>
    <w:tmpl w:val="FBF81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A6201"/>
    <w:multiLevelType w:val="hybridMultilevel"/>
    <w:tmpl w:val="1376FFE8"/>
    <w:lvl w:ilvl="0" w:tplc="0409000B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226D6F58"/>
    <w:multiLevelType w:val="hybridMultilevel"/>
    <w:tmpl w:val="BD96B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F315F8"/>
    <w:multiLevelType w:val="hybridMultilevel"/>
    <w:tmpl w:val="EB7A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44828"/>
    <w:multiLevelType w:val="hybridMultilevel"/>
    <w:tmpl w:val="F4E22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7C"/>
    <w:rsid w:val="00005C4B"/>
    <w:rsid w:val="00024279"/>
    <w:rsid w:val="000252DF"/>
    <w:rsid w:val="0005496A"/>
    <w:rsid w:val="00075B5D"/>
    <w:rsid w:val="000764EE"/>
    <w:rsid w:val="00076AD4"/>
    <w:rsid w:val="000865C6"/>
    <w:rsid w:val="000867AD"/>
    <w:rsid w:val="000B7351"/>
    <w:rsid w:val="000B74F7"/>
    <w:rsid w:val="000D1105"/>
    <w:rsid w:val="000D6F75"/>
    <w:rsid w:val="000F27AF"/>
    <w:rsid w:val="00100942"/>
    <w:rsid w:val="00134F0C"/>
    <w:rsid w:val="00160289"/>
    <w:rsid w:val="001655EB"/>
    <w:rsid w:val="001A0E84"/>
    <w:rsid w:val="001C69A9"/>
    <w:rsid w:val="001D0968"/>
    <w:rsid w:val="001E4097"/>
    <w:rsid w:val="001E6953"/>
    <w:rsid w:val="001F2376"/>
    <w:rsid w:val="001F41BA"/>
    <w:rsid w:val="00204292"/>
    <w:rsid w:val="00225DE8"/>
    <w:rsid w:val="00240073"/>
    <w:rsid w:val="00260B98"/>
    <w:rsid w:val="00263153"/>
    <w:rsid w:val="002D30D9"/>
    <w:rsid w:val="00301C29"/>
    <w:rsid w:val="00314304"/>
    <w:rsid w:val="00324413"/>
    <w:rsid w:val="00330C47"/>
    <w:rsid w:val="003370B1"/>
    <w:rsid w:val="0035681A"/>
    <w:rsid w:val="00360067"/>
    <w:rsid w:val="003A5209"/>
    <w:rsid w:val="003A67C3"/>
    <w:rsid w:val="003B010A"/>
    <w:rsid w:val="003B6196"/>
    <w:rsid w:val="003D7ECD"/>
    <w:rsid w:val="003F7690"/>
    <w:rsid w:val="00400969"/>
    <w:rsid w:val="004115B8"/>
    <w:rsid w:val="00415A89"/>
    <w:rsid w:val="0042262D"/>
    <w:rsid w:val="00434875"/>
    <w:rsid w:val="00437016"/>
    <w:rsid w:val="0044084D"/>
    <w:rsid w:val="00472C90"/>
    <w:rsid w:val="00497D52"/>
    <w:rsid w:val="004A485B"/>
    <w:rsid w:val="004B21BE"/>
    <w:rsid w:val="004B4B5E"/>
    <w:rsid w:val="004D24E1"/>
    <w:rsid w:val="0050067C"/>
    <w:rsid w:val="00504CA3"/>
    <w:rsid w:val="00510251"/>
    <w:rsid w:val="005314D8"/>
    <w:rsid w:val="00535016"/>
    <w:rsid w:val="005407E7"/>
    <w:rsid w:val="0054212E"/>
    <w:rsid w:val="00557673"/>
    <w:rsid w:val="00580E31"/>
    <w:rsid w:val="00586AE8"/>
    <w:rsid w:val="0059356D"/>
    <w:rsid w:val="005A363E"/>
    <w:rsid w:val="005A45BB"/>
    <w:rsid w:val="005A7686"/>
    <w:rsid w:val="005D1A73"/>
    <w:rsid w:val="005D2E63"/>
    <w:rsid w:val="005E7C9F"/>
    <w:rsid w:val="0061662E"/>
    <w:rsid w:val="006175C4"/>
    <w:rsid w:val="0062170F"/>
    <w:rsid w:val="006263EC"/>
    <w:rsid w:val="00633E45"/>
    <w:rsid w:val="00643C88"/>
    <w:rsid w:val="00672818"/>
    <w:rsid w:val="00693799"/>
    <w:rsid w:val="006A5146"/>
    <w:rsid w:val="006B0C9A"/>
    <w:rsid w:val="006B60B7"/>
    <w:rsid w:val="006C69F4"/>
    <w:rsid w:val="006D673B"/>
    <w:rsid w:val="006E7107"/>
    <w:rsid w:val="0073045B"/>
    <w:rsid w:val="0074033C"/>
    <w:rsid w:val="00795F0B"/>
    <w:rsid w:val="007A1011"/>
    <w:rsid w:val="007A149D"/>
    <w:rsid w:val="007A6A00"/>
    <w:rsid w:val="007A75D4"/>
    <w:rsid w:val="007D4915"/>
    <w:rsid w:val="007F31D4"/>
    <w:rsid w:val="008427F8"/>
    <w:rsid w:val="00843396"/>
    <w:rsid w:val="0084685C"/>
    <w:rsid w:val="008734F6"/>
    <w:rsid w:val="00873D4A"/>
    <w:rsid w:val="008768B2"/>
    <w:rsid w:val="008918C4"/>
    <w:rsid w:val="00894C30"/>
    <w:rsid w:val="00895A5C"/>
    <w:rsid w:val="008A137E"/>
    <w:rsid w:val="008A3DEC"/>
    <w:rsid w:val="008B3D71"/>
    <w:rsid w:val="008D3C23"/>
    <w:rsid w:val="008F1AD4"/>
    <w:rsid w:val="00937CE5"/>
    <w:rsid w:val="00950605"/>
    <w:rsid w:val="00955A67"/>
    <w:rsid w:val="009578F0"/>
    <w:rsid w:val="0099246E"/>
    <w:rsid w:val="009A3F97"/>
    <w:rsid w:val="009B438C"/>
    <w:rsid w:val="009B721C"/>
    <w:rsid w:val="009C6574"/>
    <w:rsid w:val="009D1592"/>
    <w:rsid w:val="009E5011"/>
    <w:rsid w:val="00A1296C"/>
    <w:rsid w:val="00A218A7"/>
    <w:rsid w:val="00A323D0"/>
    <w:rsid w:val="00A415F0"/>
    <w:rsid w:val="00A446D4"/>
    <w:rsid w:val="00A67194"/>
    <w:rsid w:val="00A71B1F"/>
    <w:rsid w:val="00A750E2"/>
    <w:rsid w:val="00AA1E7A"/>
    <w:rsid w:val="00AA76E3"/>
    <w:rsid w:val="00AB0F3D"/>
    <w:rsid w:val="00AB3F3B"/>
    <w:rsid w:val="00AD7D01"/>
    <w:rsid w:val="00B1014E"/>
    <w:rsid w:val="00B17546"/>
    <w:rsid w:val="00B31640"/>
    <w:rsid w:val="00B366A2"/>
    <w:rsid w:val="00B4657B"/>
    <w:rsid w:val="00B47AD8"/>
    <w:rsid w:val="00B92BC2"/>
    <w:rsid w:val="00B96EBF"/>
    <w:rsid w:val="00BA6D1D"/>
    <w:rsid w:val="00BF2999"/>
    <w:rsid w:val="00C44F56"/>
    <w:rsid w:val="00C81825"/>
    <w:rsid w:val="00C97A13"/>
    <w:rsid w:val="00CC5C5D"/>
    <w:rsid w:val="00CE71A5"/>
    <w:rsid w:val="00CF05D7"/>
    <w:rsid w:val="00D020AB"/>
    <w:rsid w:val="00D06855"/>
    <w:rsid w:val="00D24B00"/>
    <w:rsid w:val="00D34DB4"/>
    <w:rsid w:val="00D43651"/>
    <w:rsid w:val="00D449C9"/>
    <w:rsid w:val="00D553B3"/>
    <w:rsid w:val="00D945C0"/>
    <w:rsid w:val="00DA1441"/>
    <w:rsid w:val="00DC1D0C"/>
    <w:rsid w:val="00DF5D77"/>
    <w:rsid w:val="00DF6951"/>
    <w:rsid w:val="00E07D77"/>
    <w:rsid w:val="00E10A3A"/>
    <w:rsid w:val="00E118AC"/>
    <w:rsid w:val="00E12A93"/>
    <w:rsid w:val="00E523B6"/>
    <w:rsid w:val="00E607F2"/>
    <w:rsid w:val="00E63B9B"/>
    <w:rsid w:val="00E80281"/>
    <w:rsid w:val="00E870BD"/>
    <w:rsid w:val="00EA0E40"/>
    <w:rsid w:val="00EA2291"/>
    <w:rsid w:val="00EF0827"/>
    <w:rsid w:val="00EF3CFA"/>
    <w:rsid w:val="00F0189D"/>
    <w:rsid w:val="00F02376"/>
    <w:rsid w:val="00F056D5"/>
    <w:rsid w:val="00F05BF9"/>
    <w:rsid w:val="00F11902"/>
    <w:rsid w:val="00F16E23"/>
    <w:rsid w:val="00F64CA1"/>
    <w:rsid w:val="00FA33DB"/>
    <w:rsid w:val="00FC26C2"/>
    <w:rsid w:val="00FD3D1C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7E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">
    <w:name w:val="Reference"/>
    <w:basedOn w:val="Normal"/>
    <w:link w:val="ReferenceChar"/>
    <w:rsid w:val="00F64CA1"/>
    <w:pPr>
      <w:spacing w:line="480" w:lineRule="auto"/>
      <w:ind w:left="202" w:hanging="202"/>
    </w:pPr>
    <w:rPr>
      <w:rFonts w:ascii="Times" w:hAnsi="Times"/>
      <w:szCs w:val="20"/>
    </w:rPr>
  </w:style>
  <w:style w:type="character" w:customStyle="1" w:styleId="ReferenceChar">
    <w:name w:val="Reference Char"/>
    <w:basedOn w:val="DefaultParagraphFont"/>
    <w:link w:val="Reference"/>
    <w:rsid w:val="00F64CA1"/>
    <w:rPr>
      <w:rFonts w:ascii="Times" w:hAnsi="Times"/>
      <w:sz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B92BC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92BC2"/>
  </w:style>
  <w:style w:type="paragraph" w:styleId="ListParagraph">
    <w:name w:val="List Paragraph"/>
    <w:basedOn w:val="Normal"/>
    <w:uiPriority w:val="34"/>
    <w:qFormat/>
    <w:rsid w:val="001A0E84"/>
    <w:pPr>
      <w:ind w:left="720"/>
    </w:pPr>
  </w:style>
  <w:style w:type="character" w:styleId="Hyperlink">
    <w:name w:val="Hyperlink"/>
    <w:basedOn w:val="DefaultParagraphFont"/>
    <w:rsid w:val="003B010A"/>
    <w:rPr>
      <w:color w:val="0000FF"/>
      <w:u w:val="single"/>
    </w:rPr>
  </w:style>
  <w:style w:type="character" w:styleId="CommentReference">
    <w:name w:val="annotation reference"/>
    <w:rsid w:val="00DF69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F69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F6951"/>
  </w:style>
  <w:style w:type="paragraph" w:styleId="BalloonText">
    <w:name w:val="Balloon Text"/>
    <w:basedOn w:val="Normal"/>
    <w:link w:val="BalloonTextChar"/>
    <w:rsid w:val="00DF6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69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D3C2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C23"/>
    <w:rPr>
      <w:b/>
      <w:bCs/>
    </w:rPr>
  </w:style>
  <w:style w:type="character" w:styleId="FollowedHyperlink">
    <w:name w:val="FollowedHyperlink"/>
    <w:basedOn w:val="DefaultParagraphFont"/>
    <w:rsid w:val="00643C88"/>
    <w:rPr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314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304"/>
    <w:rPr>
      <w:b/>
      <w:bCs/>
    </w:rPr>
  </w:style>
  <w:style w:type="table" w:styleId="TableGrid">
    <w:name w:val="Table Grid"/>
    <w:basedOn w:val="TableNormal"/>
    <w:rsid w:val="00CF05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44F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44F56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44F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7E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">
    <w:name w:val="Reference"/>
    <w:basedOn w:val="Normal"/>
    <w:link w:val="ReferenceChar"/>
    <w:rsid w:val="00F64CA1"/>
    <w:pPr>
      <w:spacing w:line="480" w:lineRule="auto"/>
      <w:ind w:left="202" w:hanging="202"/>
    </w:pPr>
    <w:rPr>
      <w:rFonts w:ascii="Times" w:hAnsi="Times"/>
      <w:szCs w:val="20"/>
    </w:rPr>
  </w:style>
  <w:style w:type="character" w:customStyle="1" w:styleId="ReferenceChar">
    <w:name w:val="Reference Char"/>
    <w:basedOn w:val="DefaultParagraphFont"/>
    <w:link w:val="Reference"/>
    <w:rsid w:val="00F64CA1"/>
    <w:rPr>
      <w:rFonts w:ascii="Times" w:hAnsi="Times"/>
      <w:sz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B92BC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92BC2"/>
  </w:style>
  <w:style w:type="paragraph" w:styleId="ListParagraph">
    <w:name w:val="List Paragraph"/>
    <w:basedOn w:val="Normal"/>
    <w:uiPriority w:val="34"/>
    <w:qFormat/>
    <w:rsid w:val="001A0E84"/>
    <w:pPr>
      <w:ind w:left="720"/>
    </w:pPr>
  </w:style>
  <w:style w:type="character" w:styleId="Hyperlink">
    <w:name w:val="Hyperlink"/>
    <w:basedOn w:val="DefaultParagraphFont"/>
    <w:rsid w:val="003B010A"/>
    <w:rPr>
      <w:color w:val="0000FF"/>
      <w:u w:val="single"/>
    </w:rPr>
  </w:style>
  <w:style w:type="character" w:styleId="CommentReference">
    <w:name w:val="annotation reference"/>
    <w:rsid w:val="00DF69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F69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F6951"/>
  </w:style>
  <w:style w:type="paragraph" w:styleId="BalloonText">
    <w:name w:val="Balloon Text"/>
    <w:basedOn w:val="Normal"/>
    <w:link w:val="BalloonTextChar"/>
    <w:rsid w:val="00DF6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69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D3C2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C23"/>
    <w:rPr>
      <w:b/>
      <w:bCs/>
    </w:rPr>
  </w:style>
  <w:style w:type="character" w:styleId="FollowedHyperlink">
    <w:name w:val="FollowedHyperlink"/>
    <w:basedOn w:val="DefaultParagraphFont"/>
    <w:rsid w:val="00643C88"/>
    <w:rPr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314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304"/>
    <w:rPr>
      <w:b/>
      <w:bCs/>
    </w:rPr>
  </w:style>
  <w:style w:type="table" w:styleId="TableGrid">
    <w:name w:val="Table Grid"/>
    <w:basedOn w:val="TableNormal"/>
    <w:rsid w:val="00CF05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44F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44F56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44F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.water.usgs.gov/publications/fs-091-03/html/index.htm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812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Suggested Talking Points about Water-Quality Trends in the Bay Watershed</vt:lpstr>
    </vt:vector>
  </TitlesOfParts>
  <Company>USGS</Company>
  <LinksUpToDate>false</LinksUpToDate>
  <CharactersWithSpaces>5649</CharactersWithSpaces>
  <SharedDoc>false</SharedDoc>
  <HLinks>
    <vt:vector size="36" baseType="variant">
      <vt:variant>
        <vt:i4>7143519</vt:i4>
      </vt:variant>
      <vt:variant>
        <vt:i4>15</vt:i4>
      </vt:variant>
      <vt:variant>
        <vt:i4>0</vt:i4>
      </vt:variant>
      <vt:variant>
        <vt:i4>5</vt:i4>
      </vt:variant>
      <vt:variant>
        <vt:lpwstr>http://www.chesapeakebay.net/status_flowadjustedsediment.aspx?menuitem=50310</vt:lpwstr>
      </vt:variant>
      <vt:variant>
        <vt:lpwstr/>
      </vt:variant>
      <vt:variant>
        <vt:i4>720959</vt:i4>
      </vt:variant>
      <vt:variant>
        <vt:i4>12</vt:i4>
      </vt:variant>
      <vt:variant>
        <vt:i4>0</vt:i4>
      </vt:variant>
      <vt:variant>
        <vt:i4>5</vt:i4>
      </vt:variant>
      <vt:variant>
        <vt:lpwstr>http://www.chesapeakebay.net/status_flowadjustedphosphorus.aspx?menuitem=50309</vt:lpwstr>
      </vt:variant>
      <vt:variant>
        <vt:lpwstr/>
      </vt:variant>
      <vt:variant>
        <vt:i4>6946906</vt:i4>
      </vt:variant>
      <vt:variant>
        <vt:i4>9</vt:i4>
      </vt:variant>
      <vt:variant>
        <vt:i4>0</vt:i4>
      </vt:variant>
      <vt:variant>
        <vt:i4>5</vt:i4>
      </vt:variant>
      <vt:variant>
        <vt:lpwstr>http://www.chesapeakebay.net/status_flowadjustednitrogen.aspx?menuitem=50308</vt:lpwstr>
      </vt:variant>
      <vt:variant>
        <vt:lpwstr/>
      </vt:variant>
      <vt:variant>
        <vt:i4>6160473</vt:i4>
      </vt:variant>
      <vt:variant>
        <vt:i4>3</vt:i4>
      </vt:variant>
      <vt:variant>
        <vt:i4>0</vt:i4>
      </vt:variant>
      <vt:variant>
        <vt:i4>5</vt:i4>
      </vt:variant>
      <vt:variant>
        <vt:lpwstr>http://onlinelibrary.wiley.com/doi/10.1111/j.1752-1688.2010.00482.x/full</vt:lpwstr>
      </vt:variant>
      <vt:variant>
        <vt:lpwstr/>
      </vt:variant>
      <vt:variant>
        <vt:i4>6815801</vt:i4>
      </vt:variant>
      <vt:variant>
        <vt:i4>0</vt:i4>
      </vt:variant>
      <vt:variant>
        <vt:i4>0</vt:i4>
      </vt:variant>
      <vt:variant>
        <vt:i4>5</vt:i4>
      </vt:variant>
      <vt:variant>
        <vt:lpwstr>http://pubs.usgs.gov/of/2007/1372/</vt:lpwstr>
      </vt:variant>
      <vt:variant>
        <vt:lpwstr/>
      </vt:variant>
      <vt:variant>
        <vt:i4>3211372</vt:i4>
      </vt:variant>
      <vt:variant>
        <vt:i4>0</vt:i4>
      </vt:variant>
      <vt:variant>
        <vt:i4>0</vt:i4>
      </vt:variant>
      <vt:variant>
        <vt:i4>5</vt:i4>
      </vt:variant>
      <vt:variant>
        <vt:lpwstr>http://www.epa.gov/region3/chesapeake/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Suggested Talking Points about Water-Quality Trends in the Bay Watershed</dc:title>
  <dc:creator>Scott W Phillips</dc:creator>
  <cp:lastModifiedBy>Phillips, Scott W.</cp:lastModifiedBy>
  <cp:revision>14</cp:revision>
  <cp:lastPrinted>2012-05-10T13:14:00Z</cp:lastPrinted>
  <dcterms:created xsi:type="dcterms:W3CDTF">2012-05-04T16:06:00Z</dcterms:created>
  <dcterms:modified xsi:type="dcterms:W3CDTF">2012-05-10T13:28:00Z</dcterms:modified>
</cp:coreProperties>
</file>