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1A0" w:rsidRPr="00785B1E" w:rsidRDefault="009D1821" w:rsidP="009D1821">
      <w:pPr>
        <w:spacing w:after="0"/>
        <w:jc w:val="center"/>
        <w:rPr>
          <w:rFonts w:ascii="Arial" w:hAnsi="Arial" w:cs="Arial"/>
          <w:b/>
          <w:sz w:val="28"/>
          <w:szCs w:val="28"/>
        </w:rPr>
      </w:pPr>
      <w:r w:rsidRPr="00785B1E">
        <w:rPr>
          <w:rFonts w:ascii="Arial" w:hAnsi="Arial" w:cs="Arial"/>
          <w:b/>
          <w:sz w:val="28"/>
          <w:szCs w:val="28"/>
        </w:rPr>
        <w:t>Citizens’ Advisory Committee Annual Recommendations to the Executive Council</w:t>
      </w:r>
    </w:p>
    <w:p w:rsidR="000C5D7D" w:rsidRDefault="009D1821" w:rsidP="009D1821">
      <w:pPr>
        <w:spacing w:after="0"/>
        <w:jc w:val="center"/>
        <w:rPr>
          <w:rFonts w:ascii="Arial" w:hAnsi="Arial" w:cs="Arial"/>
          <w:b/>
          <w:sz w:val="28"/>
          <w:szCs w:val="28"/>
        </w:rPr>
      </w:pPr>
      <w:r w:rsidRPr="00785B1E">
        <w:rPr>
          <w:rFonts w:ascii="Arial" w:hAnsi="Arial" w:cs="Arial"/>
          <w:b/>
          <w:sz w:val="28"/>
          <w:szCs w:val="28"/>
        </w:rPr>
        <w:t>Ten Years in Review</w:t>
      </w:r>
      <w:r w:rsidR="000C5D7D">
        <w:rPr>
          <w:rFonts w:ascii="Arial" w:hAnsi="Arial" w:cs="Arial"/>
          <w:b/>
          <w:sz w:val="28"/>
          <w:szCs w:val="28"/>
        </w:rPr>
        <w:t xml:space="preserve"> </w:t>
      </w:r>
    </w:p>
    <w:p w:rsidR="009D1821" w:rsidRPr="00785B1E" w:rsidRDefault="00FF4928" w:rsidP="009D1821">
      <w:pPr>
        <w:spacing w:after="0"/>
        <w:jc w:val="center"/>
        <w:rPr>
          <w:rFonts w:ascii="Arial" w:hAnsi="Arial" w:cs="Arial"/>
          <w:b/>
          <w:sz w:val="28"/>
          <w:szCs w:val="28"/>
        </w:rPr>
      </w:pPr>
      <w:r>
        <w:rPr>
          <w:rFonts w:ascii="Arial" w:hAnsi="Arial" w:cs="Arial"/>
          <w:b/>
          <w:sz w:val="28"/>
          <w:szCs w:val="28"/>
        </w:rPr>
        <w:t>2008-2017</w:t>
      </w:r>
    </w:p>
    <w:p w:rsidR="0098192E" w:rsidRDefault="0098192E" w:rsidP="009D1821">
      <w:pPr>
        <w:spacing w:after="0"/>
        <w:rPr>
          <w:rFonts w:ascii="Arial" w:hAnsi="Arial" w:cs="Arial"/>
          <w:sz w:val="24"/>
          <w:szCs w:val="24"/>
        </w:rPr>
      </w:pPr>
    </w:p>
    <w:tbl>
      <w:tblPr>
        <w:tblStyle w:val="TableGrid"/>
        <w:tblW w:w="13225" w:type="dxa"/>
        <w:tblLook w:val="04A0" w:firstRow="1" w:lastRow="0" w:firstColumn="1" w:lastColumn="0" w:noHBand="0" w:noVBand="1"/>
      </w:tblPr>
      <w:tblGrid>
        <w:gridCol w:w="3498"/>
        <w:gridCol w:w="6307"/>
        <w:gridCol w:w="3420"/>
      </w:tblGrid>
      <w:tr w:rsidR="00577DED" w:rsidTr="000C4ACF">
        <w:tc>
          <w:tcPr>
            <w:tcW w:w="3498" w:type="dxa"/>
          </w:tcPr>
          <w:p w:rsidR="00577DED" w:rsidRPr="00577DED" w:rsidRDefault="00577DED" w:rsidP="00981BE0">
            <w:pPr>
              <w:rPr>
                <w:rFonts w:ascii="Arial" w:hAnsi="Arial" w:cs="Arial"/>
                <w:b/>
                <w:sz w:val="24"/>
                <w:szCs w:val="24"/>
              </w:rPr>
            </w:pPr>
            <w:r w:rsidRPr="00577DED">
              <w:rPr>
                <w:rFonts w:ascii="Arial" w:hAnsi="Arial" w:cs="Arial"/>
                <w:b/>
                <w:sz w:val="24"/>
                <w:szCs w:val="24"/>
              </w:rPr>
              <w:t>Issue</w:t>
            </w:r>
          </w:p>
        </w:tc>
        <w:tc>
          <w:tcPr>
            <w:tcW w:w="6307" w:type="dxa"/>
          </w:tcPr>
          <w:p w:rsidR="00577DED" w:rsidRPr="00577DED" w:rsidRDefault="00577DED" w:rsidP="009D1821">
            <w:pPr>
              <w:rPr>
                <w:rFonts w:ascii="Arial" w:hAnsi="Arial" w:cs="Arial"/>
                <w:b/>
                <w:sz w:val="24"/>
                <w:szCs w:val="24"/>
              </w:rPr>
            </w:pPr>
            <w:r>
              <w:rPr>
                <w:rFonts w:ascii="Arial" w:hAnsi="Arial" w:cs="Arial"/>
                <w:b/>
                <w:sz w:val="24"/>
                <w:szCs w:val="24"/>
              </w:rPr>
              <w:t>Recommendation</w:t>
            </w:r>
          </w:p>
        </w:tc>
        <w:tc>
          <w:tcPr>
            <w:tcW w:w="3420" w:type="dxa"/>
          </w:tcPr>
          <w:p w:rsidR="00577DED" w:rsidRPr="00577DED" w:rsidRDefault="00577DED" w:rsidP="009D1821">
            <w:pPr>
              <w:rPr>
                <w:rFonts w:ascii="Arial" w:hAnsi="Arial" w:cs="Arial"/>
                <w:b/>
                <w:sz w:val="24"/>
                <w:szCs w:val="24"/>
              </w:rPr>
            </w:pPr>
            <w:r w:rsidRPr="00577DED">
              <w:rPr>
                <w:rFonts w:ascii="Arial" w:hAnsi="Arial" w:cs="Arial"/>
                <w:b/>
                <w:sz w:val="24"/>
                <w:szCs w:val="24"/>
              </w:rPr>
              <w:t>Result</w:t>
            </w:r>
          </w:p>
        </w:tc>
      </w:tr>
      <w:tr w:rsidR="00577DED" w:rsidTr="00AD7B71">
        <w:tc>
          <w:tcPr>
            <w:tcW w:w="3498" w:type="dxa"/>
            <w:tcBorders>
              <w:bottom w:val="nil"/>
            </w:tcBorders>
          </w:tcPr>
          <w:p w:rsidR="00577DED" w:rsidRPr="00E64565" w:rsidRDefault="00577DED" w:rsidP="009D1821">
            <w:pPr>
              <w:rPr>
                <w:rFonts w:ascii="Arial" w:hAnsi="Arial" w:cs="Arial"/>
                <w:b/>
                <w:sz w:val="24"/>
                <w:szCs w:val="24"/>
              </w:rPr>
            </w:pPr>
            <w:r w:rsidRPr="00E64565">
              <w:rPr>
                <w:rFonts w:ascii="Arial" w:hAnsi="Arial" w:cs="Arial"/>
                <w:b/>
                <w:sz w:val="24"/>
                <w:szCs w:val="24"/>
              </w:rPr>
              <w:t>Environmental Education</w:t>
            </w:r>
            <w:r w:rsidR="00290AB1" w:rsidRPr="00E64565">
              <w:rPr>
                <w:rFonts w:ascii="Arial" w:hAnsi="Arial" w:cs="Arial"/>
                <w:b/>
                <w:sz w:val="24"/>
                <w:szCs w:val="24"/>
              </w:rPr>
              <w:t xml:space="preserve"> (EE)</w:t>
            </w:r>
          </w:p>
          <w:p w:rsidR="00577DED" w:rsidRDefault="00577DED" w:rsidP="009D1821">
            <w:pPr>
              <w:rPr>
                <w:rFonts w:ascii="Arial" w:hAnsi="Arial" w:cs="Arial"/>
                <w:sz w:val="24"/>
                <w:szCs w:val="24"/>
              </w:rPr>
            </w:pPr>
          </w:p>
        </w:tc>
        <w:tc>
          <w:tcPr>
            <w:tcW w:w="6307" w:type="dxa"/>
          </w:tcPr>
          <w:p w:rsidR="00577DED" w:rsidRDefault="00577DED" w:rsidP="009D1821">
            <w:pPr>
              <w:rPr>
                <w:rFonts w:ascii="Arial" w:hAnsi="Arial" w:cs="Arial"/>
                <w:sz w:val="24"/>
                <w:szCs w:val="24"/>
              </w:rPr>
            </w:pPr>
            <w:r w:rsidRPr="000D1E55">
              <w:rPr>
                <w:rFonts w:ascii="Arial" w:hAnsi="Arial" w:cs="Arial"/>
                <w:b/>
                <w:sz w:val="24"/>
                <w:szCs w:val="24"/>
              </w:rPr>
              <w:t>2016-</w:t>
            </w:r>
            <w:r>
              <w:rPr>
                <w:rFonts w:ascii="Arial" w:hAnsi="Arial" w:cs="Arial"/>
                <w:sz w:val="24"/>
                <w:szCs w:val="24"/>
              </w:rPr>
              <w:t xml:space="preserve"> new EE Directive; MOU with US </w:t>
            </w:r>
            <w:proofErr w:type="spellStart"/>
            <w:r>
              <w:rPr>
                <w:rFonts w:ascii="Arial" w:hAnsi="Arial" w:cs="Arial"/>
                <w:sz w:val="24"/>
                <w:szCs w:val="24"/>
              </w:rPr>
              <w:t>Dept</w:t>
            </w:r>
            <w:proofErr w:type="spellEnd"/>
            <w:r>
              <w:rPr>
                <w:rFonts w:ascii="Arial" w:hAnsi="Arial" w:cs="Arial"/>
                <w:sz w:val="24"/>
                <w:szCs w:val="24"/>
              </w:rPr>
              <w:t xml:space="preserve"> of ED; US </w:t>
            </w:r>
            <w:proofErr w:type="spellStart"/>
            <w:r>
              <w:rPr>
                <w:rFonts w:ascii="Arial" w:hAnsi="Arial" w:cs="Arial"/>
                <w:sz w:val="24"/>
                <w:szCs w:val="24"/>
              </w:rPr>
              <w:t>Dept</w:t>
            </w:r>
            <w:proofErr w:type="spellEnd"/>
            <w:r>
              <w:rPr>
                <w:rFonts w:ascii="Arial" w:hAnsi="Arial" w:cs="Arial"/>
                <w:sz w:val="24"/>
                <w:szCs w:val="24"/>
              </w:rPr>
              <w:t xml:space="preserve"> of Ed on Executive Order Federal Leadership Team; biannual leadership summit; ensure staffin</w:t>
            </w:r>
            <w:r w:rsidR="00DE398F">
              <w:rPr>
                <w:rFonts w:ascii="Arial" w:hAnsi="Arial" w:cs="Arial"/>
                <w:sz w:val="24"/>
                <w:szCs w:val="24"/>
              </w:rPr>
              <w:t>g and funding; host a EE</w:t>
            </w:r>
            <w:r>
              <w:rPr>
                <w:rFonts w:ascii="Arial" w:hAnsi="Arial" w:cs="Arial"/>
                <w:sz w:val="24"/>
                <w:szCs w:val="24"/>
              </w:rPr>
              <w:t xml:space="preserve"> summit with colleges; </w:t>
            </w:r>
            <w:r w:rsidR="00DE398F">
              <w:rPr>
                <w:rFonts w:ascii="Arial" w:hAnsi="Arial" w:cs="Arial"/>
                <w:sz w:val="24"/>
                <w:szCs w:val="24"/>
              </w:rPr>
              <w:t xml:space="preserve">states </w:t>
            </w:r>
            <w:r>
              <w:rPr>
                <w:rFonts w:ascii="Arial" w:hAnsi="Arial" w:cs="Arial"/>
                <w:sz w:val="24"/>
                <w:szCs w:val="24"/>
              </w:rPr>
              <w:t xml:space="preserve">tap into ESSA funding; </w:t>
            </w:r>
            <w:r w:rsidR="00A7230B">
              <w:rPr>
                <w:rFonts w:ascii="Arial" w:hAnsi="Arial" w:cs="Arial"/>
                <w:sz w:val="24"/>
                <w:szCs w:val="24"/>
              </w:rPr>
              <w:t>advocate for federal funds for ESSA, B-WET, and EPA EE</w:t>
            </w:r>
            <w:r w:rsidR="00DE398F">
              <w:rPr>
                <w:rFonts w:ascii="Arial" w:hAnsi="Arial" w:cs="Arial"/>
                <w:sz w:val="24"/>
                <w:szCs w:val="24"/>
              </w:rPr>
              <w:t xml:space="preserve"> programs</w:t>
            </w:r>
          </w:p>
          <w:p w:rsidR="00A7230B" w:rsidRDefault="00A7230B" w:rsidP="009D1821">
            <w:pPr>
              <w:rPr>
                <w:rFonts w:ascii="Arial" w:hAnsi="Arial" w:cs="Arial"/>
                <w:sz w:val="24"/>
                <w:szCs w:val="24"/>
              </w:rPr>
            </w:pPr>
          </w:p>
        </w:tc>
        <w:tc>
          <w:tcPr>
            <w:tcW w:w="3420" w:type="dxa"/>
          </w:tcPr>
          <w:p w:rsidR="00577DED" w:rsidRDefault="00B84FF0" w:rsidP="009D1821">
            <w:pPr>
              <w:rPr>
                <w:rFonts w:ascii="Arial" w:hAnsi="Arial" w:cs="Arial"/>
                <w:sz w:val="24"/>
                <w:szCs w:val="24"/>
              </w:rPr>
            </w:pPr>
            <w:r>
              <w:rPr>
                <w:rFonts w:ascii="Arial" w:hAnsi="Arial" w:cs="Arial"/>
                <w:sz w:val="24"/>
                <w:szCs w:val="24"/>
              </w:rPr>
              <w:t>EE Directive was put on hold during the 2017 EC meeting because the VA Administration wanted to focus solely on the importance of the Chesapeake Bay Program in light of the President’s proposal to eliminate federal funding</w:t>
            </w:r>
          </w:p>
        </w:tc>
      </w:tr>
      <w:tr w:rsidR="006B58FF" w:rsidTr="00AD7B71">
        <w:tc>
          <w:tcPr>
            <w:tcW w:w="3498" w:type="dxa"/>
            <w:tcBorders>
              <w:top w:val="nil"/>
              <w:bottom w:val="nil"/>
            </w:tcBorders>
          </w:tcPr>
          <w:p w:rsidR="006B58FF" w:rsidRDefault="006B58FF" w:rsidP="009D1821">
            <w:pPr>
              <w:rPr>
                <w:rFonts w:ascii="Arial" w:hAnsi="Arial" w:cs="Arial"/>
                <w:sz w:val="24"/>
                <w:szCs w:val="24"/>
              </w:rPr>
            </w:pPr>
          </w:p>
        </w:tc>
        <w:tc>
          <w:tcPr>
            <w:tcW w:w="6307" w:type="dxa"/>
          </w:tcPr>
          <w:p w:rsidR="006B58FF" w:rsidRPr="000D1E55" w:rsidRDefault="006B58FF" w:rsidP="009D1821">
            <w:pPr>
              <w:rPr>
                <w:rFonts w:ascii="Arial" w:hAnsi="Arial" w:cs="Arial"/>
                <w:b/>
                <w:sz w:val="24"/>
                <w:szCs w:val="24"/>
              </w:rPr>
            </w:pPr>
            <w:r>
              <w:rPr>
                <w:rFonts w:ascii="Arial" w:hAnsi="Arial" w:cs="Arial"/>
                <w:b/>
                <w:sz w:val="24"/>
                <w:szCs w:val="24"/>
              </w:rPr>
              <w:t xml:space="preserve">2015- </w:t>
            </w:r>
            <w:r w:rsidR="003575F5" w:rsidRPr="003575F5">
              <w:rPr>
                <w:rFonts w:ascii="Arial" w:hAnsi="Arial" w:cs="Arial"/>
                <w:sz w:val="24"/>
                <w:szCs w:val="24"/>
              </w:rPr>
              <w:t>CBP sign an</w:t>
            </w:r>
            <w:r w:rsidR="003575F5">
              <w:rPr>
                <w:rFonts w:ascii="Arial" w:hAnsi="Arial" w:cs="Arial"/>
                <w:b/>
                <w:sz w:val="24"/>
                <w:szCs w:val="24"/>
              </w:rPr>
              <w:t xml:space="preserve"> </w:t>
            </w:r>
            <w:r w:rsidRPr="006B58FF">
              <w:rPr>
                <w:rFonts w:ascii="Arial" w:hAnsi="Arial" w:cs="Arial"/>
                <w:sz w:val="24"/>
                <w:szCs w:val="24"/>
              </w:rPr>
              <w:t xml:space="preserve">MOU with US </w:t>
            </w:r>
            <w:proofErr w:type="spellStart"/>
            <w:r w:rsidRPr="006B58FF">
              <w:rPr>
                <w:rFonts w:ascii="Arial" w:hAnsi="Arial" w:cs="Arial"/>
                <w:sz w:val="24"/>
                <w:szCs w:val="24"/>
              </w:rPr>
              <w:t>Dept</w:t>
            </w:r>
            <w:proofErr w:type="spellEnd"/>
            <w:r w:rsidRPr="006B58FF">
              <w:rPr>
                <w:rFonts w:ascii="Arial" w:hAnsi="Arial" w:cs="Arial"/>
                <w:sz w:val="24"/>
                <w:szCs w:val="24"/>
              </w:rPr>
              <w:t xml:space="preserve"> of Ed</w:t>
            </w:r>
          </w:p>
        </w:tc>
        <w:tc>
          <w:tcPr>
            <w:tcW w:w="3420" w:type="dxa"/>
          </w:tcPr>
          <w:p w:rsidR="006B58FF" w:rsidRDefault="006B58FF" w:rsidP="009D1821">
            <w:pPr>
              <w:rPr>
                <w:rFonts w:ascii="Arial" w:hAnsi="Arial" w:cs="Arial"/>
                <w:sz w:val="24"/>
                <w:szCs w:val="24"/>
              </w:rPr>
            </w:pPr>
          </w:p>
        </w:tc>
      </w:tr>
      <w:tr w:rsidR="006B58FF" w:rsidTr="00AD7B71">
        <w:tc>
          <w:tcPr>
            <w:tcW w:w="3498" w:type="dxa"/>
            <w:tcBorders>
              <w:top w:val="nil"/>
              <w:bottom w:val="nil"/>
            </w:tcBorders>
          </w:tcPr>
          <w:p w:rsidR="006B58FF" w:rsidRDefault="006B58FF" w:rsidP="009D1821">
            <w:pPr>
              <w:rPr>
                <w:rFonts w:ascii="Arial" w:hAnsi="Arial" w:cs="Arial"/>
                <w:sz w:val="24"/>
                <w:szCs w:val="24"/>
              </w:rPr>
            </w:pPr>
          </w:p>
        </w:tc>
        <w:tc>
          <w:tcPr>
            <w:tcW w:w="6307" w:type="dxa"/>
          </w:tcPr>
          <w:p w:rsidR="006B58FF" w:rsidRPr="000D1E55" w:rsidRDefault="00392B63" w:rsidP="009D1821">
            <w:pPr>
              <w:rPr>
                <w:rFonts w:ascii="Arial" w:hAnsi="Arial" w:cs="Arial"/>
                <w:b/>
                <w:sz w:val="24"/>
                <w:szCs w:val="24"/>
              </w:rPr>
            </w:pPr>
            <w:r>
              <w:rPr>
                <w:rFonts w:ascii="Arial" w:hAnsi="Arial" w:cs="Arial"/>
                <w:b/>
                <w:sz w:val="24"/>
                <w:szCs w:val="24"/>
              </w:rPr>
              <w:t xml:space="preserve">2014- </w:t>
            </w:r>
            <w:r w:rsidRPr="00392B63">
              <w:rPr>
                <w:rFonts w:ascii="Arial" w:hAnsi="Arial" w:cs="Arial"/>
                <w:sz w:val="24"/>
                <w:szCs w:val="24"/>
              </w:rPr>
              <w:t xml:space="preserve">include an Environmental Literacy goal </w:t>
            </w:r>
            <w:r w:rsidR="00CA30DD">
              <w:rPr>
                <w:rFonts w:ascii="Arial" w:hAnsi="Arial" w:cs="Arial"/>
                <w:sz w:val="24"/>
                <w:szCs w:val="24"/>
              </w:rPr>
              <w:t xml:space="preserve">in the new Watershed Agreement </w:t>
            </w:r>
            <w:r w:rsidRPr="00392B63">
              <w:rPr>
                <w:rFonts w:ascii="Arial" w:hAnsi="Arial" w:cs="Arial"/>
                <w:sz w:val="24"/>
                <w:szCs w:val="24"/>
              </w:rPr>
              <w:t>so every student has one MWEE at each school level</w:t>
            </w:r>
          </w:p>
        </w:tc>
        <w:tc>
          <w:tcPr>
            <w:tcW w:w="3420" w:type="dxa"/>
          </w:tcPr>
          <w:p w:rsidR="006B58FF" w:rsidRDefault="006C7F84" w:rsidP="009D1821">
            <w:pPr>
              <w:rPr>
                <w:rFonts w:ascii="Arial" w:hAnsi="Arial" w:cs="Arial"/>
                <w:sz w:val="24"/>
                <w:szCs w:val="24"/>
              </w:rPr>
            </w:pPr>
            <w:r>
              <w:rPr>
                <w:rFonts w:ascii="Arial" w:hAnsi="Arial" w:cs="Arial"/>
                <w:sz w:val="24"/>
                <w:szCs w:val="24"/>
              </w:rPr>
              <w:t>2014 Watershed Agreement includes an Environmental Literacy Planning, Student watershed experience, and Sustainable Schools goals</w:t>
            </w:r>
          </w:p>
        </w:tc>
      </w:tr>
      <w:tr w:rsidR="006B58FF" w:rsidTr="00615F5C">
        <w:tc>
          <w:tcPr>
            <w:tcW w:w="3498" w:type="dxa"/>
            <w:tcBorders>
              <w:top w:val="nil"/>
              <w:bottom w:val="nil"/>
            </w:tcBorders>
          </w:tcPr>
          <w:p w:rsidR="006B58FF" w:rsidRDefault="006B58FF" w:rsidP="009D1821">
            <w:pPr>
              <w:rPr>
                <w:rFonts w:ascii="Arial" w:hAnsi="Arial" w:cs="Arial"/>
                <w:sz w:val="24"/>
                <w:szCs w:val="24"/>
              </w:rPr>
            </w:pPr>
          </w:p>
        </w:tc>
        <w:tc>
          <w:tcPr>
            <w:tcW w:w="6307" w:type="dxa"/>
          </w:tcPr>
          <w:p w:rsidR="006B58FF" w:rsidRPr="009B7089" w:rsidRDefault="009B7089" w:rsidP="009D1821">
            <w:pPr>
              <w:rPr>
                <w:rFonts w:ascii="Arial" w:hAnsi="Arial" w:cs="Arial"/>
                <w:sz w:val="24"/>
                <w:szCs w:val="24"/>
              </w:rPr>
            </w:pPr>
            <w:r>
              <w:rPr>
                <w:rFonts w:ascii="Arial" w:hAnsi="Arial" w:cs="Arial"/>
                <w:b/>
                <w:sz w:val="24"/>
                <w:szCs w:val="24"/>
              </w:rPr>
              <w:t xml:space="preserve">2012- </w:t>
            </w:r>
            <w:r w:rsidR="003575F5" w:rsidRPr="003575F5">
              <w:rPr>
                <w:rFonts w:ascii="Arial" w:hAnsi="Arial" w:cs="Arial"/>
                <w:sz w:val="24"/>
                <w:szCs w:val="24"/>
              </w:rPr>
              <w:t>CBP sign an</w:t>
            </w:r>
            <w:r w:rsidR="003575F5">
              <w:rPr>
                <w:rFonts w:ascii="Arial" w:hAnsi="Arial" w:cs="Arial"/>
                <w:b/>
                <w:sz w:val="24"/>
                <w:szCs w:val="24"/>
              </w:rPr>
              <w:t xml:space="preserve"> </w:t>
            </w:r>
            <w:r>
              <w:rPr>
                <w:rFonts w:ascii="Arial" w:hAnsi="Arial" w:cs="Arial"/>
                <w:sz w:val="24"/>
                <w:szCs w:val="24"/>
              </w:rPr>
              <w:t xml:space="preserve">MOU with US </w:t>
            </w:r>
            <w:proofErr w:type="spellStart"/>
            <w:r>
              <w:rPr>
                <w:rFonts w:ascii="Arial" w:hAnsi="Arial" w:cs="Arial"/>
                <w:sz w:val="24"/>
                <w:szCs w:val="24"/>
              </w:rPr>
              <w:t>Dept</w:t>
            </w:r>
            <w:proofErr w:type="spellEnd"/>
            <w:r>
              <w:rPr>
                <w:rFonts w:ascii="Arial" w:hAnsi="Arial" w:cs="Arial"/>
                <w:sz w:val="24"/>
                <w:szCs w:val="24"/>
              </w:rPr>
              <w:t xml:space="preserve"> of Ed and tap into federal education grants; create two-year milestones for environmental literacy; endorse NOAA’s Mid-Atlantic Elementary and Secondary Environmental Literacy Strategy</w:t>
            </w:r>
          </w:p>
        </w:tc>
        <w:tc>
          <w:tcPr>
            <w:tcW w:w="3420" w:type="dxa"/>
          </w:tcPr>
          <w:p w:rsidR="006B58FF" w:rsidRDefault="009B7089" w:rsidP="009D1821">
            <w:pPr>
              <w:rPr>
                <w:rFonts w:ascii="Arial" w:hAnsi="Arial" w:cs="Arial"/>
                <w:sz w:val="24"/>
                <w:szCs w:val="24"/>
              </w:rPr>
            </w:pPr>
            <w:r>
              <w:rPr>
                <w:rFonts w:ascii="Arial" w:hAnsi="Arial" w:cs="Arial"/>
                <w:sz w:val="24"/>
                <w:szCs w:val="24"/>
              </w:rPr>
              <w:t>NOAA’s EE strategy was endorsed by CBP</w:t>
            </w:r>
          </w:p>
        </w:tc>
      </w:tr>
      <w:tr w:rsidR="007E72B6" w:rsidTr="00846C39">
        <w:tc>
          <w:tcPr>
            <w:tcW w:w="3498" w:type="dxa"/>
            <w:tcBorders>
              <w:top w:val="nil"/>
              <w:bottom w:val="nil"/>
            </w:tcBorders>
          </w:tcPr>
          <w:p w:rsidR="007E72B6" w:rsidRDefault="007E72B6" w:rsidP="009D1821">
            <w:pPr>
              <w:rPr>
                <w:rFonts w:ascii="Arial" w:hAnsi="Arial" w:cs="Arial"/>
                <w:sz w:val="24"/>
                <w:szCs w:val="24"/>
              </w:rPr>
            </w:pPr>
          </w:p>
        </w:tc>
        <w:tc>
          <w:tcPr>
            <w:tcW w:w="6307" w:type="dxa"/>
          </w:tcPr>
          <w:p w:rsidR="007E72B6" w:rsidRPr="007E72B6" w:rsidRDefault="007E72B6" w:rsidP="009D1821">
            <w:pPr>
              <w:rPr>
                <w:rFonts w:ascii="Arial" w:hAnsi="Arial" w:cs="Arial"/>
                <w:sz w:val="24"/>
                <w:szCs w:val="24"/>
              </w:rPr>
            </w:pPr>
            <w:r>
              <w:rPr>
                <w:rFonts w:ascii="Arial" w:hAnsi="Arial" w:cs="Arial"/>
                <w:b/>
                <w:sz w:val="24"/>
                <w:szCs w:val="24"/>
              </w:rPr>
              <w:t xml:space="preserve">2010- </w:t>
            </w:r>
            <w:r>
              <w:rPr>
                <w:rFonts w:ascii="Arial" w:hAnsi="Arial" w:cs="Arial"/>
                <w:sz w:val="24"/>
                <w:szCs w:val="24"/>
              </w:rPr>
              <w:t xml:space="preserve">US </w:t>
            </w:r>
            <w:proofErr w:type="spellStart"/>
            <w:r>
              <w:rPr>
                <w:rFonts w:ascii="Arial" w:hAnsi="Arial" w:cs="Arial"/>
                <w:sz w:val="24"/>
                <w:szCs w:val="24"/>
              </w:rPr>
              <w:t>Dept</w:t>
            </w:r>
            <w:proofErr w:type="spellEnd"/>
            <w:r>
              <w:rPr>
                <w:rFonts w:ascii="Arial" w:hAnsi="Arial" w:cs="Arial"/>
                <w:sz w:val="24"/>
                <w:szCs w:val="24"/>
              </w:rPr>
              <w:t xml:space="preserve"> of Ed on Federal Leadership Committee</w:t>
            </w:r>
          </w:p>
        </w:tc>
        <w:tc>
          <w:tcPr>
            <w:tcW w:w="3420" w:type="dxa"/>
          </w:tcPr>
          <w:p w:rsidR="007E72B6" w:rsidRDefault="007E72B6" w:rsidP="009D1821">
            <w:pPr>
              <w:rPr>
                <w:rFonts w:ascii="Arial" w:hAnsi="Arial" w:cs="Arial"/>
                <w:sz w:val="24"/>
                <w:szCs w:val="24"/>
              </w:rPr>
            </w:pPr>
          </w:p>
        </w:tc>
      </w:tr>
      <w:tr w:rsidR="0097724C" w:rsidTr="0097724C">
        <w:trPr>
          <w:trHeight w:val="107"/>
        </w:trPr>
        <w:tc>
          <w:tcPr>
            <w:tcW w:w="3498" w:type="dxa"/>
            <w:tcBorders>
              <w:top w:val="nil"/>
              <w:bottom w:val="single" w:sz="4" w:space="0" w:color="auto"/>
            </w:tcBorders>
          </w:tcPr>
          <w:p w:rsidR="0097724C" w:rsidRDefault="0097724C" w:rsidP="009D1821">
            <w:pPr>
              <w:rPr>
                <w:rFonts w:ascii="Arial" w:hAnsi="Arial" w:cs="Arial"/>
                <w:sz w:val="24"/>
                <w:szCs w:val="24"/>
              </w:rPr>
            </w:pPr>
          </w:p>
        </w:tc>
        <w:tc>
          <w:tcPr>
            <w:tcW w:w="6307" w:type="dxa"/>
          </w:tcPr>
          <w:p w:rsidR="0097724C" w:rsidRDefault="00846C39" w:rsidP="009D1821">
            <w:pPr>
              <w:rPr>
                <w:rFonts w:ascii="Arial" w:hAnsi="Arial" w:cs="Arial"/>
                <w:sz w:val="24"/>
                <w:szCs w:val="24"/>
              </w:rPr>
            </w:pPr>
            <w:r>
              <w:rPr>
                <w:rFonts w:ascii="Arial" w:hAnsi="Arial" w:cs="Arial"/>
                <w:b/>
                <w:sz w:val="24"/>
                <w:szCs w:val="24"/>
              </w:rPr>
              <w:t xml:space="preserve">2009- </w:t>
            </w:r>
            <w:r w:rsidRPr="00846C39">
              <w:rPr>
                <w:rFonts w:ascii="Arial" w:hAnsi="Arial" w:cs="Arial"/>
                <w:sz w:val="24"/>
                <w:szCs w:val="24"/>
              </w:rPr>
              <w:t>support the No Child Left Inside Act</w:t>
            </w:r>
            <w:r>
              <w:rPr>
                <w:rFonts w:ascii="Arial" w:hAnsi="Arial" w:cs="Arial"/>
                <w:sz w:val="24"/>
                <w:szCs w:val="24"/>
              </w:rPr>
              <w:t>, create State environmental literacy programs</w:t>
            </w:r>
          </w:p>
          <w:p w:rsidR="00BC5A93" w:rsidRDefault="00BC5A93" w:rsidP="009D1821">
            <w:pPr>
              <w:rPr>
                <w:rFonts w:ascii="Arial" w:hAnsi="Arial" w:cs="Arial"/>
                <w:sz w:val="24"/>
                <w:szCs w:val="24"/>
              </w:rPr>
            </w:pPr>
          </w:p>
          <w:p w:rsidR="00BC5A93" w:rsidRDefault="00BC5A93" w:rsidP="009D1821">
            <w:pPr>
              <w:rPr>
                <w:rFonts w:ascii="Arial" w:hAnsi="Arial" w:cs="Arial"/>
                <w:b/>
                <w:sz w:val="24"/>
                <w:szCs w:val="24"/>
              </w:rPr>
            </w:pPr>
            <w:bookmarkStart w:id="0" w:name="_GoBack"/>
            <w:bookmarkEnd w:id="0"/>
          </w:p>
        </w:tc>
        <w:tc>
          <w:tcPr>
            <w:tcW w:w="3420" w:type="dxa"/>
          </w:tcPr>
          <w:p w:rsidR="0097724C" w:rsidRDefault="0097724C" w:rsidP="009D1821">
            <w:pPr>
              <w:rPr>
                <w:rFonts w:ascii="Arial" w:hAnsi="Arial" w:cs="Arial"/>
                <w:sz w:val="24"/>
                <w:szCs w:val="24"/>
              </w:rPr>
            </w:pPr>
          </w:p>
        </w:tc>
      </w:tr>
      <w:tr w:rsidR="002A763B" w:rsidTr="00AB4A8B">
        <w:trPr>
          <w:trHeight w:val="107"/>
        </w:trPr>
        <w:tc>
          <w:tcPr>
            <w:tcW w:w="3498" w:type="dxa"/>
            <w:tcBorders>
              <w:top w:val="nil"/>
              <w:bottom w:val="single" w:sz="4" w:space="0" w:color="auto"/>
            </w:tcBorders>
          </w:tcPr>
          <w:p w:rsidR="00CA30DD" w:rsidRPr="00CA30DD" w:rsidRDefault="00CA30DD" w:rsidP="003575F5">
            <w:pPr>
              <w:jc w:val="right"/>
              <w:rPr>
                <w:rFonts w:ascii="Arial" w:hAnsi="Arial" w:cs="Arial"/>
                <w:b/>
                <w:sz w:val="24"/>
                <w:szCs w:val="24"/>
              </w:rPr>
            </w:pPr>
            <w:r w:rsidRPr="00CA30DD">
              <w:rPr>
                <w:rFonts w:ascii="Arial" w:hAnsi="Arial" w:cs="Arial"/>
                <w:b/>
                <w:sz w:val="24"/>
                <w:szCs w:val="24"/>
              </w:rPr>
              <w:lastRenderedPageBreak/>
              <w:t>Environmental Education</w:t>
            </w:r>
          </w:p>
          <w:p w:rsidR="002A763B" w:rsidRPr="002A763B" w:rsidRDefault="002A763B" w:rsidP="003575F5">
            <w:pPr>
              <w:jc w:val="right"/>
              <w:rPr>
                <w:rFonts w:ascii="Arial" w:hAnsi="Arial" w:cs="Arial"/>
                <w:b/>
                <w:sz w:val="24"/>
                <w:szCs w:val="24"/>
              </w:rPr>
            </w:pPr>
            <w:r w:rsidRPr="004E753E">
              <w:rPr>
                <w:rFonts w:ascii="Arial" w:hAnsi="Arial" w:cs="Arial"/>
                <w:b/>
                <w:color w:val="FF0000"/>
                <w:sz w:val="24"/>
                <w:szCs w:val="24"/>
              </w:rPr>
              <w:t xml:space="preserve">Update: </w:t>
            </w:r>
          </w:p>
        </w:tc>
        <w:tc>
          <w:tcPr>
            <w:tcW w:w="9727" w:type="dxa"/>
            <w:gridSpan w:val="2"/>
          </w:tcPr>
          <w:p w:rsidR="00B84FF0" w:rsidRDefault="002A763B" w:rsidP="009D1821">
            <w:pPr>
              <w:rPr>
                <w:rFonts w:ascii="Arial" w:hAnsi="Arial" w:cs="Arial"/>
                <w:sz w:val="24"/>
                <w:szCs w:val="24"/>
              </w:rPr>
            </w:pPr>
            <w:r>
              <w:rPr>
                <w:rFonts w:ascii="Arial" w:hAnsi="Arial" w:cs="Arial"/>
                <w:sz w:val="24"/>
                <w:szCs w:val="24"/>
              </w:rPr>
              <w:t xml:space="preserve">In October 2016 Governor McAuliffe </w:t>
            </w:r>
            <w:r w:rsidR="001B4B5C">
              <w:rPr>
                <w:rFonts w:ascii="Arial" w:hAnsi="Arial" w:cs="Arial"/>
                <w:sz w:val="24"/>
                <w:szCs w:val="24"/>
              </w:rPr>
              <w:t>disbanded the VA Office of Environmental Education and laid off its staff</w:t>
            </w:r>
            <w:r w:rsidR="001673CD">
              <w:rPr>
                <w:rFonts w:ascii="Arial" w:hAnsi="Arial" w:cs="Arial"/>
                <w:sz w:val="24"/>
                <w:szCs w:val="24"/>
              </w:rPr>
              <w:t>.</w:t>
            </w:r>
          </w:p>
          <w:p w:rsidR="00B84FF0" w:rsidRDefault="00B84FF0" w:rsidP="009D1821">
            <w:pPr>
              <w:rPr>
                <w:rFonts w:ascii="Arial" w:hAnsi="Arial" w:cs="Arial"/>
                <w:sz w:val="24"/>
                <w:szCs w:val="24"/>
              </w:rPr>
            </w:pPr>
            <w:r>
              <w:rPr>
                <w:rFonts w:ascii="Arial" w:hAnsi="Arial" w:cs="Arial"/>
                <w:sz w:val="24"/>
                <w:szCs w:val="24"/>
              </w:rPr>
              <w:t xml:space="preserve">Indications are the EE Directive will move forward for Executive Council signature during the 2018 annual meeting. </w:t>
            </w:r>
          </w:p>
          <w:p w:rsidR="00CA30DD" w:rsidRDefault="00CA30DD" w:rsidP="009D1821">
            <w:pPr>
              <w:rPr>
                <w:rFonts w:ascii="Arial" w:hAnsi="Arial" w:cs="Arial"/>
                <w:sz w:val="24"/>
                <w:szCs w:val="24"/>
              </w:rPr>
            </w:pPr>
          </w:p>
          <w:p w:rsidR="00CA30DD" w:rsidRDefault="00CA30DD" w:rsidP="009D1821">
            <w:pPr>
              <w:rPr>
                <w:rFonts w:ascii="Arial" w:hAnsi="Arial" w:cs="Arial"/>
                <w:sz w:val="24"/>
                <w:szCs w:val="24"/>
              </w:rPr>
            </w:pPr>
            <w:r>
              <w:rPr>
                <w:rFonts w:ascii="Arial" w:hAnsi="Arial" w:cs="Arial"/>
                <w:sz w:val="24"/>
                <w:szCs w:val="24"/>
              </w:rPr>
              <w:t xml:space="preserve">In 2015, 32 out of 140 (23%) local education agencies that responded to a Chesapeake Bay Program survey self-identified as well-prepared to put a comprehensive and systemic approach to environmental literacy in place. Local education agencies is a term that refers to school districts that operate public elementary, middle and high schools. 53% of the respondents are in MD; 44% are in VA, and 3% (one agency) is in PA.  </w:t>
            </w:r>
          </w:p>
        </w:tc>
      </w:tr>
      <w:tr w:rsidR="00577DED" w:rsidTr="0040047B">
        <w:tc>
          <w:tcPr>
            <w:tcW w:w="3498" w:type="dxa"/>
            <w:tcBorders>
              <w:top w:val="single" w:sz="4" w:space="0" w:color="auto"/>
              <w:bottom w:val="nil"/>
            </w:tcBorders>
          </w:tcPr>
          <w:p w:rsidR="00577DED" w:rsidRPr="003575F5" w:rsidRDefault="00577DED" w:rsidP="009D1821">
            <w:pPr>
              <w:rPr>
                <w:rFonts w:ascii="Arial" w:hAnsi="Arial" w:cs="Arial"/>
                <w:b/>
                <w:sz w:val="24"/>
                <w:szCs w:val="24"/>
              </w:rPr>
            </w:pPr>
            <w:r w:rsidRPr="001729D3">
              <w:rPr>
                <w:rFonts w:ascii="Arial" w:hAnsi="Arial" w:cs="Arial"/>
                <w:b/>
                <w:sz w:val="24"/>
                <w:szCs w:val="24"/>
              </w:rPr>
              <w:t>Oysters</w:t>
            </w:r>
          </w:p>
          <w:p w:rsidR="00577DED" w:rsidRDefault="00577DED" w:rsidP="009D1821">
            <w:pPr>
              <w:rPr>
                <w:rFonts w:ascii="Arial" w:hAnsi="Arial" w:cs="Arial"/>
                <w:sz w:val="24"/>
                <w:szCs w:val="24"/>
              </w:rPr>
            </w:pPr>
          </w:p>
        </w:tc>
        <w:tc>
          <w:tcPr>
            <w:tcW w:w="6307" w:type="dxa"/>
          </w:tcPr>
          <w:p w:rsidR="00577DED" w:rsidRDefault="00577DED" w:rsidP="009D1821">
            <w:pPr>
              <w:rPr>
                <w:rFonts w:ascii="Arial" w:hAnsi="Arial" w:cs="Arial"/>
                <w:sz w:val="24"/>
                <w:szCs w:val="24"/>
              </w:rPr>
            </w:pPr>
            <w:r w:rsidRPr="000D1E55">
              <w:rPr>
                <w:rFonts w:ascii="Arial" w:hAnsi="Arial" w:cs="Arial"/>
                <w:b/>
                <w:sz w:val="24"/>
                <w:szCs w:val="24"/>
              </w:rPr>
              <w:t>2016</w:t>
            </w:r>
            <w:r w:rsidR="000D1E55" w:rsidRPr="000D1E55">
              <w:rPr>
                <w:rFonts w:ascii="Arial" w:hAnsi="Arial" w:cs="Arial"/>
                <w:b/>
                <w:sz w:val="24"/>
                <w:szCs w:val="24"/>
              </w:rPr>
              <w:t>-</w:t>
            </w:r>
            <w:r w:rsidR="000D1E55">
              <w:rPr>
                <w:rFonts w:ascii="Arial" w:hAnsi="Arial" w:cs="Arial"/>
                <w:sz w:val="24"/>
                <w:szCs w:val="24"/>
              </w:rPr>
              <w:t xml:space="preserve"> caution on crediting for TMDL and trading; support federal/state programs for native oyster restoration</w:t>
            </w:r>
          </w:p>
        </w:tc>
        <w:tc>
          <w:tcPr>
            <w:tcW w:w="3420" w:type="dxa"/>
          </w:tcPr>
          <w:p w:rsidR="00577DED" w:rsidRDefault="002A763B" w:rsidP="001729D3">
            <w:pPr>
              <w:rPr>
                <w:rFonts w:ascii="Arial" w:hAnsi="Arial" w:cs="Arial"/>
                <w:sz w:val="24"/>
                <w:szCs w:val="24"/>
              </w:rPr>
            </w:pPr>
            <w:r>
              <w:rPr>
                <w:rFonts w:ascii="Arial" w:hAnsi="Arial" w:cs="Arial"/>
                <w:sz w:val="24"/>
                <w:szCs w:val="24"/>
              </w:rPr>
              <w:t>Exper</w:t>
            </w:r>
            <w:r w:rsidR="001729D3">
              <w:rPr>
                <w:rFonts w:ascii="Arial" w:hAnsi="Arial" w:cs="Arial"/>
                <w:sz w:val="24"/>
                <w:szCs w:val="24"/>
              </w:rPr>
              <w:t>t Panel recommended estimates of pollution reduction</w:t>
            </w:r>
            <w:r>
              <w:rPr>
                <w:rFonts w:ascii="Arial" w:hAnsi="Arial" w:cs="Arial"/>
                <w:sz w:val="24"/>
                <w:szCs w:val="24"/>
              </w:rPr>
              <w:t xml:space="preserve"> for oyster</w:t>
            </w:r>
            <w:r w:rsidR="001729D3">
              <w:rPr>
                <w:rFonts w:ascii="Arial" w:hAnsi="Arial" w:cs="Arial"/>
                <w:sz w:val="24"/>
                <w:szCs w:val="24"/>
              </w:rPr>
              <w:t xml:space="preserve"> tissue</w:t>
            </w:r>
            <w:r>
              <w:rPr>
                <w:rFonts w:ascii="Arial" w:hAnsi="Arial" w:cs="Arial"/>
                <w:sz w:val="24"/>
                <w:szCs w:val="24"/>
              </w:rPr>
              <w:t xml:space="preserve"> as BMPs for in-water restoration; jurisdictions must decide how/if to implement</w:t>
            </w:r>
          </w:p>
        </w:tc>
      </w:tr>
      <w:tr w:rsidR="0040047B" w:rsidTr="00CA30DD">
        <w:tc>
          <w:tcPr>
            <w:tcW w:w="3498" w:type="dxa"/>
            <w:tcBorders>
              <w:top w:val="nil"/>
              <w:bottom w:val="nil"/>
            </w:tcBorders>
          </w:tcPr>
          <w:p w:rsidR="0040047B" w:rsidRDefault="0040047B" w:rsidP="009D1821">
            <w:pPr>
              <w:rPr>
                <w:rFonts w:ascii="Arial" w:hAnsi="Arial" w:cs="Arial"/>
                <w:sz w:val="24"/>
                <w:szCs w:val="24"/>
              </w:rPr>
            </w:pPr>
          </w:p>
        </w:tc>
        <w:tc>
          <w:tcPr>
            <w:tcW w:w="6307" w:type="dxa"/>
          </w:tcPr>
          <w:p w:rsidR="0040047B" w:rsidRPr="0040047B" w:rsidRDefault="0040047B" w:rsidP="009D1821">
            <w:pPr>
              <w:rPr>
                <w:rFonts w:ascii="Arial" w:hAnsi="Arial" w:cs="Arial"/>
                <w:sz w:val="24"/>
                <w:szCs w:val="24"/>
              </w:rPr>
            </w:pPr>
            <w:r>
              <w:rPr>
                <w:rFonts w:ascii="Arial" w:hAnsi="Arial" w:cs="Arial"/>
                <w:b/>
                <w:sz w:val="24"/>
                <w:szCs w:val="24"/>
              </w:rPr>
              <w:t xml:space="preserve">2008- </w:t>
            </w:r>
            <w:r w:rsidRPr="0040047B">
              <w:rPr>
                <w:rFonts w:ascii="Arial" w:hAnsi="Arial" w:cs="Arial"/>
                <w:sz w:val="24"/>
                <w:szCs w:val="24"/>
              </w:rPr>
              <w:t>use the precautionary principle when considering the introduction of non-native oyster species</w:t>
            </w:r>
          </w:p>
        </w:tc>
        <w:tc>
          <w:tcPr>
            <w:tcW w:w="3420" w:type="dxa"/>
            <w:tcBorders>
              <w:bottom w:val="single" w:sz="4" w:space="0" w:color="auto"/>
            </w:tcBorders>
          </w:tcPr>
          <w:p w:rsidR="0040047B" w:rsidRDefault="002A763B" w:rsidP="009D1821">
            <w:pPr>
              <w:rPr>
                <w:rFonts w:ascii="Arial" w:hAnsi="Arial" w:cs="Arial"/>
                <w:sz w:val="24"/>
                <w:szCs w:val="24"/>
              </w:rPr>
            </w:pPr>
            <w:r>
              <w:rPr>
                <w:rFonts w:ascii="Arial" w:hAnsi="Arial" w:cs="Arial"/>
                <w:sz w:val="24"/>
                <w:szCs w:val="24"/>
              </w:rPr>
              <w:t>Non-native oysters were not used for oyster restoration</w:t>
            </w:r>
          </w:p>
        </w:tc>
      </w:tr>
      <w:tr w:rsidR="002878DD" w:rsidTr="00CA30DD">
        <w:tc>
          <w:tcPr>
            <w:tcW w:w="3498" w:type="dxa"/>
            <w:tcBorders>
              <w:top w:val="nil"/>
              <w:bottom w:val="nil"/>
            </w:tcBorders>
          </w:tcPr>
          <w:p w:rsidR="002878DD" w:rsidRPr="002878DD" w:rsidRDefault="002878DD" w:rsidP="002878DD">
            <w:pPr>
              <w:jc w:val="right"/>
              <w:rPr>
                <w:rFonts w:ascii="Arial" w:hAnsi="Arial" w:cs="Arial"/>
                <w:b/>
                <w:sz w:val="24"/>
                <w:szCs w:val="24"/>
              </w:rPr>
            </w:pPr>
            <w:r w:rsidRPr="002878DD">
              <w:rPr>
                <w:rFonts w:ascii="Arial" w:hAnsi="Arial" w:cs="Arial"/>
                <w:b/>
                <w:color w:val="FF0000"/>
                <w:sz w:val="24"/>
                <w:szCs w:val="24"/>
              </w:rPr>
              <w:t>Update:</w:t>
            </w:r>
          </w:p>
        </w:tc>
        <w:tc>
          <w:tcPr>
            <w:tcW w:w="6307" w:type="dxa"/>
            <w:tcBorders>
              <w:right w:val="nil"/>
            </w:tcBorders>
          </w:tcPr>
          <w:p w:rsidR="002878DD" w:rsidRDefault="001729D3" w:rsidP="009D1821">
            <w:pPr>
              <w:rPr>
                <w:rFonts w:ascii="Arial" w:hAnsi="Arial" w:cs="Arial"/>
                <w:sz w:val="24"/>
                <w:szCs w:val="24"/>
              </w:rPr>
            </w:pPr>
            <w:r>
              <w:rPr>
                <w:rFonts w:ascii="Arial" w:hAnsi="Arial" w:cs="Arial"/>
                <w:sz w:val="24"/>
                <w:szCs w:val="24"/>
              </w:rPr>
              <w:t xml:space="preserve">In spring 2018 the Expert Panel will issue the report on estimates for pollution reduction from harvested oyster shell. </w:t>
            </w:r>
          </w:p>
          <w:p w:rsidR="00CA30DD" w:rsidRDefault="00CA30DD" w:rsidP="009D1821">
            <w:pPr>
              <w:rPr>
                <w:rFonts w:ascii="Arial" w:hAnsi="Arial" w:cs="Arial"/>
                <w:sz w:val="24"/>
                <w:szCs w:val="24"/>
              </w:rPr>
            </w:pPr>
          </w:p>
          <w:p w:rsidR="00CA30DD" w:rsidRPr="002878DD" w:rsidRDefault="001729D3" w:rsidP="001729D3">
            <w:pPr>
              <w:rPr>
                <w:rFonts w:ascii="Arial" w:hAnsi="Arial" w:cs="Arial"/>
                <w:sz w:val="24"/>
                <w:szCs w:val="24"/>
              </w:rPr>
            </w:pPr>
            <w:r>
              <w:rPr>
                <w:rFonts w:ascii="Arial" w:hAnsi="Arial" w:cs="Arial"/>
                <w:sz w:val="24"/>
                <w:szCs w:val="24"/>
              </w:rPr>
              <w:t>EPA Office of General Counsel issued its legal opinion supporting the use of oysters as in-water pollution reduction practices for nitrogen and phosphorus.</w:t>
            </w:r>
          </w:p>
        </w:tc>
        <w:tc>
          <w:tcPr>
            <w:tcW w:w="3420" w:type="dxa"/>
            <w:tcBorders>
              <w:left w:val="nil"/>
            </w:tcBorders>
          </w:tcPr>
          <w:p w:rsidR="002878DD" w:rsidRDefault="002878DD" w:rsidP="009D1821">
            <w:pPr>
              <w:rPr>
                <w:rFonts w:ascii="Arial" w:hAnsi="Arial" w:cs="Arial"/>
                <w:sz w:val="24"/>
                <w:szCs w:val="24"/>
              </w:rPr>
            </w:pPr>
          </w:p>
        </w:tc>
      </w:tr>
      <w:tr w:rsidR="00577DED" w:rsidTr="002A763B">
        <w:tc>
          <w:tcPr>
            <w:tcW w:w="3498" w:type="dxa"/>
            <w:tcBorders>
              <w:bottom w:val="nil"/>
            </w:tcBorders>
          </w:tcPr>
          <w:p w:rsidR="00577DED" w:rsidRPr="003575F5" w:rsidRDefault="00577DED" w:rsidP="009D1821">
            <w:pPr>
              <w:rPr>
                <w:rFonts w:ascii="Arial" w:hAnsi="Arial" w:cs="Arial"/>
                <w:b/>
                <w:sz w:val="24"/>
                <w:szCs w:val="24"/>
              </w:rPr>
            </w:pPr>
            <w:r w:rsidRPr="007D1585">
              <w:rPr>
                <w:rFonts w:ascii="Arial" w:hAnsi="Arial" w:cs="Arial"/>
                <w:b/>
                <w:sz w:val="24"/>
                <w:szCs w:val="24"/>
              </w:rPr>
              <w:t>Engaging Locals</w:t>
            </w:r>
          </w:p>
          <w:p w:rsidR="00577DED" w:rsidRDefault="00577DED" w:rsidP="009D1821">
            <w:pPr>
              <w:rPr>
                <w:rFonts w:ascii="Arial" w:hAnsi="Arial" w:cs="Arial"/>
                <w:sz w:val="24"/>
                <w:szCs w:val="24"/>
              </w:rPr>
            </w:pPr>
          </w:p>
        </w:tc>
        <w:tc>
          <w:tcPr>
            <w:tcW w:w="6307" w:type="dxa"/>
            <w:tcBorders>
              <w:bottom w:val="single" w:sz="4" w:space="0" w:color="auto"/>
            </w:tcBorders>
          </w:tcPr>
          <w:p w:rsidR="00577DED" w:rsidRPr="00752161" w:rsidRDefault="000D1E55" w:rsidP="00FD0FD3">
            <w:pPr>
              <w:rPr>
                <w:rFonts w:ascii="Arial" w:hAnsi="Arial" w:cs="Arial"/>
                <w:sz w:val="24"/>
                <w:szCs w:val="24"/>
              </w:rPr>
            </w:pPr>
            <w:r w:rsidRPr="000D1E55">
              <w:rPr>
                <w:rFonts w:ascii="Arial" w:hAnsi="Arial" w:cs="Arial"/>
                <w:b/>
                <w:sz w:val="24"/>
                <w:szCs w:val="24"/>
              </w:rPr>
              <w:t>2016</w:t>
            </w:r>
            <w:r w:rsidR="00FD0FD3">
              <w:rPr>
                <w:rFonts w:ascii="Arial" w:hAnsi="Arial" w:cs="Arial"/>
                <w:sz w:val="24"/>
                <w:szCs w:val="24"/>
              </w:rPr>
              <w:t xml:space="preserve">- </w:t>
            </w:r>
            <w:r>
              <w:rPr>
                <w:rFonts w:ascii="Arial" w:hAnsi="Arial" w:cs="Arial"/>
                <w:sz w:val="24"/>
                <w:szCs w:val="24"/>
              </w:rPr>
              <w:t>communicate economic, environmental and quality of life benefits of locally restored waters; de</w:t>
            </w:r>
            <w:r w:rsidR="00FD0FD3">
              <w:rPr>
                <w:rFonts w:ascii="Arial" w:hAnsi="Arial" w:cs="Arial"/>
                <w:sz w:val="24"/>
                <w:szCs w:val="24"/>
              </w:rPr>
              <w:t>velop communication strategies</w:t>
            </w:r>
          </w:p>
        </w:tc>
        <w:tc>
          <w:tcPr>
            <w:tcW w:w="3420" w:type="dxa"/>
            <w:tcBorders>
              <w:bottom w:val="single" w:sz="4" w:space="0" w:color="auto"/>
            </w:tcBorders>
          </w:tcPr>
          <w:p w:rsidR="00577DED" w:rsidRDefault="00577DED" w:rsidP="009D1821">
            <w:pPr>
              <w:rPr>
                <w:rFonts w:ascii="Arial" w:hAnsi="Arial" w:cs="Arial"/>
                <w:sz w:val="24"/>
                <w:szCs w:val="24"/>
              </w:rPr>
            </w:pPr>
          </w:p>
        </w:tc>
      </w:tr>
      <w:tr w:rsidR="00752161" w:rsidTr="002A763B">
        <w:tc>
          <w:tcPr>
            <w:tcW w:w="3498" w:type="dxa"/>
            <w:tcBorders>
              <w:top w:val="nil"/>
              <w:bottom w:val="nil"/>
            </w:tcBorders>
          </w:tcPr>
          <w:p w:rsidR="00752161" w:rsidRDefault="00752161" w:rsidP="009D1821">
            <w:pPr>
              <w:rPr>
                <w:rFonts w:ascii="Arial" w:hAnsi="Arial" w:cs="Arial"/>
                <w:sz w:val="24"/>
                <w:szCs w:val="24"/>
              </w:rPr>
            </w:pPr>
          </w:p>
        </w:tc>
        <w:tc>
          <w:tcPr>
            <w:tcW w:w="6307" w:type="dxa"/>
            <w:tcBorders>
              <w:top w:val="single" w:sz="4" w:space="0" w:color="auto"/>
            </w:tcBorders>
          </w:tcPr>
          <w:p w:rsidR="00752161" w:rsidRPr="00752161" w:rsidRDefault="00752161" w:rsidP="009D1821">
            <w:pPr>
              <w:rPr>
                <w:rFonts w:ascii="Arial" w:hAnsi="Arial" w:cs="Arial"/>
                <w:sz w:val="24"/>
                <w:szCs w:val="24"/>
              </w:rPr>
            </w:pPr>
            <w:r>
              <w:rPr>
                <w:rFonts w:ascii="Arial" w:hAnsi="Arial" w:cs="Arial"/>
                <w:b/>
                <w:sz w:val="24"/>
                <w:szCs w:val="24"/>
              </w:rPr>
              <w:t xml:space="preserve">2015- </w:t>
            </w:r>
            <w:r>
              <w:rPr>
                <w:rFonts w:ascii="Arial" w:hAnsi="Arial" w:cs="Arial"/>
                <w:sz w:val="24"/>
                <w:szCs w:val="24"/>
              </w:rPr>
              <w:t>allocate funding for local programs for Chesapeake Bay Agreement; develop local report cards; develop local community visions; incorporate local action into Agreement Management Strategy Workplans</w:t>
            </w:r>
          </w:p>
        </w:tc>
        <w:tc>
          <w:tcPr>
            <w:tcW w:w="3420" w:type="dxa"/>
            <w:tcBorders>
              <w:top w:val="single" w:sz="4" w:space="0" w:color="auto"/>
            </w:tcBorders>
          </w:tcPr>
          <w:p w:rsidR="00752161" w:rsidRDefault="007D1585" w:rsidP="007D1585">
            <w:pPr>
              <w:rPr>
                <w:rFonts w:ascii="Arial" w:hAnsi="Arial" w:cs="Arial"/>
                <w:sz w:val="24"/>
                <w:szCs w:val="24"/>
              </w:rPr>
            </w:pPr>
            <w:r>
              <w:rPr>
                <w:rFonts w:ascii="Arial" w:hAnsi="Arial" w:cs="Arial"/>
                <w:sz w:val="24"/>
                <w:szCs w:val="24"/>
              </w:rPr>
              <w:t>Local actions</w:t>
            </w:r>
            <w:r w:rsidR="00752161">
              <w:rPr>
                <w:rFonts w:ascii="Arial" w:hAnsi="Arial" w:cs="Arial"/>
                <w:sz w:val="24"/>
                <w:szCs w:val="24"/>
              </w:rPr>
              <w:t xml:space="preserve"> added to </w:t>
            </w:r>
            <w:r>
              <w:rPr>
                <w:rFonts w:ascii="Arial" w:hAnsi="Arial" w:cs="Arial"/>
                <w:sz w:val="24"/>
                <w:szCs w:val="24"/>
              </w:rPr>
              <w:t>the Agreement Workplan templates developed by the Goal Implementation Teams</w:t>
            </w:r>
          </w:p>
        </w:tc>
      </w:tr>
      <w:tr w:rsidR="000C4ACF" w:rsidTr="00CC694C">
        <w:tc>
          <w:tcPr>
            <w:tcW w:w="3498" w:type="dxa"/>
            <w:tcBorders>
              <w:top w:val="nil"/>
              <w:bottom w:val="nil"/>
            </w:tcBorders>
          </w:tcPr>
          <w:p w:rsidR="000C4ACF" w:rsidRPr="00CA30DD" w:rsidRDefault="00CA30DD" w:rsidP="009D1821">
            <w:pPr>
              <w:rPr>
                <w:rFonts w:ascii="Arial" w:hAnsi="Arial" w:cs="Arial"/>
                <w:b/>
                <w:sz w:val="24"/>
                <w:szCs w:val="24"/>
              </w:rPr>
            </w:pPr>
            <w:r w:rsidRPr="00CA30DD">
              <w:rPr>
                <w:rFonts w:ascii="Arial" w:hAnsi="Arial" w:cs="Arial"/>
                <w:b/>
                <w:sz w:val="24"/>
                <w:szCs w:val="24"/>
              </w:rPr>
              <w:lastRenderedPageBreak/>
              <w:t xml:space="preserve">Engaging Locals, </w:t>
            </w:r>
            <w:proofErr w:type="spellStart"/>
            <w:r w:rsidRPr="00CA30DD">
              <w:rPr>
                <w:rFonts w:ascii="Arial" w:hAnsi="Arial" w:cs="Arial"/>
                <w:b/>
                <w:sz w:val="24"/>
                <w:szCs w:val="24"/>
              </w:rPr>
              <w:t>con’t</w:t>
            </w:r>
            <w:proofErr w:type="spellEnd"/>
            <w:r w:rsidRPr="00CA30DD">
              <w:rPr>
                <w:rFonts w:ascii="Arial" w:hAnsi="Arial" w:cs="Arial"/>
                <w:b/>
                <w:sz w:val="24"/>
                <w:szCs w:val="24"/>
              </w:rPr>
              <w:t>…</w:t>
            </w:r>
          </w:p>
        </w:tc>
        <w:tc>
          <w:tcPr>
            <w:tcW w:w="6307" w:type="dxa"/>
          </w:tcPr>
          <w:p w:rsidR="000C4ACF" w:rsidRPr="000C4ACF" w:rsidRDefault="000C4ACF" w:rsidP="002A763B">
            <w:pPr>
              <w:rPr>
                <w:rFonts w:ascii="Arial" w:hAnsi="Arial" w:cs="Arial"/>
                <w:sz w:val="24"/>
                <w:szCs w:val="24"/>
              </w:rPr>
            </w:pPr>
            <w:r>
              <w:rPr>
                <w:rFonts w:ascii="Arial" w:hAnsi="Arial" w:cs="Arial"/>
                <w:b/>
                <w:sz w:val="24"/>
                <w:szCs w:val="24"/>
              </w:rPr>
              <w:t xml:space="preserve">2014- </w:t>
            </w:r>
            <w:r w:rsidRPr="003575F5">
              <w:rPr>
                <w:rFonts w:ascii="Arial" w:hAnsi="Arial" w:cs="Arial"/>
                <w:sz w:val="24"/>
                <w:szCs w:val="24"/>
              </w:rPr>
              <w:t>demonstrates local benefits and the value of healthy local natural resources in the A</w:t>
            </w:r>
            <w:r w:rsidR="002A763B" w:rsidRPr="003575F5">
              <w:rPr>
                <w:rFonts w:ascii="Arial" w:hAnsi="Arial" w:cs="Arial"/>
                <w:sz w:val="24"/>
                <w:szCs w:val="24"/>
              </w:rPr>
              <w:t>greement Management Strategies</w:t>
            </w:r>
          </w:p>
        </w:tc>
        <w:tc>
          <w:tcPr>
            <w:tcW w:w="3420" w:type="dxa"/>
          </w:tcPr>
          <w:p w:rsidR="000C4ACF" w:rsidRDefault="000C4ACF" w:rsidP="009D1821">
            <w:pPr>
              <w:rPr>
                <w:rFonts w:ascii="Arial" w:hAnsi="Arial" w:cs="Arial"/>
                <w:sz w:val="24"/>
                <w:szCs w:val="24"/>
              </w:rPr>
            </w:pPr>
          </w:p>
        </w:tc>
      </w:tr>
      <w:tr w:rsidR="00D4610B" w:rsidTr="001673CD">
        <w:tc>
          <w:tcPr>
            <w:tcW w:w="3498" w:type="dxa"/>
            <w:tcBorders>
              <w:top w:val="nil"/>
              <w:bottom w:val="nil"/>
            </w:tcBorders>
          </w:tcPr>
          <w:p w:rsidR="00D4610B" w:rsidRDefault="00D4610B" w:rsidP="009D1821">
            <w:pPr>
              <w:rPr>
                <w:rFonts w:ascii="Arial" w:hAnsi="Arial" w:cs="Arial"/>
                <w:sz w:val="24"/>
                <w:szCs w:val="24"/>
              </w:rPr>
            </w:pPr>
          </w:p>
        </w:tc>
        <w:tc>
          <w:tcPr>
            <w:tcW w:w="6307" w:type="dxa"/>
          </w:tcPr>
          <w:p w:rsidR="00D4610B" w:rsidRPr="00D4610B" w:rsidRDefault="00D4610B" w:rsidP="009D1821">
            <w:pPr>
              <w:rPr>
                <w:rFonts w:ascii="Arial" w:hAnsi="Arial" w:cs="Arial"/>
                <w:sz w:val="24"/>
                <w:szCs w:val="24"/>
              </w:rPr>
            </w:pPr>
            <w:r>
              <w:rPr>
                <w:rFonts w:ascii="Arial" w:hAnsi="Arial" w:cs="Arial"/>
                <w:b/>
                <w:sz w:val="24"/>
                <w:szCs w:val="24"/>
              </w:rPr>
              <w:t xml:space="preserve">2007- </w:t>
            </w:r>
            <w:r>
              <w:rPr>
                <w:rFonts w:ascii="Arial" w:hAnsi="Arial" w:cs="Arial"/>
                <w:sz w:val="24"/>
                <w:szCs w:val="24"/>
              </w:rPr>
              <w:t>message the Tributary Strategies so they relay local benefits of good land use decisions</w:t>
            </w:r>
          </w:p>
        </w:tc>
        <w:tc>
          <w:tcPr>
            <w:tcW w:w="3420" w:type="dxa"/>
          </w:tcPr>
          <w:p w:rsidR="00D4610B" w:rsidRDefault="00D4610B" w:rsidP="009D1821">
            <w:pPr>
              <w:rPr>
                <w:rFonts w:ascii="Arial" w:hAnsi="Arial" w:cs="Arial"/>
                <w:sz w:val="24"/>
                <w:szCs w:val="24"/>
              </w:rPr>
            </w:pPr>
          </w:p>
        </w:tc>
      </w:tr>
      <w:tr w:rsidR="007D1585" w:rsidTr="001673CD">
        <w:tc>
          <w:tcPr>
            <w:tcW w:w="3498" w:type="dxa"/>
            <w:tcBorders>
              <w:top w:val="nil"/>
              <w:bottom w:val="single" w:sz="4" w:space="0" w:color="auto"/>
            </w:tcBorders>
          </w:tcPr>
          <w:p w:rsidR="007D1585" w:rsidRDefault="007D1585" w:rsidP="007D1585">
            <w:pPr>
              <w:jc w:val="right"/>
              <w:rPr>
                <w:rFonts w:ascii="Arial" w:hAnsi="Arial" w:cs="Arial"/>
                <w:sz w:val="24"/>
                <w:szCs w:val="24"/>
              </w:rPr>
            </w:pPr>
            <w:r w:rsidRPr="007D1585">
              <w:rPr>
                <w:rFonts w:ascii="Arial" w:hAnsi="Arial" w:cs="Arial"/>
                <w:b/>
                <w:color w:val="FF0000"/>
                <w:sz w:val="24"/>
                <w:szCs w:val="24"/>
              </w:rPr>
              <w:t>Update</w:t>
            </w:r>
          </w:p>
        </w:tc>
        <w:tc>
          <w:tcPr>
            <w:tcW w:w="6307" w:type="dxa"/>
          </w:tcPr>
          <w:p w:rsidR="007D1585" w:rsidRPr="007D1585" w:rsidRDefault="007D1585" w:rsidP="009D1821">
            <w:pPr>
              <w:rPr>
                <w:rFonts w:ascii="Arial" w:hAnsi="Arial" w:cs="Arial"/>
                <w:sz w:val="24"/>
                <w:szCs w:val="24"/>
              </w:rPr>
            </w:pPr>
            <w:r w:rsidRPr="007D1585">
              <w:rPr>
                <w:rFonts w:ascii="Arial" w:hAnsi="Arial" w:cs="Arial"/>
                <w:sz w:val="24"/>
                <w:szCs w:val="24"/>
              </w:rPr>
              <w:t xml:space="preserve">CAC </w:t>
            </w:r>
            <w:r>
              <w:rPr>
                <w:rFonts w:ascii="Arial" w:hAnsi="Arial" w:cs="Arial"/>
                <w:sz w:val="24"/>
                <w:szCs w:val="24"/>
              </w:rPr>
              <w:t xml:space="preserve">has been following the jurisdictions’ plans for developing the Phase 3 TMDL Watershed Implementation Plans (WIPs). Nov 2017 presentation from DC; Feb 2018 presentation from MD. </w:t>
            </w:r>
          </w:p>
        </w:tc>
        <w:tc>
          <w:tcPr>
            <w:tcW w:w="3420" w:type="dxa"/>
          </w:tcPr>
          <w:p w:rsidR="007D1585" w:rsidRDefault="007D1585" w:rsidP="009D1821">
            <w:pPr>
              <w:rPr>
                <w:rFonts w:ascii="Arial" w:hAnsi="Arial" w:cs="Arial"/>
                <w:sz w:val="24"/>
                <w:szCs w:val="24"/>
              </w:rPr>
            </w:pPr>
          </w:p>
        </w:tc>
      </w:tr>
      <w:tr w:rsidR="00577DED" w:rsidTr="004A319A">
        <w:tc>
          <w:tcPr>
            <w:tcW w:w="3498" w:type="dxa"/>
            <w:tcBorders>
              <w:top w:val="single" w:sz="4" w:space="0" w:color="auto"/>
              <w:bottom w:val="nil"/>
            </w:tcBorders>
          </w:tcPr>
          <w:p w:rsidR="00577DED" w:rsidRPr="003575F5" w:rsidRDefault="00577DED" w:rsidP="009D1821">
            <w:pPr>
              <w:rPr>
                <w:rFonts w:ascii="Arial" w:hAnsi="Arial" w:cs="Arial"/>
                <w:b/>
                <w:sz w:val="24"/>
                <w:szCs w:val="24"/>
              </w:rPr>
            </w:pPr>
            <w:r w:rsidRPr="003575F5">
              <w:rPr>
                <w:rFonts w:ascii="Arial" w:hAnsi="Arial" w:cs="Arial"/>
                <w:b/>
                <w:sz w:val="24"/>
                <w:szCs w:val="24"/>
              </w:rPr>
              <w:t>Accountability</w:t>
            </w:r>
            <w:r w:rsidR="00392B63" w:rsidRPr="003575F5">
              <w:rPr>
                <w:rFonts w:ascii="Arial" w:hAnsi="Arial" w:cs="Arial"/>
                <w:b/>
                <w:sz w:val="24"/>
                <w:szCs w:val="24"/>
              </w:rPr>
              <w:t xml:space="preserve"> and Transparency</w:t>
            </w:r>
          </w:p>
          <w:p w:rsidR="00577DED" w:rsidRDefault="00577DED" w:rsidP="009D1821">
            <w:pPr>
              <w:rPr>
                <w:rFonts w:ascii="Arial" w:hAnsi="Arial" w:cs="Arial"/>
                <w:sz w:val="24"/>
                <w:szCs w:val="24"/>
              </w:rPr>
            </w:pPr>
          </w:p>
        </w:tc>
        <w:tc>
          <w:tcPr>
            <w:tcW w:w="6307" w:type="dxa"/>
            <w:tcBorders>
              <w:bottom w:val="single" w:sz="4" w:space="0" w:color="auto"/>
            </w:tcBorders>
          </w:tcPr>
          <w:p w:rsidR="00577DED" w:rsidRPr="00752161" w:rsidRDefault="00577DED" w:rsidP="009D1821">
            <w:pPr>
              <w:rPr>
                <w:rFonts w:ascii="Arial" w:hAnsi="Arial" w:cs="Arial"/>
                <w:sz w:val="24"/>
                <w:szCs w:val="24"/>
              </w:rPr>
            </w:pPr>
            <w:r w:rsidRPr="000D1E55">
              <w:rPr>
                <w:rFonts w:ascii="Arial" w:hAnsi="Arial" w:cs="Arial"/>
                <w:b/>
                <w:sz w:val="24"/>
                <w:szCs w:val="24"/>
              </w:rPr>
              <w:t>2015</w:t>
            </w:r>
            <w:r w:rsidR="00752161">
              <w:rPr>
                <w:rFonts w:ascii="Arial" w:hAnsi="Arial" w:cs="Arial"/>
                <w:sz w:val="24"/>
                <w:szCs w:val="24"/>
              </w:rPr>
              <w:t>- fund verification of implementation practices; create a task force to look for cost savings; review recommendations for independent verification</w:t>
            </w:r>
            <w:r w:rsidR="002A763B">
              <w:rPr>
                <w:rFonts w:ascii="Arial" w:hAnsi="Arial" w:cs="Arial"/>
                <w:sz w:val="24"/>
                <w:szCs w:val="24"/>
              </w:rPr>
              <w:t xml:space="preserve"> of BMPs</w:t>
            </w:r>
          </w:p>
        </w:tc>
        <w:tc>
          <w:tcPr>
            <w:tcW w:w="3420" w:type="dxa"/>
            <w:tcBorders>
              <w:bottom w:val="single" w:sz="4" w:space="0" w:color="auto"/>
            </w:tcBorders>
          </w:tcPr>
          <w:p w:rsidR="00577DED" w:rsidRDefault="00577DED" w:rsidP="009D1821">
            <w:pPr>
              <w:rPr>
                <w:rFonts w:ascii="Arial" w:hAnsi="Arial" w:cs="Arial"/>
                <w:sz w:val="24"/>
                <w:szCs w:val="24"/>
              </w:rPr>
            </w:pPr>
          </w:p>
        </w:tc>
      </w:tr>
      <w:tr w:rsidR="002A763B" w:rsidTr="004A319A">
        <w:tc>
          <w:tcPr>
            <w:tcW w:w="3498" w:type="dxa"/>
            <w:tcBorders>
              <w:top w:val="nil"/>
              <w:bottom w:val="nil"/>
            </w:tcBorders>
          </w:tcPr>
          <w:p w:rsidR="002A763B" w:rsidRDefault="002A763B" w:rsidP="009D1821">
            <w:pPr>
              <w:rPr>
                <w:rFonts w:ascii="Arial" w:hAnsi="Arial" w:cs="Arial"/>
                <w:sz w:val="24"/>
                <w:szCs w:val="24"/>
              </w:rPr>
            </w:pPr>
          </w:p>
        </w:tc>
        <w:tc>
          <w:tcPr>
            <w:tcW w:w="6307" w:type="dxa"/>
            <w:tcBorders>
              <w:top w:val="single" w:sz="4" w:space="0" w:color="auto"/>
              <w:bottom w:val="single" w:sz="4" w:space="0" w:color="auto"/>
            </w:tcBorders>
          </w:tcPr>
          <w:p w:rsidR="002A763B" w:rsidRPr="000D1E55" w:rsidRDefault="002A763B" w:rsidP="009D1821">
            <w:pPr>
              <w:rPr>
                <w:rFonts w:ascii="Arial" w:hAnsi="Arial" w:cs="Arial"/>
                <w:b/>
                <w:sz w:val="24"/>
                <w:szCs w:val="24"/>
              </w:rPr>
            </w:pPr>
            <w:r>
              <w:rPr>
                <w:rFonts w:ascii="Arial" w:hAnsi="Arial" w:cs="Arial"/>
                <w:b/>
                <w:sz w:val="24"/>
                <w:szCs w:val="24"/>
              </w:rPr>
              <w:t>2014-</w:t>
            </w:r>
            <w:r w:rsidRPr="000C4ACF">
              <w:rPr>
                <w:rFonts w:ascii="Arial" w:hAnsi="Arial" w:cs="Arial"/>
                <w:sz w:val="24"/>
                <w:szCs w:val="24"/>
              </w:rPr>
              <w:t xml:space="preserve"> continue to work toward strengthening BMP verification and follow the protocols that afford the jurisdictions defensible credit in the Chesapeake Bay computer model</w:t>
            </w:r>
            <w:r>
              <w:rPr>
                <w:rFonts w:ascii="Arial" w:hAnsi="Arial" w:cs="Arial"/>
                <w:sz w:val="24"/>
                <w:szCs w:val="24"/>
              </w:rPr>
              <w:t xml:space="preserve">; </w:t>
            </w:r>
            <w:r w:rsidRPr="003575F5">
              <w:rPr>
                <w:rFonts w:ascii="Arial" w:hAnsi="Arial" w:cs="Arial"/>
                <w:sz w:val="24"/>
                <w:szCs w:val="24"/>
                <w:shd w:val="clear" w:color="auto" w:fill="FFFFFF"/>
              </w:rPr>
              <w:t>provide adequate staff and funding towards the commitments required to meet the goals and outcomes and outline the anticipated funding that will be used to meet outcomes</w:t>
            </w:r>
          </w:p>
        </w:tc>
        <w:tc>
          <w:tcPr>
            <w:tcW w:w="3420" w:type="dxa"/>
            <w:tcBorders>
              <w:top w:val="single" w:sz="4" w:space="0" w:color="auto"/>
              <w:bottom w:val="single" w:sz="4" w:space="0" w:color="auto"/>
            </w:tcBorders>
          </w:tcPr>
          <w:p w:rsidR="002A763B" w:rsidRDefault="002A763B" w:rsidP="009D1821">
            <w:pPr>
              <w:rPr>
                <w:rFonts w:ascii="Arial" w:hAnsi="Arial" w:cs="Arial"/>
                <w:sz w:val="24"/>
                <w:szCs w:val="24"/>
              </w:rPr>
            </w:pPr>
            <w:r>
              <w:rPr>
                <w:rFonts w:ascii="Arial" w:hAnsi="Arial" w:cs="Arial"/>
                <w:sz w:val="24"/>
                <w:szCs w:val="24"/>
              </w:rPr>
              <w:t>The Bay Program completed their BMP verification protocols that States are required to meet in order to get credit for BMPs in the Bay Model</w:t>
            </w:r>
          </w:p>
        </w:tc>
      </w:tr>
      <w:tr w:rsidR="00392B63" w:rsidTr="004A319A">
        <w:tc>
          <w:tcPr>
            <w:tcW w:w="3498" w:type="dxa"/>
            <w:tcBorders>
              <w:top w:val="nil"/>
              <w:bottom w:val="nil"/>
            </w:tcBorders>
          </w:tcPr>
          <w:p w:rsidR="00392B63" w:rsidRPr="00785B1E" w:rsidRDefault="00392B63" w:rsidP="009D1821">
            <w:pPr>
              <w:rPr>
                <w:rFonts w:ascii="Arial" w:hAnsi="Arial" w:cs="Arial"/>
                <w:b/>
                <w:sz w:val="24"/>
                <w:szCs w:val="24"/>
              </w:rPr>
            </w:pPr>
          </w:p>
        </w:tc>
        <w:tc>
          <w:tcPr>
            <w:tcW w:w="6307" w:type="dxa"/>
            <w:tcBorders>
              <w:top w:val="single" w:sz="4" w:space="0" w:color="auto"/>
            </w:tcBorders>
          </w:tcPr>
          <w:p w:rsidR="00392B63" w:rsidRPr="00392B63" w:rsidRDefault="00392B63" w:rsidP="009D1821">
            <w:pPr>
              <w:rPr>
                <w:rFonts w:ascii="Arial" w:hAnsi="Arial" w:cs="Arial"/>
                <w:sz w:val="24"/>
                <w:szCs w:val="24"/>
              </w:rPr>
            </w:pPr>
            <w:r>
              <w:rPr>
                <w:rFonts w:ascii="Arial" w:hAnsi="Arial" w:cs="Arial"/>
                <w:b/>
                <w:sz w:val="24"/>
                <w:szCs w:val="24"/>
              </w:rPr>
              <w:t xml:space="preserve">2013- </w:t>
            </w:r>
            <w:r w:rsidR="0061645C">
              <w:rPr>
                <w:rFonts w:ascii="Arial" w:hAnsi="Arial" w:cs="Arial"/>
                <w:sz w:val="24"/>
                <w:szCs w:val="24"/>
              </w:rPr>
              <w:t xml:space="preserve">better verification of </w:t>
            </w:r>
            <w:r w:rsidRPr="00392B63">
              <w:rPr>
                <w:rFonts w:ascii="Arial" w:hAnsi="Arial" w:cs="Arial"/>
                <w:sz w:val="24"/>
                <w:szCs w:val="24"/>
              </w:rPr>
              <w:t>BMPs reported to the Bay Model</w:t>
            </w:r>
          </w:p>
        </w:tc>
        <w:tc>
          <w:tcPr>
            <w:tcW w:w="3420" w:type="dxa"/>
            <w:tcBorders>
              <w:top w:val="single" w:sz="4" w:space="0" w:color="auto"/>
            </w:tcBorders>
          </w:tcPr>
          <w:p w:rsidR="00392B63" w:rsidRDefault="00392B63" w:rsidP="009D1821">
            <w:pPr>
              <w:rPr>
                <w:rFonts w:ascii="Arial" w:hAnsi="Arial" w:cs="Arial"/>
                <w:sz w:val="24"/>
                <w:szCs w:val="24"/>
              </w:rPr>
            </w:pPr>
          </w:p>
        </w:tc>
      </w:tr>
      <w:tr w:rsidR="0061645C" w:rsidTr="005E235F">
        <w:tc>
          <w:tcPr>
            <w:tcW w:w="3498" w:type="dxa"/>
            <w:tcBorders>
              <w:top w:val="nil"/>
              <w:bottom w:val="nil"/>
            </w:tcBorders>
          </w:tcPr>
          <w:p w:rsidR="0061645C" w:rsidRDefault="0061645C" w:rsidP="009D1821">
            <w:pPr>
              <w:rPr>
                <w:rFonts w:ascii="Arial" w:hAnsi="Arial" w:cs="Arial"/>
                <w:sz w:val="24"/>
                <w:szCs w:val="24"/>
              </w:rPr>
            </w:pPr>
          </w:p>
        </w:tc>
        <w:tc>
          <w:tcPr>
            <w:tcW w:w="6307" w:type="dxa"/>
            <w:tcBorders>
              <w:bottom w:val="single" w:sz="4" w:space="0" w:color="auto"/>
            </w:tcBorders>
          </w:tcPr>
          <w:p w:rsidR="0061645C" w:rsidRPr="0061645C" w:rsidRDefault="0061645C" w:rsidP="009D1821">
            <w:pPr>
              <w:rPr>
                <w:rFonts w:ascii="Arial" w:hAnsi="Arial" w:cs="Arial"/>
                <w:sz w:val="24"/>
                <w:szCs w:val="24"/>
              </w:rPr>
            </w:pPr>
            <w:r>
              <w:rPr>
                <w:rFonts w:ascii="Arial" w:hAnsi="Arial" w:cs="Arial"/>
                <w:b/>
                <w:sz w:val="24"/>
                <w:szCs w:val="24"/>
              </w:rPr>
              <w:t xml:space="preserve">2010- </w:t>
            </w:r>
            <w:r>
              <w:rPr>
                <w:rFonts w:ascii="Arial" w:hAnsi="Arial" w:cs="Arial"/>
                <w:sz w:val="24"/>
                <w:szCs w:val="24"/>
              </w:rPr>
              <w:t>third party verification of BMPs; tougher enforcement of regulation; increase regulatory oversight</w:t>
            </w:r>
          </w:p>
        </w:tc>
        <w:tc>
          <w:tcPr>
            <w:tcW w:w="3420" w:type="dxa"/>
            <w:tcBorders>
              <w:bottom w:val="single" w:sz="4" w:space="0" w:color="auto"/>
            </w:tcBorders>
          </w:tcPr>
          <w:p w:rsidR="0061645C" w:rsidRDefault="0061645C" w:rsidP="009D1821">
            <w:pPr>
              <w:rPr>
                <w:rFonts w:ascii="Arial" w:hAnsi="Arial" w:cs="Arial"/>
                <w:sz w:val="24"/>
                <w:szCs w:val="24"/>
              </w:rPr>
            </w:pPr>
          </w:p>
        </w:tc>
      </w:tr>
      <w:tr w:rsidR="00B87ECF" w:rsidTr="005E235F">
        <w:tc>
          <w:tcPr>
            <w:tcW w:w="3498" w:type="dxa"/>
            <w:tcBorders>
              <w:top w:val="nil"/>
            </w:tcBorders>
          </w:tcPr>
          <w:p w:rsidR="00B87ECF" w:rsidRPr="005E235F" w:rsidRDefault="005E235F" w:rsidP="005E235F">
            <w:pPr>
              <w:jc w:val="right"/>
              <w:rPr>
                <w:rFonts w:ascii="Arial" w:hAnsi="Arial" w:cs="Arial"/>
                <w:b/>
                <w:sz w:val="24"/>
                <w:szCs w:val="24"/>
              </w:rPr>
            </w:pPr>
            <w:r w:rsidRPr="007D1585">
              <w:rPr>
                <w:rFonts w:ascii="Arial" w:hAnsi="Arial" w:cs="Arial"/>
                <w:b/>
                <w:color w:val="FF0000"/>
                <w:sz w:val="24"/>
                <w:szCs w:val="24"/>
              </w:rPr>
              <w:t xml:space="preserve">Update: </w:t>
            </w:r>
          </w:p>
        </w:tc>
        <w:tc>
          <w:tcPr>
            <w:tcW w:w="6307" w:type="dxa"/>
            <w:tcBorders>
              <w:top w:val="single" w:sz="4" w:space="0" w:color="auto"/>
            </w:tcBorders>
          </w:tcPr>
          <w:p w:rsidR="00B87ECF" w:rsidRDefault="007D1585" w:rsidP="009D1821">
            <w:pPr>
              <w:rPr>
                <w:rFonts w:ascii="Arial" w:hAnsi="Arial" w:cs="Arial"/>
                <w:sz w:val="24"/>
                <w:szCs w:val="24"/>
              </w:rPr>
            </w:pPr>
            <w:r>
              <w:rPr>
                <w:rFonts w:ascii="Arial" w:hAnsi="Arial" w:cs="Arial"/>
                <w:sz w:val="24"/>
                <w:szCs w:val="24"/>
              </w:rPr>
              <w:t xml:space="preserve">In early 2018 </w:t>
            </w:r>
            <w:r w:rsidR="005E235F">
              <w:rPr>
                <w:rFonts w:ascii="Arial" w:hAnsi="Arial" w:cs="Arial"/>
                <w:sz w:val="24"/>
                <w:szCs w:val="24"/>
              </w:rPr>
              <w:t xml:space="preserve">States are supposed to </w:t>
            </w:r>
            <w:r>
              <w:rPr>
                <w:rFonts w:ascii="Arial" w:hAnsi="Arial" w:cs="Arial"/>
                <w:sz w:val="24"/>
                <w:szCs w:val="24"/>
              </w:rPr>
              <w:t xml:space="preserve">respond to addressing needs EPA identified in their approved verification plans and outline their strategy for implementation of the verification plans. </w:t>
            </w:r>
            <w:r w:rsidR="005E235F">
              <w:rPr>
                <w:rFonts w:ascii="Arial" w:hAnsi="Arial" w:cs="Arial"/>
                <w:sz w:val="24"/>
                <w:szCs w:val="24"/>
              </w:rPr>
              <w:t xml:space="preserve"> </w:t>
            </w:r>
            <w:r w:rsidR="004A319A">
              <w:rPr>
                <w:rFonts w:ascii="Arial" w:hAnsi="Arial" w:cs="Arial"/>
                <w:sz w:val="24"/>
                <w:szCs w:val="24"/>
              </w:rPr>
              <w:t>By the end of Dec 2018</w:t>
            </w:r>
            <w:r w:rsidR="005E235F">
              <w:rPr>
                <w:rFonts w:ascii="Arial" w:hAnsi="Arial" w:cs="Arial"/>
                <w:sz w:val="24"/>
                <w:szCs w:val="24"/>
              </w:rPr>
              <w:t xml:space="preserve"> state practices submitted for </w:t>
            </w:r>
            <w:r w:rsidR="004A319A">
              <w:rPr>
                <w:rFonts w:ascii="Arial" w:hAnsi="Arial" w:cs="Arial"/>
                <w:sz w:val="24"/>
                <w:szCs w:val="24"/>
              </w:rPr>
              <w:t xml:space="preserve">nutrient and sediment </w:t>
            </w:r>
            <w:r w:rsidR="005E235F">
              <w:rPr>
                <w:rFonts w:ascii="Arial" w:hAnsi="Arial" w:cs="Arial"/>
                <w:sz w:val="24"/>
                <w:szCs w:val="24"/>
              </w:rPr>
              <w:t>credit</w:t>
            </w:r>
            <w:r w:rsidR="004A319A">
              <w:rPr>
                <w:rFonts w:ascii="Arial" w:hAnsi="Arial" w:cs="Arial"/>
                <w:sz w:val="24"/>
                <w:szCs w:val="24"/>
              </w:rPr>
              <w:t xml:space="preserve"> reduction</w:t>
            </w:r>
            <w:r w:rsidR="005E235F">
              <w:rPr>
                <w:rFonts w:ascii="Arial" w:hAnsi="Arial" w:cs="Arial"/>
                <w:sz w:val="24"/>
                <w:szCs w:val="24"/>
              </w:rPr>
              <w:t xml:space="preserve"> in the Bay Model must be in compliance with the BMP verification protocols</w:t>
            </w:r>
          </w:p>
          <w:p w:rsidR="00CA30DD" w:rsidRDefault="00CA30DD" w:rsidP="009D1821">
            <w:pPr>
              <w:rPr>
                <w:rFonts w:ascii="Arial" w:hAnsi="Arial" w:cs="Arial"/>
                <w:sz w:val="24"/>
                <w:szCs w:val="24"/>
              </w:rPr>
            </w:pPr>
          </w:p>
          <w:p w:rsidR="005E235F" w:rsidRPr="00B87ECF" w:rsidRDefault="005E235F" w:rsidP="009D1821">
            <w:pPr>
              <w:rPr>
                <w:rFonts w:ascii="Arial" w:hAnsi="Arial" w:cs="Arial"/>
                <w:sz w:val="24"/>
                <w:szCs w:val="24"/>
              </w:rPr>
            </w:pPr>
          </w:p>
        </w:tc>
        <w:tc>
          <w:tcPr>
            <w:tcW w:w="3420" w:type="dxa"/>
            <w:tcBorders>
              <w:top w:val="single" w:sz="4" w:space="0" w:color="auto"/>
            </w:tcBorders>
          </w:tcPr>
          <w:p w:rsidR="00B87ECF" w:rsidRDefault="00B87ECF" w:rsidP="009D1821">
            <w:pPr>
              <w:rPr>
                <w:rFonts w:ascii="Arial" w:hAnsi="Arial" w:cs="Arial"/>
                <w:sz w:val="24"/>
                <w:szCs w:val="24"/>
              </w:rPr>
            </w:pPr>
          </w:p>
        </w:tc>
      </w:tr>
      <w:tr w:rsidR="00FF4928" w:rsidTr="001673CD">
        <w:tc>
          <w:tcPr>
            <w:tcW w:w="3498" w:type="dxa"/>
            <w:tcBorders>
              <w:bottom w:val="nil"/>
            </w:tcBorders>
          </w:tcPr>
          <w:p w:rsidR="00FF4928" w:rsidRPr="003575F5" w:rsidRDefault="00FF4928" w:rsidP="00FF4928">
            <w:pPr>
              <w:rPr>
                <w:rFonts w:ascii="Arial" w:hAnsi="Arial" w:cs="Arial"/>
                <w:b/>
                <w:sz w:val="24"/>
                <w:szCs w:val="24"/>
              </w:rPr>
            </w:pPr>
            <w:r w:rsidRPr="003575F5">
              <w:rPr>
                <w:rFonts w:ascii="Arial" w:hAnsi="Arial" w:cs="Arial"/>
                <w:b/>
                <w:sz w:val="24"/>
                <w:szCs w:val="24"/>
              </w:rPr>
              <w:lastRenderedPageBreak/>
              <w:t>Federal Funding</w:t>
            </w:r>
          </w:p>
          <w:p w:rsidR="00FF4928" w:rsidRPr="003575F5" w:rsidRDefault="00FF4928" w:rsidP="009D1821">
            <w:pPr>
              <w:rPr>
                <w:rFonts w:ascii="Arial" w:hAnsi="Arial" w:cs="Arial"/>
                <w:b/>
                <w:sz w:val="24"/>
                <w:szCs w:val="24"/>
              </w:rPr>
            </w:pPr>
          </w:p>
        </w:tc>
        <w:tc>
          <w:tcPr>
            <w:tcW w:w="6307" w:type="dxa"/>
            <w:tcBorders>
              <w:bottom w:val="single" w:sz="4" w:space="0" w:color="auto"/>
            </w:tcBorders>
          </w:tcPr>
          <w:p w:rsidR="00FF4928" w:rsidRDefault="00FF4928" w:rsidP="009D1821">
            <w:pPr>
              <w:rPr>
                <w:rFonts w:ascii="Arial" w:hAnsi="Arial" w:cs="Arial"/>
                <w:b/>
                <w:sz w:val="24"/>
                <w:szCs w:val="24"/>
              </w:rPr>
            </w:pPr>
            <w:r>
              <w:rPr>
                <w:rFonts w:ascii="Arial" w:hAnsi="Arial" w:cs="Arial"/>
                <w:b/>
                <w:sz w:val="24"/>
                <w:szCs w:val="24"/>
              </w:rPr>
              <w:t xml:space="preserve">2017- </w:t>
            </w:r>
            <w:r w:rsidR="00B84FF0" w:rsidRPr="00B84FF0">
              <w:rPr>
                <w:rFonts w:ascii="Arial" w:hAnsi="Arial" w:cs="Arial"/>
                <w:sz w:val="24"/>
                <w:szCs w:val="24"/>
              </w:rPr>
              <w:t>Fully fund</w:t>
            </w:r>
            <w:r w:rsidR="00B84FF0">
              <w:rPr>
                <w:rFonts w:ascii="Arial" w:hAnsi="Arial" w:cs="Arial"/>
                <w:sz w:val="24"/>
                <w:szCs w:val="24"/>
              </w:rPr>
              <w:t xml:space="preserve"> the EPA Chesapeake Bay Program and other federal agencies in response to the Trump Administration budget proposal to eliminate or drastically cut federal funding</w:t>
            </w:r>
          </w:p>
        </w:tc>
        <w:tc>
          <w:tcPr>
            <w:tcW w:w="3420" w:type="dxa"/>
            <w:tcBorders>
              <w:bottom w:val="single" w:sz="4" w:space="0" w:color="auto"/>
            </w:tcBorders>
          </w:tcPr>
          <w:p w:rsidR="00FF4928" w:rsidRDefault="004A319A" w:rsidP="009D1821">
            <w:pPr>
              <w:rPr>
                <w:rFonts w:ascii="Arial" w:hAnsi="Arial" w:cs="Arial"/>
                <w:sz w:val="24"/>
                <w:szCs w:val="24"/>
              </w:rPr>
            </w:pPr>
            <w:r>
              <w:rPr>
                <w:rFonts w:ascii="Arial" w:hAnsi="Arial" w:cs="Arial"/>
                <w:sz w:val="24"/>
                <w:szCs w:val="24"/>
              </w:rPr>
              <w:t>EP</w:t>
            </w:r>
            <w:r w:rsidR="001E6BA8">
              <w:rPr>
                <w:rFonts w:ascii="Arial" w:hAnsi="Arial" w:cs="Arial"/>
                <w:sz w:val="24"/>
                <w:szCs w:val="24"/>
              </w:rPr>
              <w:t>A Chesapeake Bay Program received level funding after Congress issued a Continuing Resolution</w:t>
            </w:r>
          </w:p>
        </w:tc>
      </w:tr>
      <w:tr w:rsidR="00577DED" w:rsidTr="00CA30DD">
        <w:tc>
          <w:tcPr>
            <w:tcW w:w="3498" w:type="dxa"/>
            <w:tcBorders>
              <w:top w:val="nil"/>
              <w:bottom w:val="nil"/>
              <w:right w:val="single" w:sz="4" w:space="0" w:color="auto"/>
            </w:tcBorders>
          </w:tcPr>
          <w:p w:rsidR="00577DED" w:rsidRPr="003575F5" w:rsidRDefault="00577DED" w:rsidP="009D1821">
            <w:pPr>
              <w:rPr>
                <w:rFonts w:ascii="Arial" w:hAnsi="Arial" w:cs="Arial"/>
                <w:b/>
                <w:sz w:val="24"/>
                <w:szCs w:val="24"/>
              </w:rPr>
            </w:pPr>
          </w:p>
          <w:p w:rsidR="00577DED" w:rsidRDefault="00577DED" w:rsidP="009D1821">
            <w:pPr>
              <w:rPr>
                <w:rFonts w:ascii="Arial" w:hAnsi="Arial" w:cs="Arial"/>
                <w:sz w:val="24"/>
                <w:szCs w:val="24"/>
              </w:rPr>
            </w:pPr>
          </w:p>
        </w:tc>
        <w:tc>
          <w:tcPr>
            <w:tcW w:w="6307" w:type="dxa"/>
            <w:tcBorders>
              <w:top w:val="single" w:sz="4" w:space="0" w:color="auto"/>
              <w:left w:val="single" w:sz="4" w:space="0" w:color="auto"/>
              <w:bottom w:val="single" w:sz="4" w:space="0" w:color="auto"/>
              <w:right w:val="single" w:sz="4" w:space="0" w:color="auto"/>
            </w:tcBorders>
          </w:tcPr>
          <w:p w:rsidR="00577DED" w:rsidRDefault="000D1E55" w:rsidP="009D1821">
            <w:pPr>
              <w:rPr>
                <w:rFonts w:ascii="Arial" w:hAnsi="Arial" w:cs="Arial"/>
                <w:sz w:val="24"/>
                <w:szCs w:val="24"/>
              </w:rPr>
            </w:pPr>
            <w:r w:rsidRPr="000D1E55">
              <w:rPr>
                <w:rFonts w:ascii="Arial" w:hAnsi="Arial" w:cs="Arial"/>
                <w:b/>
                <w:sz w:val="24"/>
                <w:szCs w:val="24"/>
              </w:rPr>
              <w:t xml:space="preserve">2015- </w:t>
            </w:r>
            <w:r w:rsidR="00FD0FD3" w:rsidRPr="00FD0FD3">
              <w:rPr>
                <w:rFonts w:ascii="Arial" w:hAnsi="Arial" w:cs="Arial"/>
                <w:sz w:val="24"/>
                <w:szCs w:val="24"/>
              </w:rPr>
              <w:t>Take Advantage o</w:t>
            </w:r>
            <w:r w:rsidR="00C91EEF">
              <w:rPr>
                <w:rFonts w:ascii="Arial" w:hAnsi="Arial" w:cs="Arial"/>
                <w:sz w:val="24"/>
                <w:szCs w:val="24"/>
              </w:rPr>
              <w:t>f untapped federal funding like:</w:t>
            </w:r>
            <w:r w:rsidR="00FD0FD3">
              <w:rPr>
                <w:rFonts w:ascii="Arial" w:hAnsi="Arial" w:cs="Arial"/>
                <w:b/>
                <w:sz w:val="24"/>
                <w:szCs w:val="24"/>
              </w:rPr>
              <w:t xml:space="preserve"> </w:t>
            </w:r>
            <w:r w:rsidR="00752161" w:rsidRPr="00752161">
              <w:rPr>
                <w:rFonts w:ascii="Arial" w:hAnsi="Arial" w:cs="Arial"/>
                <w:sz w:val="24"/>
                <w:szCs w:val="24"/>
              </w:rPr>
              <w:t>Rivers of the Chesapeake</w:t>
            </w:r>
            <w:r w:rsidR="00752161">
              <w:rPr>
                <w:rFonts w:ascii="Arial" w:hAnsi="Arial" w:cs="Arial"/>
                <w:b/>
                <w:sz w:val="24"/>
                <w:szCs w:val="24"/>
              </w:rPr>
              <w:t xml:space="preserve">; </w:t>
            </w:r>
            <w:r w:rsidR="00752161" w:rsidRPr="00752161">
              <w:rPr>
                <w:rFonts w:ascii="Arial" w:hAnsi="Arial" w:cs="Arial"/>
                <w:sz w:val="24"/>
                <w:szCs w:val="24"/>
              </w:rPr>
              <w:t>POWER Plus;</w:t>
            </w:r>
            <w:r w:rsidR="00752161">
              <w:rPr>
                <w:rFonts w:ascii="Arial" w:hAnsi="Arial" w:cs="Arial"/>
                <w:b/>
                <w:sz w:val="24"/>
                <w:szCs w:val="24"/>
              </w:rPr>
              <w:t xml:space="preserve"> </w:t>
            </w:r>
            <w:r w:rsidR="00752161">
              <w:rPr>
                <w:rFonts w:ascii="Arial" w:hAnsi="Arial" w:cs="Arial"/>
                <w:sz w:val="24"/>
                <w:szCs w:val="24"/>
              </w:rPr>
              <w:t>Army Corps Chesapeake restoration funding</w:t>
            </w:r>
          </w:p>
          <w:p w:rsidR="000C4ACF" w:rsidRPr="00752161" w:rsidRDefault="000C4ACF" w:rsidP="009D1821">
            <w:pPr>
              <w:rPr>
                <w:rFonts w:ascii="Arial" w:hAnsi="Arial" w:cs="Arial"/>
                <w:sz w:val="24"/>
                <w:szCs w:val="24"/>
              </w:rPr>
            </w:pPr>
          </w:p>
        </w:tc>
        <w:tc>
          <w:tcPr>
            <w:tcW w:w="3420" w:type="dxa"/>
            <w:tcBorders>
              <w:left w:val="single" w:sz="4" w:space="0" w:color="auto"/>
            </w:tcBorders>
          </w:tcPr>
          <w:p w:rsidR="00577DED" w:rsidRDefault="00752161" w:rsidP="009D1821">
            <w:pPr>
              <w:rPr>
                <w:rFonts w:ascii="Arial" w:hAnsi="Arial" w:cs="Arial"/>
                <w:sz w:val="24"/>
                <w:szCs w:val="24"/>
              </w:rPr>
            </w:pPr>
            <w:r>
              <w:rPr>
                <w:rFonts w:ascii="Arial" w:hAnsi="Arial" w:cs="Arial"/>
                <w:sz w:val="24"/>
                <w:szCs w:val="24"/>
              </w:rPr>
              <w:t>Governors sent a joint letter to Congress for Rivers of the Chesapeake FY17 funding</w:t>
            </w:r>
          </w:p>
        </w:tc>
      </w:tr>
      <w:tr w:rsidR="00577DED" w:rsidTr="00CA30DD">
        <w:tc>
          <w:tcPr>
            <w:tcW w:w="3498" w:type="dxa"/>
            <w:tcBorders>
              <w:top w:val="nil"/>
              <w:bottom w:val="nil"/>
            </w:tcBorders>
          </w:tcPr>
          <w:p w:rsidR="00577DED" w:rsidRPr="001E6BA8" w:rsidRDefault="00577DED" w:rsidP="009D1821">
            <w:pPr>
              <w:rPr>
                <w:rFonts w:ascii="Arial" w:hAnsi="Arial" w:cs="Arial"/>
                <w:b/>
                <w:sz w:val="24"/>
                <w:szCs w:val="24"/>
              </w:rPr>
            </w:pPr>
          </w:p>
        </w:tc>
        <w:tc>
          <w:tcPr>
            <w:tcW w:w="6307" w:type="dxa"/>
            <w:tcBorders>
              <w:top w:val="single" w:sz="4" w:space="0" w:color="auto"/>
            </w:tcBorders>
          </w:tcPr>
          <w:p w:rsidR="00577DED" w:rsidRDefault="000C4ACF" w:rsidP="00FD0FD3">
            <w:pPr>
              <w:rPr>
                <w:rFonts w:ascii="Arial" w:hAnsi="Arial" w:cs="Arial"/>
                <w:sz w:val="24"/>
                <w:szCs w:val="24"/>
              </w:rPr>
            </w:pPr>
            <w:r w:rsidRPr="000C4ACF">
              <w:rPr>
                <w:rFonts w:ascii="Arial" w:hAnsi="Arial" w:cs="Arial"/>
                <w:b/>
                <w:sz w:val="24"/>
                <w:szCs w:val="24"/>
              </w:rPr>
              <w:t>2014</w:t>
            </w:r>
            <w:r>
              <w:rPr>
                <w:rFonts w:ascii="Arial" w:hAnsi="Arial" w:cs="Arial"/>
                <w:sz w:val="24"/>
                <w:szCs w:val="24"/>
              </w:rPr>
              <w:t xml:space="preserve">- </w:t>
            </w:r>
            <w:r w:rsidRPr="003575F5">
              <w:rPr>
                <w:rFonts w:ascii="Arial" w:hAnsi="Arial" w:cs="Arial"/>
                <w:sz w:val="24"/>
                <w:szCs w:val="24"/>
                <w:shd w:val="clear" w:color="auto" w:fill="FFFFFF"/>
              </w:rPr>
              <w:t>take full advantage of federal funding that may be a</w:t>
            </w:r>
            <w:r w:rsidR="00FD0FD3" w:rsidRPr="003575F5">
              <w:rPr>
                <w:rFonts w:ascii="Arial" w:hAnsi="Arial" w:cs="Arial"/>
                <w:sz w:val="24"/>
                <w:szCs w:val="24"/>
                <w:shd w:val="clear" w:color="auto" w:fill="FFFFFF"/>
              </w:rPr>
              <w:t>vailable for meeting the goals</w:t>
            </w:r>
          </w:p>
        </w:tc>
        <w:tc>
          <w:tcPr>
            <w:tcW w:w="3420" w:type="dxa"/>
          </w:tcPr>
          <w:p w:rsidR="00577DED" w:rsidRDefault="00577DED" w:rsidP="009D1821">
            <w:pPr>
              <w:rPr>
                <w:rFonts w:ascii="Arial" w:hAnsi="Arial" w:cs="Arial"/>
                <w:sz w:val="24"/>
                <w:szCs w:val="24"/>
              </w:rPr>
            </w:pPr>
          </w:p>
        </w:tc>
      </w:tr>
      <w:tr w:rsidR="00FB25D0" w:rsidTr="0061645C">
        <w:tc>
          <w:tcPr>
            <w:tcW w:w="3498" w:type="dxa"/>
            <w:tcBorders>
              <w:top w:val="nil"/>
              <w:bottom w:val="nil"/>
            </w:tcBorders>
          </w:tcPr>
          <w:p w:rsidR="00FB25D0" w:rsidRDefault="00FB25D0" w:rsidP="009D1821">
            <w:pPr>
              <w:rPr>
                <w:rFonts w:ascii="Arial" w:hAnsi="Arial" w:cs="Arial"/>
                <w:sz w:val="24"/>
                <w:szCs w:val="24"/>
              </w:rPr>
            </w:pPr>
          </w:p>
        </w:tc>
        <w:tc>
          <w:tcPr>
            <w:tcW w:w="6307" w:type="dxa"/>
          </w:tcPr>
          <w:p w:rsidR="00FB25D0" w:rsidRPr="00FB25D0" w:rsidRDefault="00FB25D0" w:rsidP="000C4ACF">
            <w:pPr>
              <w:rPr>
                <w:rFonts w:ascii="Arial" w:hAnsi="Arial" w:cs="Arial"/>
                <w:sz w:val="24"/>
                <w:szCs w:val="24"/>
              </w:rPr>
            </w:pPr>
            <w:r>
              <w:rPr>
                <w:rFonts w:ascii="Arial" w:hAnsi="Arial" w:cs="Arial"/>
                <w:b/>
                <w:sz w:val="24"/>
                <w:szCs w:val="24"/>
              </w:rPr>
              <w:t xml:space="preserve">2011- </w:t>
            </w:r>
            <w:proofErr w:type="gramStart"/>
            <w:r>
              <w:rPr>
                <w:rFonts w:ascii="Arial" w:hAnsi="Arial" w:cs="Arial"/>
                <w:sz w:val="24"/>
                <w:szCs w:val="24"/>
              </w:rPr>
              <w:t>concern</w:t>
            </w:r>
            <w:proofErr w:type="gramEnd"/>
            <w:r>
              <w:rPr>
                <w:rFonts w:ascii="Arial" w:hAnsi="Arial" w:cs="Arial"/>
                <w:sz w:val="24"/>
                <w:szCs w:val="24"/>
              </w:rPr>
              <w:t xml:space="preserve"> over</w:t>
            </w:r>
            <w:r w:rsidR="00290AB1">
              <w:rPr>
                <w:rFonts w:ascii="Arial" w:hAnsi="Arial" w:cs="Arial"/>
                <w:sz w:val="24"/>
                <w:szCs w:val="24"/>
              </w:rPr>
              <w:t xml:space="preserve"> cuts to EPA’s Clean Water Revolving Fund, NOAA, NPS, </w:t>
            </w:r>
            <w:proofErr w:type="spellStart"/>
            <w:r w:rsidR="00290AB1">
              <w:rPr>
                <w:rFonts w:ascii="Arial" w:hAnsi="Arial" w:cs="Arial"/>
                <w:sz w:val="24"/>
                <w:szCs w:val="24"/>
              </w:rPr>
              <w:t>Dept</w:t>
            </w:r>
            <w:proofErr w:type="spellEnd"/>
            <w:r w:rsidR="00290AB1">
              <w:rPr>
                <w:rFonts w:ascii="Arial" w:hAnsi="Arial" w:cs="Arial"/>
                <w:sz w:val="24"/>
                <w:szCs w:val="24"/>
              </w:rPr>
              <w:t xml:space="preserve"> of Ag, ACOE, and US FWS- how will federal agencies meet the Executive Order? </w:t>
            </w:r>
          </w:p>
        </w:tc>
        <w:tc>
          <w:tcPr>
            <w:tcW w:w="3420" w:type="dxa"/>
          </w:tcPr>
          <w:p w:rsidR="00FB25D0" w:rsidRDefault="00FB25D0" w:rsidP="009D1821">
            <w:pPr>
              <w:rPr>
                <w:rFonts w:ascii="Arial" w:hAnsi="Arial" w:cs="Arial"/>
                <w:sz w:val="24"/>
                <w:szCs w:val="24"/>
              </w:rPr>
            </w:pPr>
          </w:p>
        </w:tc>
      </w:tr>
      <w:tr w:rsidR="007E72B6" w:rsidTr="00846C39">
        <w:tc>
          <w:tcPr>
            <w:tcW w:w="3498" w:type="dxa"/>
            <w:tcBorders>
              <w:top w:val="nil"/>
              <w:bottom w:val="nil"/>
            </w:tcBorders>
          </w:tcPr>
          <w:p w:rsidR="007E72B6" w:rsidRDefault="007E72B6" w:rsidP="009D1821">
            <w:pPr>
              <w:rPr>
                <w:rFonts w:ascii="Arial" w:hAnsi="Arial" w:cs="Arial"/>
                <w:sz w:val="24"/>
                <w:szCs w:val="24"/>
              </w:rPr>
            </w:pPr>
          </w:p>
        </w:tc>
        <w:tc>
          <w:tcPr>
            <w:tcW w:w="6307" w:type="dxa"/>
          </w:tcPr>
          <w:p w:rsidR="00974E6D" w:rsidRPr="007E72B6" w:rsidRDefault="007E72B6" w:rsidP="007E72B6">
            <w:pPr>
              <w:rPr>
                <w:rFonts w:ascii="Arial" w:hAnsi="Arial" w:cs="Arial"/>
                <w:sz w:val="24"/>
                <w:szCs w:val="24"/>
              </w:rPr>
            </w:pPr>
            <w:r>
              <w:rPr>
                <w:rFonts w:ascii="Arial" w:hAnsi="Arial" w:cs="Arial"/>
                <w:b/>
                <w:sz w:val="24"/>
                <w:szCs w:val="24"/>
              </w:rPr>
              <w:t>2010-</w:t>
            </w:r>
            <w:r>
              <w:rPr>
                <w:rFonts w:ascii="Arial" w:hAnsi="Arial" w:cs="Arial"/>
                <w:sz w:val="24"/>
                <w:szCs w:val="24"/>
              </w:rPr>
              <w:t xml:space="preserve"> US </w:t>
            </w:r>
            <w:proofErr w:type="spellStart"/>
            <w:r>
              <w:rPr>
                <w:rFonts w:ascii="Arial" w:hAnsi="Arial" w:cs="Arial"/>
                <w:sz w:val="24"/>
                <w:szCs w:val="24"/>
              </w:rPr>
              <w:t>Dept</w:t>
            </w:r>
            <w:proofErr w:type="spellEnd"/>
            <w:r>
              <w:rPr>
                <w:rFonts w:ascii="Arial" w:hAnsi="Arial" w:cs="Arial"/>
                <w:sz w:val="24"/>
                <w:szCs w:val="24"/>
              </w:rPr>
              <w:t xml:space="preserve"> of Transportation in the Executive Order Federal Leadership Committee to get assess to Transportation Enhancement program funds and increase public access to waterways; FERC to reduce impacts from transmission power lines </w:t>
            </w:r>
          </w:p>
        </w:tc>
        <w:tc>
          <w:tcPr>
            <w:tcW w:w="3420" w:type="dxa"/>
          </w:tcPr>
          <w:p w:rsidR="007E72B6" w:rsidRDefault="007E72B6" w:rsidP="009D1821">
            <w:pPr>
              <w:rPr>
                <w:rFonts w:ascii="Arial" w:hAnsi="Arial" w:cs="Arial"/>
                <w:sz w:val="24"/>
                <w:szCs w:val="24"/>
              </w:rPr>
            </w:pPr>
          </w:p>
        </w:tc>
      </w:tr>
      <w:tr w:rsidR="00974E6D" w:rsidTr="00846C39">
        <w:tc>
          <w:tcPr>
            <w:tcW w:w="3498" w:type="dxa"/>
            <w:tcBorders>
              <w:top w:val="nil"/>
            </w:tcBorders>
          </w:tcPr>
          <w:p w:rsidR="00974E6D" w:rsidRDefault="00974E6D" w:rsidP="009D1821">
            <w:pPr>
              <w:rPr>
                <w:rFonts w:ascii="Arial" w:hAnsi="Arial" w:cs="Arial"/>
                <w:sz w:val="24"/>
                <w:szCs w:val="24"/>
              </w:rPr>
            </w:pPr>
          </w:p>
        </w:tc>
        <w:tc>
          <w:tcPr>
            <w:tcW w:w="6307" w:type="dxa"/>
          </w:tcPr>
          <w:p w:rsidR="00FF4928" w:rsidRPr="00FF4928" w:rsidRDefault="00974E6D" w:rsidP="009D1821">
            <w:pPr>
              <w:rPr>
                <w:rFonts w:ascii="Arial" w:hAnsi="Arial" w:cs="Arial"/>
                <w:sz w:val="24"/>
                <w:szCs w:val="24"/>
              </w:rPr>
            </w:pPr>
            <w:r>
              <w:rPr>
                <w:rFonts w:ascii="Arial" w:hAnsi="Arial" w:cs="Arial"/>
                <w:b/>
                <w:sz w:val="24"/>
                <w:szCs w:val="24"/>
              </w:rPr>
              <w:t xml:space="preserve">2009- </w:t>
            </w:r>
            <w:r w:rsidRPr="00974E6D">
              <w:rPr>
                <w:rFonts w:ascii="Arial" w:hAnsi="Arial" w:cs="Arial"/>
                <w:sz w:val="24"/>
                <w:szCs w:val="24"/>
              </w:rPr>
              <w:t>Do No Harm with Stimulus Funding</w:t>
            </w:r>
          </w:p>
        </w:tc>
        <w:tc>
          <w:tcPr>
            <w:tcW w:w="3420" w:type="dxa"/>
          </w:tcPr>
          <w:p w:rsidR="00974E6D" w:rsidRDefault="00974E6D" w:rsidP="009D1821">
            <w:pPr>
              <w:rPr>
                <w:rFonts w:ascii="Arial" w:hAnsi="Arial" w:cs="Arial"/>
                <w:sz w:val="24"/>
                <w:szCs w:val="24"/>
              </w:rPr>
            </w:pPr>
          </w:p>
        </w:tc>
      </w:tr>
      <w:tr w:rsidR="00577DED" w:rsidTr="001673CD">
        <w:tc>
          <w:tcPr>
            <w:tcW w:w="3498" w:type="dxa"/>
            <w:tcBorders>
              <w:bottom w:val="nil"/>
            </w:tcBorders>
          </w:tcPr>
          <w:p w:rsidR="00577DED" w:rsidRPr="003575F5" w:rsidRDefault="00392B63" w:rsidP="009D1821">
            <w:pPr>
              <w:rPr>
                <w:rFonts w:ascii="Arial" w:hAnsi="Arial" w:cs="Arial"/>
                <w:b/>
                <w:sz w:val="24"/>
                <w:szCs w:val="24"/>
              </w:rPr>
            </w:pPr>
            <w:r w:rsidRPr="003575F5">
              <w:rPr>
                <w:rFonts w:ascii="Arial" w:hAnsi="Arial" w:cs="Arial"/>
                <w:b/>
                <w:sz w:val="24"/>
                <w:szCs w:val="24"/>
              </w:rPr>
              <w:t xml:space="preserve">Governance </w:t>
            </w:r>
          </w:p>
        </w:tc>
        <w:tc>
          <w:tcPr>
            <w:tcW w:w="6307" w:type="dxa"/>
          </w:tcPr>
          <w:p w:rsidR="00577DED" w:rsidRDefault="00392B63" w:rsidP="009D1821">
            <w:pPr>
              <w:rPr>
                <w:rFonts w:ascii="Arial" w:hAnsi="Arial" w:cs="Arial"/>
                <w:sz w:val="24"/>
                <w:szCs w:val="24"/>
              </w:rPr>
            </w:pPr>
            <w:r w:rsidRPr="00392B63">
              <w:rPr>
                <w:rFonts w:ascii="Arial" w:hAnsi="Arial" w:cs="Arial"/>
                <w:b/>
                <w:sz w:val="24"/>
                <w:szCs w:val="24"/>
              </w:rPr>
              <w:t>2013</w:t>
            </w:r>
            <w:r>
              <w:rPr>
                <w:rFonts w:ascii="Arial" w:hAnsi="Arial" w:cs="Arial"/>
                <w:sz w:val="24"/>
                <w:szCs w:val="24"/>
              </w:rPr>
              <w:t>- Don’t allow jurisdictions</w:t>
            </w:r>
            <w:r w:rsidR="00173EDA">
              <w:rPr>
                <w:rFonts w:ascii="Arial" w:hAnsi="Arial" w:cs="Arial"/>
                <w:sz w:val="24"/>
                <w:szCs w:val="24"/>
              </w:rPr>
              <w:t xml:space="preserve"> to Opt-O</w:t>
            </w:r>
            <w:r>
              <w:rPr>
                <w:rFonts w:ascii="Arial" w:hAnsi="Arial" w:cs="Arial"/>
                <w:sz w:val="24"/>
                <w:szCs w:val="24"/>
              </w:rPr>
              <w:t xml:space="preserve">ut of </w:t>
            </w:r>
            <w:r w:rsidR="001673CD">
              <w:rPr>
                <w:rFonts w:ascii="Arial" w:hAnsi="Arial" w:cs="Arial"/>
                <w:sz w:val="24"/>
                <w:szCs w:val="24"/>
              </w:rPr>
              <w:t>the</w:t>
            </w:r>
            <w:r>
              <w:rPr>
                <w:rFonts w:ascii="Arial" w:hAnsi="Arial" w:cs="Arial"/>
                <w:sz w:val="24"/>
                <w:szCs w:val="24"/>
              </w:rPr>
              <w:t xml:space="preserve"> goals</w:t>
            </w:r>
            <w:r w:rsidR="001673CD">
              <w:rPr>
                <w:rFonts w:ascii="Arial" w:hAnsi="Arial" w:cs="Arial"/>
                <w:sz w:val="24"/>
                <w:szCs w:val="24"/>
              </w:rPr>
              <w:t xml:space="preserve"> in the new Chesapeake Bay Watershed Agreement</w:t>
            </w:r>
          </w:p>
        </w:tc>
        <w:tc>
          <w:tcPr>
            <w:tcW w:w="3420" w:type="dxa"/>
          </w:tcPr>
          <w:p w:rsidR="00577DED" w:rsidRDefault="00173EDA" w:rsidP="009D1821">
            <w:pPr>
              <w:rPr>
                <w:rFonts w:ascii="Arial" w:hAnsi="Arial" w:cs="Arial"/>
                <w:sz w:val="24"/>
                <w:szCs w:val="24"/>
              </w:rPr>
            </w:pPr>
            <w:r>
              <w:rPr>
                <w:rFonts w:ascii="Arial" w:hAnsi="Arial" w:cs="Arial"/>
                <w:sz w:val="24"/>
                <w:szCs w:val="24"/>
              </w:rPr>
              <w:t>Jurisdictions can decide where they prioritize their resources</w:t>
            </w:r>
            <w:r w:rsidR="00FD0FD3">
              <w:rPr>
                <w:rFonts w:ascii="Arial" w:hAnsi="Arial" w:cs="Arial"/>
                <w:sz w:val="24"/>
                <w:szCs w:val="24"/>
              </w:rPr>
              <w:t>, but VA and MD indicated they would participate in all of the Agreement Goals</w:t>
            </w:r>
          </w:p>
        </w:tc>
      </w:tr>
      <w:tr w:rsidR="003575F5" w:rsidTr="001673CD">
        <w:tc>
          <w:tcPr>
            <w:tcW w:w="3498" w:type="dxa"/>
            <w:tcBorders>
              <w:top w:val="nil"/>
            </w:tcBorders>
          </w:tcPr>
          <w:p w:rsidR="003575F5" w:rsidRPr="003575F5" w:rsidRDefault="003575F5" w:rsidP="003575F5">
            <w:pPr>
              <w:jc w:val="right"/>
              <w:rPr>
                <w:rFonts w:ascii="Arial" w:hAnsi="Arial" w:cs="Arial"/>
                <w:b/>
                <w:sz w:val="24"/>
                <w:szCs w:val="24"/>
              </w:rPr>
            </w:pPr>
            <w:r>
              <w:rPr>
                <w:rFonts w:ascii="Arial" w:hAnsi="Arial" w:cs="Arial"/>
                <w:b/>
                <w:sz w:val="24"/>
                <w:szCs w:val="24"/>
              </w:rPr>
              <w:t>Side Note:</w:t>
            </w:r>
          </w:p>
        </w:tc>
        <w:tc>
          <w:tcPr>
            <w:tcW w:w="9727" w:type="dxa"/>
            <w:gridSpan w:val="2"/>
          </w:tcPr>
          <w:p w:rsidR="003575F5" w:rsidRDefault="003575F5" w:rsidP="00BB4403">
            <w:pPr>
              <w:autoSpaceDE w:val="0"/>
              <w:autoSpaceDN w:val="0"/>
              <w:adjustRightInd w:val="0"/>
              <w:rPr>
                <w:rFonts w:ascii="Arial" w:hAnsi="Arial" w:cs="Arial"/>
                <w:sz w:val="24"/>
                <w:szCs w:val="24"/>
              </w:rPr>
            </w:pPr>
            <w:r w:rsidRPr="00BB4403">
              <w:rPr>
                <w:rFonts w:ascii="Arial" w:hAnsi="Arial" w:cs="Arial"/>
                <w:sz w:val="24"/>
                <w:szCs w:val="24"/>
              </w:rPr>
              <w:t xml:space="preserve">In 2008 CAC told the PSC that </w:t>
            </w:r>
            <w:r w:rsidR="00BB4403">
              <w:rPr>
                <w:rFonts w:ascii="Arial" w:hAnsi="Arial" w:cs="Arial"/>
                <w:sz w:val="24"/>
                <w:szCs w:val="24"/>
              </w:rPr>
              <w:t>“</w:t>
            </w:r>
            <w:r w:rsidRPr="00BB4403">
              <w:rPr>
                <w:rFonts w:ascii="Arial" w:hAnsi="Arial" w:cs="Arial"/>
                <w:sz w:val="24"/>
                <w:szCs w:val="24"/>
              </w:rPr>
              <w:t>consensus was more important in the science and goal</w:t>
            </w:r>
            <w:r w:rsidR="00763D07">
              <w:rPr>
                <w:rFonts w:ascii="Arial" w:hAnsi="Arial" w:cs="Arial"/>
                <w:sz w:val="24"/>
                <w:szCs w:val="24"/>
              </w:rPr>
              <w:t xml:space="preserve"> setting phases of</w:t>
            </w:r>
            <w:r w:rsidR="00BB4403" w:rsidRPr="00BB4403">
              <w:rPr>
                <w:rFonts w:ascii="Arial" w:hAnsi="Arial" w:cs="Arial"/>
                <w:sz w:val="24"/>
                <w:szCs w:val="24"/>
              </w:rPr>
              <w:t xml:space="preserve"> the Program, </w:t>
            </w:r>
            <w:r w:rsidRPr="00BB4403">
              <w:rPr>
                <w:rFonts w:ascii="Arial" w:hAnsi="Arial" w:cs="Arial"/>
                <w:sz w:val="24"/>
                <w:szCs w:val="24"/>
              </w:rPr>
              <w:t>but now that we are in the implementation phase consensus as a</w:t>
            </w:r>
            <w:r w:rsidR="00BB4403" w:rsidRPr="00BB4403">
              <w:rPr>
                <w:rFonts w:ascii="Arial" w:hAnsi="Arial" w:cs="Arial"/>
                <w:sz w:val="24"/>
                <w:szCs w:val="24"/>
              </w:rPr>
              <w:t xml:space="preserve">n operational procedure is less </w:t>
            </w:r>
            <w:r w:rsidRPr="00BB4403">
              <w:rPr>
                <w:rFonts w:ascii="Arial" w:hAnsi="Arial" w:cs="Arial"/>
                <w:sz w:val="24"/>
                <w:szCs w:val="24"/>
              </w:rPr>
              <w:t>important than achieving measurable results. If some jurisdictions are willing</w:t>
            </w:r>
            <w:r w:rsidR="00BB4403" w:rsidRPr="00BB4403">
              <w:rPr>
                <w:rFonts w:ascii="Arial" w:hAnsi="Arial" w:cs="Arial"/>
                <w:sz w:val="24"/>
                <w:szCs w:val="24"/>
              </w:rPr>
              <w:t xml:space="preserve"> to move forward on an </w:t>
            </w:r>
            <w:r w:rsidRPr="00BB4403">
              <w:rPr>
                <w:rFonts w:ascii="Arial" w:hAnsi="Arial" w:cs="Arial"/>
                <w:sz w:val="24"/>
                <w:szCs w:val="24"/>
              </w:rPr>
              <w:t>initiative then they should not wait for consensus to do so.</w:t>
            </w:r>
            <w:r w:rsidR="00BB4403">
              <w:rPr>
                <w:rFonts w:ascii="Arial" w:hAnsi="Arial" w:cs="Arial"/>
                <w:sz w:val="24"/>
                <w:szCs w:val="24"/>
              </w:rPr>
              <w:t>”</w:t>
            </w:r>
          </w:p>
          <w:p w:rsidR="00BB4403" w:rsidRDefault="00BB4403" w:rsidP="00BB4403">
            <w:pPr>
              <w:autoSpaceDE w:val="0"/>
              <w:autoSpaceDN w:val="0"/>
              <w:adjustRightInd w:val="0"/>
              <w:rPr>
                <w:rFonts w:ascii="Arial" w:hAnsi="Arial" w:cs="Arial"/>
                <w:sz w:val="24"/>
                <w:szCs w:val="24"/>
              </w:rPr>
            </w:pPr>
          </w:p>
          <w:p w:rsidR="00BB4403" w:rsidRDefault="0083381F" w:rsidP="0083381F">
            <w:pPr>
              <w:rPr>
                <w:rFonts w:ascii="Times New Roman" w:hAnsi="Times New Roman" w:cs="Times New Roman"/>
                <w:color w:val="000000"/>
                <w:sz w:val="23"/>
                <w:szCs w:val="23"/>
              </w:rPr>
            </w:pPr>
            <w:r>
              <w:rPr>
                <w:rFonts w:ascii="Arial" w:hAnsi="Arial" w:cs="Arial"/>
                <w:sz w:val="24"/>
                <w:szCs w:val="24"/>
              </w:rPr>
              <w:t>In 2014</w:t>
            </w:r>
            <w:r w:rsidR="00763D07">
              <w:rPr>
                <w:rFonts w:ascii="Arial" w:hAnsi="Arial" w:cs="Arial"/>
                <w:sz w:val="24"/>
                <w:szCs w:val="24"/>
              </w:rPr>
              <w:t xml:space="preserve"> </w:t>
            </w:r>
            <w:r w:rsidR="008E1EAA">
              <w:rPr>
                <w:rFonts w:ascii="Arial" w:hAnsi="Arial" w:cs="Arial"/>
                <w:sz w:val="24"/>
                <w:szCs w:val="24"/>
              </w:rPr>
              <w:t xml:space="preserve">during the drafting of the CBP Governance Document, </w:t>
            </w:r>
            <w:r w:rsidR="00763D07">
              <w:rPr>
                <w:rFonts w:ascii="Arial" w:hAnsi="Arial" w:cs="Arial"/>
                <w:sz w:val="24"/>
                <w:szCs w:val="24"/>
              </w:rPr>
              <w:t>CAC</w:t>
            </w:r>
            <w:r>
              <w:rPr>
                <w:rFonts w:ascii="Arial" w:hAnsi="Arial" w:cs="Arial"/>
                <w:sz w:val="24"/>
                <w:szCs w:val="24"/>
              </w:rPr>
              <w:t xml:space="preserve"> told the PSC CAC does not support the use of “super-majority” votes in workgroups and Goal </w:t>
            </w:r>
            <w:r>
              <w:rPr>
                <w:rFonts w:ascii="Arial" w:hAnsi="Arial" w:cs="Arial"/>
                <w:sz w:val="24"/>
                <w:szCs w:val="24"/>
              </w:rPr>
              <w:lastRenderedPageBreak/>
              <w:t>Implementation Teams and that</w:t>
            </w:r>
            <w:r>
              <w:rPr>
                <w:rFonts w:ascii="Times New Roman" w:hAnsi="Times New Roman" w:cs="Times New Roman"/>
                <w:color w:val="000000"/>
                <w:sz w:val="24"/>
                <w:szCs w:val="24"/>
              </w:rPr>
              <w:t xml:space="preserve"> </w:t>
            </w:r>
            <w:r w:rsidRPr="001673CD">
              <w:rPr>
                <w:rFonts w:ascii="Arial" w:hAnsi="Arial" w:cs="Arial"/>
                <w:color w:val="000000"/>
                <w:sz w:val="24"/>
                <w:szCs w:val="24"/>
              </w:rPr>
              <w:t>“if a workgroup or GIT is unable to reach consensus (the traditional operating procedure for the Bay Program, which CAC fully supports) then you as the PSC should be notified and asked to help resolve the decision through a consensus process.”</w:t>
            </w:r>
            <w:r w:rsidRPr="001673CD">
              <w:rPr>
                <w:rFonts w:ascii="Times New Roman" w:hAnsi="Times New Roman" w:cs="Times New Roman"/>
                <w:color w:val="000000"/>
                <w:sz w:val="24"/>
                <w:szCs w:val="24"/>
              </w:rPr>
              <w:t xml:space="preserve"> </w:t>
            </w:r>
            <w:r w:rsidR="008E1EAA" w:rsidRPr="0098192E">
              <w:rPr>
                <w:rFonts w:ascii="Arial" w:hAnsi="Arial" w:cs="Arial"/>
                <w:color w:val="000000"/>
                <w:sz w:val="24"/>
                <w:szCs w:val="24"/>
              </w:rPr>
              <w:t>----As a result the workgroups and GITs can no longer vote</w:t>
            </w:r>
            <w:r w:rsidR="001673CD">
              <w:rPr>
                <w:rFonts w:ascii="Arial" w:hAnsi="Arial" w:cs="Arial"/>
                <w:color w:val="000000"/>
                <w:sz w:val="24"/>
                <w:szCs w:val="24"/>
              </w:rPr>
              <w:t xml:space="preserve">, but must reach </w:t>
            </w:r>
            <w:proofErr w:type="spellStart"/>
            <w:r w:rsidR="001673CD">
              <w:rPr>
                <w:rFonts w:ascii="Arial" w:hAnsi="Arial" w:cs="Arial"/>
                <w:color w:val="000000"/>
                <w:sz w:val="24"/>
                <w:szCs w:val="24"/>
              </w:rPr>
              <w:t>consensue</w:t>
            </w:r>
            <w:proofErr w:type="spellEnd"/>
            <w:r w:rsidR="008E1EAA" w:rsidRPr="0098192E">
              <w:rPr>
                <w:rFonts w:ascii="Arial" w:hAnsi="Arial" w:cs="Arial"/>
                <w:color w:val="000000"/>
                <w:sz w:val="24"/>
                <w:szCs w:val="24"/>
              </w:rPr>
              <w:t>.</w:t>
            </w:r>
            <w:r w:rsidR="008E1EAA">
              <w:rPr>
                <w:rFonts w:ascii="Times New Roman" w:hAnsi="Times New Roman" w:cs="Times New Roman"/>
                <w:color w:val="000000"/>
                <w:sz w:val="23"/>
                <w:szCs w:val="23"/>
              </w:rPr>
              <w:t xml:space="preserve"> </w:t>
            </w:r>
          </w:p>
          <w:p w:rsidR="0098192E" w:rsidRDefault="0098192E" w:rsidP="0083381F">
            <w:pPr>
              <w:rPr>
                <w:rFonts w:ascii="Times New Roman" w:hAnsi="Times New Roman" w:cs="Times New Roman"/>
                <w:color w:val="000000"/>
                <w:sz w:val="23"/>
                <w:szCs w:val="23"/>
              </w:rPr>
            </w:pPr>
          </w:p>
          <w:p w:rsidR="0098192E" w:rsidRPr="0098192E" w:rsidRDefault="0098192E" w:rsidP="0083381F">
            <w:pPr>
              <w:rPr>
                <w:rFonts w:ascii="Arial" w:hAnsi="Arial" w:cs="Arial"/>
                <w:color w:val="000000"/>
                <w:sz w:val="24"/>
                <w:szCs w:val="24"/>
              </w:rPr>
            </w:pPr>
            <w:r w:rsidRPr="0098192E">
              <w:rPr>
                <w:rFonts w:ascii="Arial" w:hAnsi="Arial" w:cs="Arial"/>
                <w:color w:val="000000"/>
                <w:sz w:val="24"/>
                <w:szCs w:val="24"/>
              </w:rPr>
              <w:t>The Water Quality GIT has requested a change in the Governance Document to reinstitute the voting privileges of the GITs and workgroups. This will be addressed by the Partnering and Leadership GIT in</w:t>
            </w:r>
            <w:r w:rsidR="000C5D7D">
              <w:rPr>
                <w:rFonts w:ascii="Arial" w:hAnsi="Arial" w:cs="Arial"/>
                <w:color w:val="000000"/>
                <w:sz w:val="24"/>
                <w:szCs w:val="24"/>
              </w:rPr>
              <w:t xml:space="preserve"> the</w:t>
            </w:r>
            <w:r w:rsidRPr="0098192E">
              <w:rPr>
                <w:rFonts w:ascii="Arial" w:hAnsi="Arial" w:cs="Arial"/>
                <w:color w:val="000000"/>
                <w:sz w:val="24"/>
                <w:szCs w:val="24"/>
              </w:rPr>
              <w:t xml:space="preserve"> coming months. </w:t>
            </w:r>
          </w:p>
        </w:tc>
      </w:tr>
      <w:tr w:rsidR="00392B63" w:rsidTr="000C4ACF">
        <w:tc>
          <w:tcPr>
            <w:tcW w:w="3498" w:type="dxa"/>
          </w:tcPr>
          <w:p w:rsidR="00392B63" w:rsidRPr="003575F5" w:rsidRDefault="00392B63" w:rsidP="009D1821">
            <w:pPr>
              <w:rPr>
                <w:rFonts w:ascii="Arial" w:hAnsi="Arial" w:cs="Arial"/>
                <w:b/>
                <w:sz w:val="24"/>
                <w:szCs w:val="24"/>
              </w:rPr>
            </w:pPr>
            <w:r w:rsidRPr="003575F5">
              <w:rPr>
                <w:rFonts w:ascii="Arial" w:hAnsi="Arial" w:cs="Arial"/>
                <w:b/>
                <w:sz w:val="24"/>
                <w:szCs w:val="24"/>
              </w:rPr>
              <w:lastRenderedPageBreak/>
              <w:t>Toxic Containments</w:t>
            </w:r>
          </w:p>
        </w:tc>
        <w:tc>
          <w:tcPr>
            <w:tcW w:w="6307" w:type="dxa"/>
          </w:tcPr>
          <w:p w:rsidR="00392B63" w:rsidRPr="00392B63" w:rsidRDefault="00392B63" w:rsidP="009D1821">
            <w:pPr>
              <w:rPr>
                <w:rFonts w:ascii="Arial" w:hAnsi="Arial" w:cs="Arial"/>
                <w:sz w:val="24"/>
                <w:szCs w:val="24"/>
              </w:rPr>
            </w:pPr>
            <w:r>
              <w:rPr>
                <w:rFonts w:ascii="Arial" w:hAnsi="Arial" w:cs="Arial"/>
                <w:b/>
                <w:sz w:val="24"/>
                <w:szCs w:val="24"/>
              </w:rPr>
              <w:t>2013</w:t>
            </w:r>
            <w:r>
              <w:rPr>
                <w:rFonts w:ascii="Arial" w:hAnsi="Arial" w:cs="Arial"/>
                <w:sz w:val="24"/>
                <w:szCs w:val="24"/>
              </w:rPr>
              <w:t>- include a Toxics Goal in the Agreement</w:t>
            </w:r>
          </w:p>
        </w:tc>
        <w:tc>
          <w:tcPr>
            <w:tcW w:w="3420" w:type="dxa"/>
          </w:tcPr>
          <w:p w:rsidR="00392B63" w:rsidRDefault="00173EDA" w:rsidP="009D1821">
            <w:pPr>
              <w:rPr>
                <w:rFonts w:ascii="Arial" w:hAnsi="Arial" w:cs="Arial"/>
                <w:sz w:val="24"/>
                <w:szCs w:val="24"/>
              </w:rPr>
            </w:pPr>
            <w:r>
              <w:rPr>
                <w:rFonts w:ascii="Arial" w:hAnsi="Arial" w:cs="Arial"/>
                <w:sz w:val="24"/>
                <w:szCs w:val="24"/>
              </w:rPr>
              <w:t>Toxic Contaminants Goal with Research and Policy/Prevention Outcomes</w:t>
            </w:r>
          </w:p>
        </w:tc>
      </w:tr>
      <w:tr w:rsidR="00392B63" w:rsidTr="00374A9E">
        <w:tc>
          <w:tcPr>
            <w:tcW w:w="3498" w:type="dxa"/>
            <w:tcBorders>
              <w:bottom w:val="nil"/>
            </w:tcBorders>
          </w:tcPr>
          <w:p w:rsidR="00392B63" w:rsidRPr="0098192E" w:rsidRDefault="00392B63" w:rsidP="009D1821">
            <w:pPr>
              <w:rPr>
                <w:rFonts w:ascii="Arial" w:hAnsi="Arial" w:cs="Arial"/>
                <w:b/>
                <w:sz w:val="24"/>
                <w:szCs w:val="24"/>
              </w:rPr>
            </w:pPr>
            <w:r w:rsidRPr="001E6BA8">
              <w:rPr>
                <w:rFonts w:ascii="Arial" w:hAnsi="Arial" w:cs="Arial"/>
                <w:b/>
                <w:sz w:val="24"/>
                <w:szCs w:val="24"/>
              </w:rPr>
              <w:t>Climate Change</w:t>
            </w:r>
          </w:p>
        </w:tc>
        <w:tc>
          <w:tcPr>
            <w:tcW w:w="6307" w:type="dxa"/>
            <w:tcBorders>
              <w:bottom w:val="single" w:sz="4" w:space="0" w:color="auto"/>
            </w:tcBorders>
          </w:tcPr>
          <w:p w:rsidR="00392B63" w:rsidRDefault="00392B63" w:rsidP="009D1821">
            <w:pPr>
              <w:rPr>
                <w:rFonts w:ascii="Arial" w:hAnsi="Arial" w:cs="Arial"/>
                <w:sz w:val="24"/>
                <w:szCs w:val="24"/>
              </w:rPr>
            </w:pPr>
            <w:r>
              <w:rPr>
                <w:rFonts w:ascii="Arial" w:hAnsi="Arial" w:cs="Arial"/>
                <w:b/>
                <w:sz w:val="24"/>
                <w:szCs w:val="24"/>
              </w:rPr>
              <w:t xml:space="preserve">2013- </w:t>
            </w:r>
            <w:r w:rsidRPr="00173EDA">
              <w:rPr>
                <w:rFonts w:ascii="Arial" w:hAnsi="Arial" w:cs="Arial"/>
                <w:sz w:val="24"/>
                <w:szCs w:val="24"/>
              </w:rPr>
              <w:t>The Agreement should recognize the need to adapt for climate and the Management Strategies should so how</w:t>
            </w:r>
            <w:r>
              <w:rPr>
                <w:rFonts w:ascii="Arial" w:hAnsi="Arial" w:cs="Arial"/>
                <w:b/>
                <w:sz w:val="24"/>
                <w:szCs w:val="24"/>
              </w:rPr>
              <w:t xml:space="preserve"> </w:t>
            </w:r>
            <w:r w:rsidR="00173EDA" w:rsidRPr="00173EDA">
              <w:rPr>
                <w:rFonts w:ascii="Arial" w:hAnsi="Arial" w:cs="Arial"/>
                <w:sz w:val="24"/>
                <w:szCs w:val="24"/>
              </w:rPr>
              <w:t xml:space="preserve">implementation will be addressed for changing </w:t>
            </w:r>
            <w:r w:rsidR="00374A9E">
              <w:rPr>
                <w:rFonts w:ascii="Arial" w:hAnsi="Arial" w:cs="Arial"/>
                <w:sz w:val="24"/>
                <w:szCs w:val="24"/>
              </w:rPr>
              <w:t>conditions</w:t>
            </w:r>
          </w:p>
          <w:p w:rsidR="00374A9E" w:rsidRDefault="00374A9E" w:rsidP="009D1821">
            <w:pPr>
              <w:rPr>
                <w:rFonts w:ascii="Arial" w:hAnsi="Arial" w:cs="Arial"/>
                <w:b/>
                <w:sz w:val="24"/>
                <w:szCs w:val="24"/>
              </w:rPr>
            </w:pPr>
          </w:p>
        </w:tc>
        <w:tc>
          <w:tcPr>
            <w:tcW w:w="3420" w:type="dxa"/>
            <w:tcBorders>
              <w:bottom w:val="single" w:sz="4" w:space="0" w:color="auto"/>
            </w:tcBorders>
          </w:tcPr>
          <w:p w:rsidR="00392B63" w:rsidRDefault="00173EDA" w:rsidP="009D1821">
            <w:pPr>
              <w:rPr>
                <w:rFonts w:ascii="Arial" w:hAnsi="Arial" w:cs="Arial"/>
                <w:sz w:val="24"/>
                <w:szCs w:val="24"/>
              </w:rPr>
            </w:pPr>
            <w:r>
              <w:rPr>
                <w:rFonts w:ascii="Arial" w:hAnsi="Arial" w:cs="Arial"/>
                <w:sz w:val="24"/>
                <w:szCs w:val="24"/>
              </w:rPr>
              <w:t>Climate Resiliency Goal with a Monitoring and Assessment Outcome</w:t>
            </w:r>
          </w:p>
        </w:tc>
      </w:tr>
      <w:tr w:rsidR="00374A9E" w:rsidTr="00374A9E">
        <w:tc>
          <w:tcPr>
            <w:tcW w:w="3498" w:type="dxa"/>
            <w:tcBorders>
              <w:top w:val="nil"/>
            </w:tcBorders>
          </w:tcPr>
          <w:p w:rsidR="00981BE0" w:rsidRDefault="00981BE0" w:rsidP="00374A9E">
            <w:pPr>
              <w:jc w:val="right"/>
              <w:rPr>
                <w:rFonts w:ascii="Arial" w:hAnsi="Arial" w:cs="Arial"/>
                <w:b/>
                <w:sz w:val="24"/>
                <w:szCs w:val="24"/>
                <w:highlight w:val="yellow"/>
              </w:rPr>
            </w:pPr>
          </w:p>
          <w:p w:rsidR="00374A9E" w:rsidRPr="00F852C6" w:rsidRDefault="00374A9E" w:rsidP="00374A9E">
            <w:pPr>
              <w:jc w:val="right"/>
              <w:rPr>
                <w:rFonts w:ascii="Arial" w:hAnsi="Arial" w:cs="Arial"/>
                <w:b/>
                <w:sz w:val="24"/>
                <w:szCs w:val="24"/>
                <w:highlight w:val="yellow"/>
              </w:rPr>
            </w:pPr>
            <w:r w:rsidRPr="001E6BA8">
              <w:rPr>
                <w:rFonts w:ascii="Arial" w:hAnsi="Arial" w:cs="Arial"/>
                <w:b/>
                <w:color w:val="FF0000"/>
                <w:sz w:val="24"/>
                <w:szCs w:val="24"/>
              </w:rPr>
              <w:t>Update:</w:t>
            </w:r>
          </w:p>
        </w:tc>
        <w:tc>
          <w:tcPr>
            <w:tcW w:w="6307" w:type="dxa"/>
            <w:tcBorders>
              <w:bottom w:val="single" w:sz="4" w:space="0" w:color="auto"/>
            </w:tcBorders>
          </w:tcPr>
          <w:p w:rsidR="001B049B" w:rsidRDefault="001B049B" w:rsidP="009D1821">
            <w:pPr>
              <w:rPr>
                <w:rFonts w:ascii="Arial" w:hAnsi="Arial" w:cs="Arial"/>
                <w:sz w:val="24"/>
                <w:szCs w:val="24"/>
              </w:rPr>
            </w:pPr>
            <w:r>
              <w:rPr>
                <w:rFonts w:ascii="Arial" w:hAnsi="Arial" w:cs="Arial"/>
                <w:sz w:val="24"/>
                <w:szCs w:val="24"/>
              </w:rPr>
              <w:t xml:space="preserve">In November 2017 the PSC recognized that climate change is increasing frequency of storms and precipitation which delivers more nutrients and sediment from stormwater runoff. Current estimates show that by 2025 an additional 9 million additional pounds of nitrogen and 385,000 pounds of phosphorus per year will be reaching the Bay. </w:t>
            </w:r>
          </w:p>
          <w:p w:rsidR="001B049B" w:rsidRDefault="001B049B" w:rsidP="009D1821">
            <w:pPr>
              <w:rPr>
                <w:rFonts w:ascii="Arial" w:hAnsi="Arial" w:cs="Arial"/>
                <w:sz w:val="24"/>
                <w:szCs w:val="24"/>
              </w:rPr>
            </w:pPr>
          </w:p>
          <w:p w:rsidR="00374A9E" w:rsidRDefault="001B049B" w:rsidP="009D1821">
            <w:pPr>
              <w:rPr>
                <w:rFonts w:ascii="Arial" w:hAnsi="Arial" w:cs="Arial"/>
                <w:sz w:val="24"/>
                <w:szCs w:val="24"/>
              </w:rPr>
            </w:pPr>
            <w:r>
              <w:rPr>
                <w:rFonts w:ascii="Arial" w:hAnsi="Arial" w:cs="Arial"/>
                <w:sz w:val="24"/>
                <w:szCs w:val="24"/>
              </w:rPr>
              <w:t xml:space="preserve">The States Phase 3 WIPs will describe broad approaches for addressing the additional climate change pollution, but will not receive numeric targets until 2021. At this point, the climate change reduction loads will not have to be implemented by 2025. </w:t>
            </w:r>
          </w:p>
          <w:p w:rsidR="00BC5A93" w:rsidRPr="001B049B" w:rsidRDefault="00BC5A93" w:rsidP="009D1821">
            <w:pPr>
              <w:rPr>
                <w:rFonts w:ascii="Arial" w:hAnsi="Arial" w:cs="Arial"/>
                <w:sz w:val="24"/>
                <w:szCs w:val="24"/>
              </w:rPr>
            </w:pPr>
          </w:p>
        </w:tc>
        <w:tc>
          <w:tcPr>
            <w:tcW w:w="3420" w:type="dxa"/>
            <w:tcBorders>
              <w:bottom w:val="single" w:sz="4" w:space="0" w:color="auto"/>
            </w:tcBorders>
          </w:tcPr>
          <w:p w:rsidR="00374A9E" w:rsidRDefault="00374A9E" w:rsidP="009D1821">
            <w:pPr>
              <w:rPr>
                <w:rFonts w:ascii="Arial" w:hAnsi="Arial" w:cs="Arial"/>
                <w:sz w:val="24"/>
                <w:szCs w:val="24"/>
              </w:rPr>
            </w:pPr>
          </w:p>
        </w:tc>
      </w:tr>
      <w:tr w:rsidR="00173EDA" w:rsidTr="00BC5A93">
        <w:tc>
          <w:tcPr>
            <w:tcW w:w="3498" w:type="dxa"/>
            <w:tcBorders>
              <w:bottom w:val="nil"/>
            </w:tcBorders>
          </w:tcPr>
          <w:p w:rsidR="00173EDA" w:rsidRPr="0098192E" w:rsidRDefault="00173EDA" w:rsidP="009D1821">
            <w:pPr>
              <w:rPr>
                <w:rFonts w:ascii="Arial" w:hAnsi="Arial" w:cs="Arial"/>
                <w:b/>
                <w:sz w:val="24"/>
                <w:szCs w:val="24"/>
              </w:rPr>
            </w:pPr>
            <w:r w:rsidRPr="0098192E">
              <w:rPr>
                <w:rFonts w:ascii="Arial" w:hAnsi="Arial" w:cs="Arial"/>
                <w:b/>
                <w:sz w:val="24"/>
                <w:szCs w:val="24"/>
              </w:rPr>
              <w:lastRenderedPageBreak/>
              <w:t>Conowingo Dam</w:t>
            </w:r>
          </w:p>
        </w:tc>
        <w:tc>
          <w:tcPr>
            <w:tcW w:w="6307" w:type="dxa"/>
            <w:tcBorders>
              <w:bottom w:val="single" w:sz="4" w:space="0" w:color="auto"/>
            </w:tcBorders>
          </w:tcPr>
          <w:p w:rsidR="00173EDA" w:rsidRPr="00173EDA" w:rsidRDefault="00173EDA" w:rsidP="002878DD">
            <w:pPr>
              <w:rPr>
                <w:rFonts w:ascii="Arial" w:hAnsi="Arial" w:cs="Arial"/>
                <w:sz w:val="24"/>
                <w:szCs w:val="24"/>
              </w:rPr>
            </w:pPr>
            <w:r w:rsidRPr="00173EDA">
              <w:rPr>
                <w:rFonts w:ascii="Arial" w:hAnsi="Arial" w:cs="Arial"/>
                <w:b/>
                <w:sz w:val="24"/>
                <w:szCs w:val="24"/>
              </w:rPr>
              <w:t>2013</w:t>
            </w:r>
            <w:r w:rsidRPr="00173EDA">
              <w:rPr>
                <w:rFonts w:ascii="Arial" w:hAnsi="Arial" w:cs="Arial"/>
                <w:sz w:val="24"/>
                <w:szCs w:val="24"/>
              </w:rPr>
              <w:t xml:space="preserve">- Since it will not be in the </w:t>
            </w:r>
            <w:r w:rsidR="002878DD">
              <w:rPr>
                <w:rFonts w:ascii="Arial" w:hAnsi="Arial" w:cs="Arial"/>
                <w:sz w:val="24"/>
                <w:szCs w:val="24"/>
              </w:rPr>
              <w:t xml:space="preserve">new Chesapeake Bay Watershed </w:t>
            </w:r>
            <w:r w:rsidRPr="00173EDA">
              <w:rPr>
                <w:rFonts w:ascii="Arial" w:hAnsi="Arial" w:cs="Arial"/>
                <w:sz w:val="24"/>
                <w:szCs w:val="24"/>
              </w:rPr>
              <w:t>Agreement, how will the sedime</w:t>
            </w:r>
            <w:r w:rsidR="007E72B6">
              <w:rPr>
                <w:rFonts w:ascii="Arial" w:hAnsi="Arial" w:cs="Arial"/>
                <w:sz w:val="24"/>
                <w:szCs w:val="24"/>
              </w:rPr>
              <w:t xml:space="preserve">nt capacity </w:t>
            </w:r>
            <w:r w:rsidR="002878DD">
              <w:rPr>
                <w:rFonts w:ascii="Arial" w:hAnsi="Arial" w:cs="Arial"/>
                <w:sz w:val="24"/>
                <w:szCs w:val="24"/>
              </w:rPr>
              <w:t xml:space="preserve">behind the Dam </w:t>
            </w:r>
            <w:r w:rsidR="007E72B6">
              <w:rPr>
                <w:rFonts w:ascii="Arial" w:hAnsi="Arial" w:cs="Arial"/>
                <w:sz w:val="24"/>
                <w:szCs w:val="24"/>
              </w:rPr>
              <w:t>be addressed?</w:t>
            </w:r>
          </w:p>
        </w:tc>
        <w:tc>
          <w:tcPr>
            <w:tcW w:w="3420" w:type="dxa"/>
            <w:tcBorders>
              <w:top w:val="single" w:sz="4" w:space="0" w:color="auto"/>
              <w:bottom w:val="single" w:sz="4" w:space="0" w:color="auto"/>
            </w:tcBorders>
          </w:tcPr>
          <w:p w:rsidR="00173EDA" w:rsidRDefault="0098192E" w:rsidP="001B4B5C">
            <w:pPr>
              <w:rPr>
                <w:rFonts w:ascii="Arial" w:hAnsi="Arial" w:cs="Arial"/>
                <w:sz w:val="24"/>
                <w:szCs w:val="24"/>
              </w:rPr>
            </w:pPr>
            <w:r>
              <w:rPr>
                <w:rFonts w:ascii="Arial" w:hAnsi="Arial" w:cs="Arial"/>
                <w:sz w:val="24"/>
                <w:szCs w:val="24"/>
              </w:rPr>
              <w:t>Included in the Bay</w:t>
            </w:r>
            <w:r w:rsidR="00173EDA">
              <w:rPr>
                <w:rFonts w:ascii="Arial" w:hAnsi="Arial" w:cs="Arial"/>
                <w:sz w:val="24"/>
                <w:szCs w:val="24"/>
              </w:rPr>
              <w:t xml:space="preserve"> </w:t>
            </w:r>
            <w:r w:rsidR="001B4B5C">
              <w:rPr>
                <w:rFonts w:ascii="Arial" w:hAnsi="Arial" w:cs="Arial"/>
                <w:sz w:val="24"/>
                <w:szCs w:val="24"/>
              </w:rPr>
              <w:t>TMDL</w:t>
            </w:r>
            <w:r>
              <w:rPr>
                <w:rFonts w:ascii="Arial" w:hAnsi="Arial" w:cs="Arial"/>
                <w:sz w:val="24"/>
                <w:szCs w:val="24"/>
              </w:rPr>
              <w:t xml:space="preserve"> Appendix</w:t>
            </w:r>
            <w:r w:rsidR="001B4B5C">
              <w:rPr>
                <w:rFonts w:ascii="Arial" w:hAnsi="Arial" w:cs="Arial"/>
                <w:sz w:val="24"/>
                <w:szCs w:val="24"/>
              </w:rPr>
              <w:t xml:space="preserve"> for addressing in the </w:t>
            </w:r>
            <w:r w:rsidR="00173EDA">
              <w:rPr>
                <w:rFonts w:ascii="Arial" w:hAnsi="Arial" w:cs="Arial"/>
                <w:sz w:val="24"/>
                <w:szCs w:val="24"/>
              </w:rPr>
              <w:t xml:space="preserve">2017 Midpoint Assessment and may </w:t>
            </w:r>
            <w:r w:rsidR="001B4B5C">
              <w:rPr>
                <w:rFonts w:ascii="Arial" w:hAnsi="Arial" w:cs="Arial"/>
                <w:sz w:val="24"/>
                <w:szCs w:val="24"/>
              </w:rPr>
              <w:t xml:space="preserve">be incorporated in the </w:t>
            </w:r>
            <w:r w:rsidR="00173EDA">
              <w:rPr>
                <w:rFonts w:ascii="Arial" w:hAnsi="Arial" w:cs="Arial"/>
                <w:sz w:val="24"/>
                <w:szCs w:val="24"/>
              </w:rPr>
              <w:t>Phase III WIPs</w:t>
            </w:r>
          </w:p>
        </w:tc>
      </w:tr>
      <w:tr w:rsidR="00A7411E" w:rsidTr="00BC5A93">
        <w:tc>
          <w:tcPr>
            <w:tcW w:w="3498" w:type="dxa"/>
            <w:tcBorders>
              <w:top w:val="nil"/>
              <w:bottom w:val="nil"/>
            </w:tcBorders>
          </w:tcPr>
          <w:p w:rsidR="00A7411E" w:rsidRDefault="00A7411E" w:rsidP="009D1821">
            <w:pPr>
              <w:rPr>
                <w:rFonts w:ascii="Arial" w:hAnsi="Arial" w:cs="Arial"/>
                <w:sz w:val="24"/>
                <w:szCs w:val="24"/>
              </w:rPr>
            </w:pPr>
          </w:p>
        </w:tc>
        <w:tc>
          <w:tcPr>
            <w:tcW w:w="6307" w:type="dxa"/>
            <w:tcBorders>
              <w:top w:val="single" w:sz="4" w:space="0" w:color="auto"/>
            </w:tcBorders>
          </w:tcPr>
          <w:p w:rsidR="007E72B6" w:rsidRPr="007E72B6" w:rsidRDefault="00A7411E" w:rsidP="009D1821">
            <w:pPr>
              <w:rPr>
                <w:rFonts w:ascii="Arial" w:hAnsi="Arial" w:cs="Arial"/>
                <w:sz w:val="24"/>
                <w:szCs w:val="24"/>
              </w:rPr>
            </w:pPr>
            <w:r>
              <w:rPr>
                <w:rFonts w:ascii="Arial" w:hAnsi="Arial" w:cs="Arial"/>
                <w:b/>
                <w:sz w:val="24"/>
                <w:szCs w:val="24"/>
              </w:rPr>
              <w:t xml:space="preserve">2012- </w:t>
            </w:r>
            <w:r w:rsidRPr="00A7411E">
              <w:rPr>
                <w:rFonts w:ascii="Arial" w:hAnsi="Arial" w:cs="Arial"/>
                <w:sz w:val="24"/>
                <w:szCs w:val="24"/>
              </w:rPr>
              <w:t>consider the cost of inaction</w:t>
            </w:r>
            <w:r>
              <w:rPr>
                <w:rFonts w:ascii="Arial" w:hAnsi="Arial" w:cs="Arial"/>
                <w:sz w:val="24"/>
                <w:szCs w:val="24"/>
              </w:rPr>
              <w:t xml:space="preserve"> to addressing the sediment build-up behind the dam</w:t>
            </w:r>
          </w:p>
        </w:tc>
        <w:tc>
          <w:tcPr>
            <w:tcW w:w="3420" w:type="dxa"/>
            <w:tcBorders>
              <w:top w:val="single" w:sz="4" w:space="0" w:color="auto"/>
            </w:tcBorders>
          </w:tcPr>
          <w:p w:rsidR="00A7411E" w:rsidRDefault="00A7411E" w:rsidP="009D1821">
            <w:pPr>
              <w:rPr>
                <w:rFonts w:ascii="Arial" w:hAnsi="Arial" w:cs="Arial"/>
                <w:sz w:val="24"/>
                <w:szCs w:val="24"/>
              </w:rPr>
            </w:pPr>
          </w:p>
        </w:tc>
      </w:tr>
      <w:tr w:rsidR="007E72B6" w:rsidTr="00BC5A93">
        <w:tc>
          <w:tcPr>
            <w:tcW w:w="3498" w:type="dxa"/>
            <w:tcBorders>
              <w:top w:val="nil"/>
              <w:bottom w:val="nil"/>
            </w:tcBorders>
          </w:tcPr>
          <w:p w:rsidR="007E72B6" w:rsidRPr="00CC694C" w:rsidRDefault="007E72B6" w:rsidP="009D1821">
            <w:pPr>
              <w:rPr>
                <w:rFonts w:ascii="Arial" w:hAnsi="Arial" w:cs="Arial"/>
                <w:b/>
                <w:sz w:val="24"/>
                <w:szCs w:val="24"/>
              </w:rPr>
            </w:pPr>
          </w:p>
        </w:tc>
        <w:tc>
          <w:tcPr>
            <w:tcW w:w="6307" w:type="dxa"/>
          </w:tcPr>
          <w:p w:rsidR="007E72B6" w:rsidRDefault="007E72B6" w:rsidP="009D1821">
            <w:pPr>
              <w:rPr>
                <w:rFonts w:ascii="Arial" w:hAnsi="Arial" w:cs="Arial"/>
                <w:b/>
                <w:sz w:val="24"/>
                <w:szCs w:val="24"/>
              </w:rPr>
            </w:pPr>
            <w:r>
              <w:rPr>
                <w:rFonts w:ascii="Arial" w:hAnsi="Arial" w:cs="Arial"/>
                <w:b/>
                <w:sz w:val="24"/>
                <w:szCs w:val="24"/>
              </w:rPr>
              <w:t xml:space="preserve">2010- </w:t>
            </w:r>
            <w:r w:rsidRPr="0061645C">
              <w:rPr>
                <w:rFonts w:ascii="Arial" w:hAnsi="Arial" w:cs="Arial"/>
                <w:sz w:val="24"/>
                <w:szCs w:val="24"/>
              </w:rPr>
              <w:t>include FERC on the Executive Order Federal Leadership Committee to talk about their role in the impacts of the dam</w:t>
            </w:r>
            <w:r w:rsidR="0061645C">
              <w:rPr>
                <w:rFonts w:ascii="Arial" w:hAnsi="Arial" w:cs="Arial"/>
                <w:sz w:val="24"/>
                <w:szCs w:val="24"/>
              </w:rPr>
              <w:t xml:space="preserve">; </w:t>
            </w:r>
            <w:r w:rsidR="00615F5C">
              <w:rPr>
                <w:rFonts w:ascii="Arial" w:hAnsi="Arial" w:cs="Arial"/>
                <w:sz w:val="24"/>
                <w:szCs w:val="24"/>
              </w:rPr>
              <w:t>concern with potential scouring of sediment from large storm events</w:t>
            </w:r>
          </w:p>
        </w:tc>
        <w:tc>
          <w:tcPr>
            <w:tcW w:w="3420" w:type="dxa"/>
          </w:tcPr>
          <w:p w:rsidR="007E72B6" w:rsidRDefault="007E72B6" w:rsidP="009D1821">
            <w:pPr>
              <w:rPr>
                <w:rFonts w:ascii="Arial" w:hAnsi="Arial" w:cs="Arial"/>
                <w:sz w:val="24"/>
                <w:szCs w:val="24"/>
              </w:rPr>
            </w:pPr>
          </w:p>
        </w:tc>
      </w:tr>
      <w:tr w:rsidR="0061645C" w:rsidTr="00FD0FD3">
        <w:tc>
          <w:tcPr>
            <w:tcW w:w="3498" w:type="dxa"/>
            <w:tcBorders>
              <w:top w:val="nil"/>
              <w:bottom w:val="nil"/>
            </w:tcBorders>
          </w:tcPr>
          <w:p w:rsidR="0061645C" w:rsidRPr="001673CD" w:rsidRDefault="0061645C" w:rsidP="009D1821">
            <w:pPr>
              <w:rPr>
                <w:rFonts w:ascii="Arial" w:hAnsi="Arial" w:cs="Arial"/>
                <w:b/>
                <w:sz w:val="24"/>
                <w:szCs w:val="24"/>
              </w:rPr>
            </w:pPr>
          </w:p>
        </w:tc>
        <w:tc>
          <w:tcPr>
            <w:tcW w:w="6307" w:type="dxa"/>
          </w:tcPr>
          <w:p w:rsidR="0061645C" w:rsidRPr="0061645C" w:rsidRDefault="00846C39" w:rsidP="00615F5C">
            <w:pPr>
              <w:rPr>
                <w:rFonts w:ascii="Arial" w:hAnsi="Arial" w:cs="Arial"/>
                <w:sz w:val="24"/>
                <w:szCs w:val="24"/>
              </w:rPr>
            </w:pPr>
            <w:r w:rsidRPr="00846C39">
              <w:rPr>
                <w:rFonts w:ascii="Arial" w:hAnsi="Arial" w:cs="Arial"/>
                <w:b/>
                <w:sz w:val="24"/>
                <w:szCs w:val="24"/>
              </w:rPr>
              <w:t>2009</w:t>
            </w:r>
            <w:r>
              <w:rPr>
                <w:rFonts w:ascii="Arial" w:hAnsi="Arial" w:cs="Arial"/>
                <w:sz w:val="24"/>
                <w:szCs w:val="24"/>
              </w:rPr>
              <w:t>- address the sediment build-up behind the Dam</w:t>
            </w:r>
          </w:p>
        </w:tc>
        <w:tc>
          <w:tcPr>
            <w:tcW w:w="3420" w:type="dxa"/>
          </w:tcPr>
          <w:p w:rsidR="0061645C" w:rsidRDefault="0061645C" w:rsidP="009D1821">
            <w:pPr>
              <w:rPr>
                <w:rFonts w:ascii="Arial" w:hAnsi="Arial" w:cs="Arial"/>
                <w:sz w:val="24"/>
                <w:szCs w:val="24"/>
              </w:rPr>
            </w:pPr>
          </w:p>
        </w:tc>
      </w:tr>
      <w:tr w:rsidR="00496414" w:rsidTr="00AD7B71">
        <w:tc>
          <w:tcPr>
            <w:tcW w:w="3498" w:type="dxa"/>
            <w:tcBorders>
              <w:top w:val="nil"/>
            </w:tcBorders>
          </w:tcPr>
          <w:p w:rsidR="00496414" w:rsidRPr="00785B1E" w:rsidRDefault="00F852C6" w:rsidP="00F852C6">
            <w:pPr>
              <w:jc w:val="right"/>
              <w:rPr>
                <w:rFonts w:ascii="Arial" w:hAnsi="Arial" w:cs="Arial"/>
                <w:b/>
                <w:sz w:val="24"/>
                <w:szCs w:val="24"/>
              </w:rPr>
            </w:pPr>
            <w:r w:rsidRPr="002878DD">
              <w:rPr>
                <w:rFonts w:ascii="Arial" w:hAnsi="Arial" w:cs="Arial"/>
                <w:b/>
                <w:color w:val="FF0000"/>
                <w:sz w:val="24"/>
                <w:szCs w:val="24"/>
              </w:rPr>
              <w:t>Update:</w:t>
            </w:r>
          </w:p>
        </w:tc>
        <w:tc>
          <w:tcPr>
            <w:tcW w:w="6307" w:type="dxa"/>
          </w:tcPr>
          <w:p w:rsidR="00496414" w:rsidRDefault="003F595F" w:rsidP="00615F5C">
            <w:pPr>
              <w:rPr>
                <w:rFonts w:ascii="Arial" w:hAnsi="Arial" w:cs="Arial"/>
                <w:sz w:val="24"/>
                <w:szCs w:val="24"/>
              </w:rPr>
            </w:pPr>
            <w:r>
              <w:rPr>
                <w:rFonts w:ascii="Arial" w:hAnsi="Arial" w:cs="Arial"/>
                <w:sz w:val="24"/>
                <w:szCs w:val="24"/>
              </w:rPr>
              <w:t xml:space="preserve">During the 2017 Midpoint Assessment the Dam was found to be filled with sediment sooner than predicted when the TMDL was created in 2010. Approximately 6 million additional pounds of nitrogen and 260,000 additional pounds of phosphorous a year are reaching the Bay. </w:t>
            </w:r>
          </w:p>
          <w:p w:rsidR="003F595F" w:rsidRDefault="003F595F" w:rsidP="00615F5C">
            <w:pPr>
              <w:rPr>
                <w:rFonts w:ascii="Arial" w:hAnsi="Arial" w:cs="Arial"/>
                <w:sz w:val="24"/>
                <w:szCs w:val="24"/>
              </w:rPr>
            </w:pPr>
          </w:p>
          <w:p w:rsidR="003F595F" w:rsidRDefault="003F595F" w:rsidP="002878DD">
            <w:pPr>
              <w:rPr>
                <w:rFonts w:ascii="Arial" w:hAnsi="Arial" w:cs="Arial"/>
                <w:sz w:val="24"/>
                <w:szCs w:val="24"/>
              </w:rPr>
            </w:pPr>
            <w:r>
              <w:rPr>
                <w:rFonts w:ascii="Arial" w:hAnsi="Arial" w:cs="Arial"/>
                <w:sz w:val="24"/>
                <w:szCs w:val="24"/>
              </w:rPr>
              <w:t xml:space="preserve">December 2017 </w:t>
            </w:r>
            <w:r w:rsidR="002878DD">
              <w:rPr>
                <w:rFonts w:ascii="Arial" w:hAnsi="Arial" w:cs="Arial"/>
                <w:sz w:val="24"/>
                <w:szCs w:val="24"/>
              </w:rPr>
              <w:t xml:space="preserve">the PSC </w:t>
            </w:r>
            <w:r>
              <w:rPr>
                <w:rFonts w:ascii="Arial" w:hAnsi="Arial" w:cs="Arial"/>
                <w:sz w:val="24"/>
                <w:szCs w:val="24"/>
              </w:rPr>
              <w:t xml:space="preserve">agreed that the </w:t>
            </w:r>
            <w:r w:rsidR="002878DD">
              <w:rPr>
                <w:rFonts w:ascii="Arial" w:hAnsi="Arial" w:cs="Arial"/>
                <w:sz w:val="24"/>
                <w:szCs w:val="24"/>
              </w:rPr>
              <w:t>Bay jurisdictions</w:t>
            </w:r>
            <w:r>
              <w:rPr>
                <w:rFonts w:ascii="Arial" w:hAnsi="Arial" w:cs="Arial"/>
                <w:sz w:val="24"/>
                <w:szCs w:val="24"/>
              </w:rPr>
              <w:t xml:space="preserve"> will contribute a portion of their federal funding to fund and implement pollution control to reduce or offset the additional loads from the Dam. MD will seek contributions from Dam owner, Exelon. </w:t>
            </w:r>
            <w:r w:rsidR="002878DD">
              <w:rPr>
                <w:rFonts w:ascii="Arial" w:hAnsi="Arial" w:cs="Arial"/>
                <w:sz w:val="24"/>
                <w:szCs w:val="24"/>
              </w:rPr>
              <w:t xml:space="preserve">Additionally, </w:t>
            </w:r>
            <w:r>
              <w:rPr>
                <w:rFonts w:ascii="Arial" w:hAnsi="Arial" w:cs="Arial"/>
                <w:sz w:val="24"/>
                <w:szCs w:val="24"/>
              </w:rPr>
              <w:t xml:space="preserve">MD has begun a pilot project to explore innovative dredging options. </w:t>
            </w:r>
          </w:p>
          <w:p w:rsidR="00BC5A93" w:rsidRDefault="00BC5A93" w:rsidP="002878DD">
            <w:pPr>
              <w:rPr>
                <w:rFonts w:ascii="Arial" w:hAnsi="Arial" w:cs="Arial"/>
                <w:sz w:val="24"/>
                <w:szCs w:val="24"/>
              </w:rPr>
            </w:pPr>
          </w:p>
          <w:p w:rsidR="00BC5A93" w:rsidRDefault="00BC5A93" w:rsidP="002878DD">
            <w:pPr>
              <w:rPr>
                <w:rFonts w:ascii="Arial" w:hAnsi="Arial" w:cs="Arial"/>
                <w:sz w:val="24"/>
                <w:szCs w:val="24"/>
              </w:rPr>
            </w:pPr>
          </w:p>
          <w:p w:rsidR="00BC5A93" w:rsidRDefault="00BC5A93" w:rsidP="002878DD">
            <w:pPr>
              <w:rPr>
                <w:rFonts w:ascii="Arial" w:hAnsi="Arial" w:cs="Arial"/>
                <w:sz w:val="24"/>
                <w:szCs w:val="24"/>
              </w:rPr>
            </w:pPr>
          </w:p>
          <w:p w:rsidR="00BC5A93" w:rsidRDefault="00BC5A93" w:rsidP="002878DD">
            <w:pPr>
              <w:rPr>
                <w:rFonts w:ascii="Arial" w:hAnsi="Arial" w:cs="Arial"/>
                <w:sz w:val="24"/>
                <w:szCs w:val="24"/>
              </w:rPr>
            </w:pPr>
          </w:p>
          <w:p w:rsidR="00BC5A93" w:rsidRPr="00496414" w:rsidRDefault="00BC5A93" w:rsidP="002878DD">
            <w:pPr>
              <w:rPr>
                <w:rFonts w:ascii="Arial" w:hAnsi="Arial" w:cs="Arial"/>
                <w:sz w:val="24"/>
                <w:szCs w:val="24"/>
              </w:rPr>
            </w:pPr>
          </w:p>
        </w:tc>
        <w:tc>
          <w:tcPr>
            <w:tcW w:w="3420" w:type="dxa"/>
          </w:tcPr>
          <w:p w:rsidR="00496414" w:rsidRDefault="00496414" w:rsidP="009D1821">
            <w:pPr>
              <w:rPr>
                <w:rFonts w:ascii="Arial" w:hAnsi="Arial" w:cs="Arial"/>
                <w:sz w:val="24"/>
                <w:szCs w:val="24"/>
              </w:rPr>
            </w:pPr>
          </w:p>
        </w:tc>
      </w:tr>
      <w:tr w:rsidR="009B7089" w:rsidTr="00615F5C">
        <w:tc>
          <w:tcPr>
            <w:tcW w:w="3498" w:type="dxa"/>
            <w:tcBorders>
              <w:bottom w:val="nil"/>
            </w:tcBorders>
          </w:tcPr>
          <w:p w:rsidR="009B7089" w:rsidRPr="0098192E" w:rsidRDefault="00615F5C" w:rsidP="009D1821">
            <w:pPr>
              <w:rPr>
                <w:rFonts w:ascii="Arial" w:hAnsi="Arial" w:cs="Arial"/>
                <w:b/>
                <w:sz w:val="24"/>
                <w:szCs w:val="24"/>
              </w:rPr>
            </w:pPr>
            <w:r w:rsidRPr="0098192E">
              <w:rPr>
                <w:rFonts w:ascii="Arial" w:hAnsi="Arial" w:cs="Arial"/>
                <w:b/>
                <w:sz w:val="24"/>
                <w:szCs w:val="24"/>
              </w:rPr>
              <w:lastRenderedPageBreak/>
              <w:t>Citizen Engagement/ Public Access to Waterways</w:t>
            </w:r>
          </w:p>
        </w:tc>
        <w:tc>
          <w:tcPr>
            <w:tcW w:w="6307" w:type="dxa"/>
          </w:tcPr>
          <w:p w:rsidR="009B7089" w:rsidRPr="009B7089" w:rsidRDefault="009B7089" w:rsidP="009D1821">
            <w:pPr>
              <w:rPr>
                <w:rFonts w:ascii="Arial" w:hAnsi="Arial" w:cs="Arial"/>
                <w:sz w:val="24"/>
                <w:szCs w:val="24"/>
              </w:rPr>
            </w:pPr>
            <w:r>
              <w:rPr>
                <w:rFonts w:ascii="Arial" w:hAnsi="Arial" w:cs="Arial"/>
                <w:b/>
                <w:sz w:val="24"/>
                <w:szCs w:val="24"/>
              </w:rPr>
              <w:t xml:space="preserve">2012- </w:t>
            </w:r>
            <w:r>
              <w:rPr>
                <w:rFonts w:ascii="Arial" w:hAnsi="Arial" w:cs="Arial"/>
                <w:sz w:val="24"/>
                <w:szCs w:val="24"/>
              </w:rPr>
              <w:t>Increase Public Access to Bay and Rivers</w:t>
            </w:r>
          </w:p>
        </w:tc>
        <w:tc>
          <w:tcPr>
            <w:tcW w:w="3420" w:type="dxa"/>
          </w:tcPr>
          <w:p w:rsidR="009B7089" w:rsidRDefault="001B4B5C" w:rsidP="009D1821">
            <w:pPr>
              <w:rPr>
                <w:rFonts w:ascii="Arial" w:hAnsi="Arial" w:cs="Arial"/>
                <w:sz w:val="24"/>
                <w:szCs w:val="24"/>
              </w:rPr>
            </w:pPr>
            <w:r>
              <w:rPr>
                <w:rFonts w:ascii="Arial" w:hAnsi="Arial" w:cs="Arial"/>
                <w:sz w:val="24"/>
                <w:szCs w:val="24"/>
              </w:rPr>
              <w:t>The 2014 Watershed Agreement includes a goal for adding 300 new public access sites</w:t>
            </w:r>
          </w:p>
        </w:tc>
      </w:tr>
      <w:tr w:rsidR="00615F5C" w:rsidTr="00846C39">
        <w:tc>
          <w:tcPr>
            <w:tcW w:w="3498" w:type="dxa"/>
            <w:tcBorders>
              <w:top w:val="nil"/>
              <w:bottom w:val="nil"/>
            </w:tcBorders>
          </w:tcPr>
          <w:p w:rsidR="00615F5C" w:rsidRDefault="00615F5C" w:rsidP="009D1821">
            <w:pPr>
              <w:rPr>
                <w:rFonts w:ascii="Arial" w:hAnsi="Arial" w:cs="Arial"/>
                <w:sz w:val="24"/>
                <w:szCs w:val="24"/>
              </w:rPr>
            </w:pPr>
          </w:p>
        </w:tc>
        <w:tc>
          <w:tcPr>
            <w:tcW w:w="6307" w:type="dxa"/>
          </w:tcPr>
          <w:p w:rsidR="00615F5C" w:rsidRDefault="00615F5C" w:rsidP="009D1821">
            <w:pPr>
              <w:rPr>
                <w:rFonts w:ascii="Arial" w:hAnsi="Arial" w:cs="Arial"/>
                <w:b/>
                <w:sz w:val="24"/>
                <w:szCs w:val="24"/>
              </w:rPr>
            </w:pPr>
            <w:r>
              <w:rPr>
                <w:rFonts w:ascii="Arial" w:hAnsi="Arial" w:cs="Arial"/>
                <w:b/>
                <w:sz w:val="24"/>
                <w:szCs w:val="24"/>
              </w:rPr>
              <w:t xml:space="preserve">2010- </w:t>
            </w:r>
            <w:r w:rsidRPr="00615F5C">
              <w:rPr>
                <w:rFonts w:ascii="Arial" w:hAnsi="Arial" w:cs="Arial"/>
                <w:sz w:val="24"/>
                <w:szCs w:val="24"/>
              </w:rPr>
              <w:t>identify new public access sites</w:t>
            </w:r>
          </w:p>
        </w:tc>
        <w:tc>
          <w:tcPr>
            <w:tcW w:w="3420" w:type="dxa"/>
          </w:tcPr>
          <w:p w:rsidR="00615F5C" w:rsidRDefault="00615F5C" w:rsidP="009D1821">
            <w:pPr>
              <w:rPr>
                <w:rFonts w:ascii="Arial" w:hAnsi="Arial" w:cs="Arial"/>
                <w:sz w:val="24"/>
                <w:szCs w:val="24"/>
              </w:rPr>
            </w:pPr>
          </w:p>
        </w:tc>
      </w:tr>
      <w:tr w:rsidR="00846C39" w:rsidTr="0009190C">
        <w:tc>
          <w:tcPr>
            <w:tcW w:w="3498" w:type="dxa"/>
            <w:tcBorders>
              <w:top w:val="nil"/>
              <w:bottom w:val="nil"/>
            </w:tcBorders>
          </w:tcPr>
          <w:p w:rsidR="00846C39" w:rsidRDefault="00846C39" w:rsidP="009D1821">
            <w:pPr>
              <w:rPr>
                <w:rFonts w:ascii="Arial" w:hAnsi="Arial" w:cs="Arial"/>
                <w:sz w:val="24"/>
                <w:szCs w:val="24"/>
              </w:rPr>
            </w:pPr>
          </w:p>
        </w:tc>
        <w:tc>
          <w:tcPr>
            <w:tcW w:w="6307" w:type="dxa"/>
          </w:tcPr>
          <w:p w:rsidR="00846C39" w:rsidRDefault="00846C39" w:rsidP="009D1821">
            <w:pPr>
              <w:rPr>
                <w:rFonts w:ascii="Arial" w:hAnsi="Arial" w:cs="Arial"/>
                <w:b/>
                <w:sz w:val="24"/>
                <w:szCs w:val="24"/>
              </w:rPr>
            </w:pPr>
            <w:r>
              <w:rPr>
                <w:rFonts w:ascii="Arial" w:hAnsi="Arial" w:cs="Arial"/>
                <w:b/>
                <w:sz w:val="24"/>
                <w:szCs w:val="24"/>
              </w:rPr>
              <w:t xml:space="preserve">2009- </w:t>
            </w:r>
            <w:r w:rsidRPr="00846C39">
              <w:rPr>
                <w:rFonts w:ascii="Arial" w:hAnsi="Arial" w:cs="Arial"/>
                <w:sz w:val="24"/>
                <w:szCs w:val="24"/>
              </w:rPr>
              <w:t>protect and increase public access sites, especially in underserved communities</w:t>
            </w:r>
          </w:p>
        </w:tc>
        <w:tc>
          <w:tcPr>
            <w:tcW w:w="3420" w:type="dxa"/>
          </w:tcPr>
          <w:p w:rsidR="00846C39" w:rsidRDefault="00846C39" w:rsidP="009D1821">
            <w:pPr>
              <w:rPr>
                <w:rFonts w:ascii="Arial" w:hAnsi="Arial" w:cs="Arial"/>
                <w:sz w:val="24"/>
                <w:szCs w:val="24"/>
              </w:rPr>
            </w:pPr>
          </w:p>
        </w:tc>
      </w:tr>
      <w:tr w:rsidR="0009190C" w:rsidTr="00CC694C">
        <w:tc>
          <w:tcPr>
            <w:tcW w:w="3498" w:type="dxa"/>
            <w:tcBorders>
              <w:top w:val="nil"/>
              <w:bottom w:val="single" w:sz="4" w:space="0" w:color="auto"/>
            </w:tcBorders>
          </w:tcPr>
          <w:p w:rsidR="0009190C" w:rsidRPr="0009190C" w:rsidRDefault="0009190C" w:rsidP="0009190C">
            <w:pPr>
              <w:jc w:val="right"/>
              <w:rPr>
                <w:rFonts w:ascii="Arial" w:hAnsi="Arial" w:cs="Arial"/>
                <w:b/>
                <w:sz w:val="24"/>
                <w:szCs w:val="24"/>
              </w:rPr>
            </w:pPr>
            <w:r w:rsidRPr="0009190C">
              <w:rPr>
                <w:rFonts w:ascii="Arial" w:hAnsi="Arial" w:cs="Arial"/>
                <w:b/>
                <w:color w:val="FF0000"/>
                <w:sz w:val="24"/>
                <w:szCs w:val="24"/>
              </w:rPr>
              <w:t>Update</w:t>
            </w:r>
          </w:p>
        </w:tc>
        <w:tc>
          <w:tcPr>
            <w:tcW w:w="6307" w:type="dxa"/>
          </w:tcPr>
          <w:p w:rsidR="0009190C" w:rsidRPr="0009190C" w:rsidRDefault="0009190C" w:rsidP="009D1821">
            <w:pPr>
              <w:rPr>
                <w:rFonts w:ascii="Arial" w:hAnsi="Arial" w:cs="Arial"/>
                <w:sz w:val="24"/>
                <w:szCs w:val="24"/>
              </w:rPr>
            </w:pPr>
            <w:r>
              <w:rPr>
                <w:rFonts w:ascii="Arial" w:hAnsi="Arial" w:cs="Arial"/>
                <w:sz w:val="24"/>
                <w:szCs w:val="24"/>
              </w:rPr>
              <w:t xml:space="preserve">Between 2010 and 2016, 132 public access sites were opened to the public. This marks a 44% achievement of the goal to add 300 new access sites to the watershed and brings the total number of access sites in the region to 1,271. </w:t>
            </w:r>
          </w:p>
        </w:tc>
        <w:tc>
          <w:tcPr>
            <w:tcW w:w="3420" w:type="dxa"/>
          </w:tcPr>
          <w:p w:rsidR="0009190C" w:rsidRDefault="0009190C" w:rsidP="009D1821">
            <w:pPr>
              <w:rPr>
                <w:rFonts w:ascii="Arial" w:hAnsi="Arial" w:cs="Arial"/>
                <w:sz w:val="24"/>
                <w:szCs w:val="24"/>
              </w:rPr>
            </w:pPr>
          </w:p>
        </w:tc>
      </w:tr>
      <w:tr w:rsidR="00FD0FD3" w:rsidTr="00CC694C">
        <w:tc>
          <w:tcPr>
            <w:tcW w:w="3498" w:type="dxa"/>
            <w:tcBorders>
              <w:top w:val="single" w:sz="4" w:space="0" w:color="auto"/>
              <w:bottom w:val="nil"/>
            </w:tcBorders>
          </w:tcPr>
          <w:p w:rsidR="00FD0FD3" w:rsidRPr="0098192E" w:rsidRDefault="00FD0FD3" w:rsidP="009D1821">
            <w:pPr>
              <w:rPr>
                <w:rFonts w:ascii="Arial" w:hAnsi="Arial" w:cs="Arial"/>
                <w:b/>
                <w:sz w:val="24"/>
                <w:szCs w:val="24"/>
              </w:rPr>
            </w:pPr>
            <w:r w:rsidRPr="00CC694C">
              <w:rPr>
                <w:rFonts w:ascii="Arial" w:hAnsi="Arial" w:cs="Arial"/>
                <w:b/>
                <w:sz w:val="24"/>
                <w:szCs w:val="24"/>
              </w:rPr>
              <w:t>Land Conservation</w:t>
            </w:r>
          </w:p>
        </w:tc>
        <w:tc>
          <w:tcPr>
            <w:tcW w:w="6307" w:type="dxa"/>
          </w:tcPr>
          <w:p w:rsidR="00FD0FD3" w:rsidRDefault="00FD0FD3" w:rsidP="009D1821">
            <w:pPr>
              <w:rPr>
                <w:rFonts w:ascii="Arial" w:hAnsi="Arial" w:cs="Arial"/>
                <w:b/>
                <w:sz w:val="24"/>
                <w:szCs w:val="24"/>
              </w:rPr>
            </w:pPr>
            <w:r>
              <w:rPr>
                <w:rFonts w:ascii="Arial" w:hAnsi="Arial" w:cs="Arial"/>
                <w:b/>
                <w:sz w:val="24"/>
                <w:szCs w:val="24"/>
              </w:rPr>
              <w:t xml:space="preserve">2014- </w:t>
            </w:r>
            <w:r w:rsidRPr="003575F5">
              <w:rPr>
                <w:rFonts w:ascii="Arial" w:hAnsi="Arial" w:cs="Arial"/>
                <w:sz w:val="24"/>
                <w:szCs w:val="24"/>
                <w:shd w:val="clear" w:color="auto" w:fill="FFFFFF"/>
              </w:rPr>
              <w:t>support the federal designation of the Chesapeake Bay Watershed as a high priority landscape in the Collaborative Landscape Conservation Initiative</w:t>
            </w:r>
          </w:p>
        </w:tc>
        <w:tc>
          <w:tcPr>
            <w:tcW w:w="3420" w:type="dxa"/>
          </w:tcPr>
          <w:p w:rsidR="00FD0FD3" w:rsidRDefault="00FD0FD3" w:rsidP="009D1821">
            <w:pPr>
              <w:rPr>
                <w:rFonts w:ascii="Arial" w:hAnsi="Arial" w:cs="Arial"/>
                <w:sz w:val="24"/>
                <w:szCs w:val="24"/>
              </w:rPr>
            </w:pPr>
          </w:p>
        </w:tc>
      </w:tr>
      <w:tr w:rsidR="009B7089" w:rsidTr="00FD0FD3">
        <w:tc>
          <w:tcPr>
            <w:tcW w:w="3498" w:type="dxa"/>
            <w:tcBorders>
              <w:top w:val="nil"/>
              <w:bottom w:val="nil"/>
            </w:tcBorders>
          </w:tcPr>
          <w:p w:rsidR="009B7089" w:rsidRDefault="009B7089" w:rsidP="009D1821">
            <w:pPr>
              <w:rPr>
                <w:rFonts w:ascii="Arial" w:hAnsi="Arial" w:cs="Arial"/>
                <w:sz w:val="24"/>
                <w:szCs w:val="24"/>
              </w:rPr>
            </w:pPr>
          </w:p>
        </w:tc>
        <w:tc>
          <w:tcPr>
            <w:tcW w:w="6307" w:type="dxa"/>
          </w:tcPr>
          <w:p w:rsidR="009B7089" w:rsidRPr="00683659" w:rsidRDefault="009B7089" w:rsidP="00683659">
            <w:pPr>
              <w:rPr>
                <w:rFonts w:ascii="Arial" w:hAnsi="Arial" w:cs="Arial"/>
                <w:sz w:val="24"/>
                <w:szCs w:val="24"/>
              </w:rPr>
            </w:pPr>
            <w:r>
              <w:rPr>
                <w:rFonts w:ascii="Arial" w:hAnsi="Arial" w:cs="Arial"/>
                <w:b/>
                <w:sz w:val="24"/>
                <w:szCs w:val="24"/>
              </w:rPr>
              <w:t xml:space="preserve">2012- </w:t>
            </w:r>
            <w:r w:rsidR="00683659">
              <w:rPr>
                <w:rFonts w:ascii="Arial" w:hAnsi="Arial" w:cs="Arial"/>
                <w:sz w:val="24"/>
                <w:szCs w:val="24"/>
              </w:rPr>
              <w:t>provide funding for land conservation</w:t>
            </w:r>
            <w:r w:rsidR="003575F5">
              <w:rPr>
                <w:rFonts w:ascii="Arial" w:hAnsi="Arial" w:cs="Arial"/>
                <w:sz w:val="24"/>
                <w:szCs w:val="24"/>
              </w:rPr>
              <w:t xml:space="preserve"> and support the Land and Water Conservation Fund</w:t>
            </w:r>
          </w:p>
        </w:tc>
        <w:tc>
          <w:tcPr>
            <w:tcW w:w="3420" w:type="dxa"/>
          </w:tcPr>
          <w:p w:rsidR="009B7089" w:rsidRDefault="009B7089" w:rsidP="009D1821">
            <w:pPr>
              <w:rPr>
                <w:rFonts w:ascii="Arial" w:hAnsi="Arial" w:cs="Arial"/>
                <w:sz w:val="24"/>
                <w:szCs w:val="24"/>
              </w:rPr>
            </w:pPr>
          </w:p>
        </w:tc>
      </w:tr>
      <w:tr w:rsidR="0040047B" w:rsidTr="00D4610B">
        <w:tc>
          <w:tcPr>
            <w:tcW w:w="3498" w:type="dxa"/>
            <w:tcBorders>
              <w:top w:val="nil"/>
              <w:bottom w:val="nil"/>
            </w:tcBorders>
          </w:tcPr>
          <w:p w:rsidR="0040047B" w:rsidRDefault="0040047B" w:rsidP="009D1821">
            <w:pPr>
              <w:rPr>
                <w:rFonts w:ascii="Arial" w:hAnsi="Arial" w:cs="Arial"/>
                <w:sz w:val="24"/>
                <w:szCs w:val="24"/>
              </w:rPr>
            </w:pPr>
          </w:p>
        </w:tc>
        <w:tc>
          <w:tcPr>
            <w:tcW w:w="6307" w:type="dxa"/>
          </w:tcPr>
          <w:p w:rsidR="0040047B" w:rsidRPr="0040047B" w:rsidRDefault="0040047B" w:rsidP="00683659">
            <w:pPr>
              <w:rPr>
                <w:rFonts w:ascii="Arial" w:hAnsi="Arial" w:cs="Arial"/>
                <w:sz w:val="24"/>
                <w:szCs w:val="24"/>
              </w:rPr>
            </w:pPr>
            <w:r>
              <w:rPr>
                <w:rFonts w:ascii="Arial" w:hAnsi="Arial" w:cs="Arial"/>
                <w:b/>
                <w:sz w:val="24"/>
                <w:szCs w:val="24"/>
              </w:rPr>
              <w:t xml:space="preserve">2008- </w:t>
            </w:r>
            <w:r>
              <w:rPr>
                <w:rFonts w:ascii="Arial" w:hAnsi="Arial" w:cs="Arial"/>
                <w:sz w:val="24"/>
                <w:szCs w:val="24"/>
              </w:rPr>
              <w:t xml:space="preserve">States must address land conversion and the Sprawl Goal in </w:t>
            </w:r>
            <w:r w:rsidRPr="0040047B">
              <w:rPr>
                <w:rFonts w:ascii="Arial" w:hAnsi="Arial" w:cs="Arial"/>
                <w:i/>
                <w:sz w:val="24"/>
                <w:szCs w:val="24"/>
              </w:rPr>
              <w:t>2000 Agreement</w:t>
            </w:r>
            <w:r>
              <w:rPr>
                <w:rFonts w:ascii="Arial" w:hAnsi="Arial" w:cs="Arial"/>
                <w:i/>
                <w:sz w:val="24"/>
                <w:szCs w:val="24"/>
              </w:rPr>
              <w:t xml:space="preserve"> (C2K)</w:t>
            </w:r>
          </w:p>
        </w:tc>
        <w:tc>
          <w:tcPr>
            <w:tcW w:w="3420" w:type="dxa"/>
          </w:tcPr>
          <w:p w:rsidR="0040047B" w:rsidRDefault="0040047B" w:rsidP="009D1821">
            <w:pPr>
              <w:rPr>
                <w:rFonts w:ascii="Arial" w:hAnsi="Arial" w:cs="Arial"/>
                <w:sz w:val="24"/>
                <w:szCs w:val="24"/>
              </w:rPr>
            </w:pPr>
          </w:p>
        </w:tc>
      </w:tr>
      <w:tr w:rsidR="00D4610B" w:rsidTr="00785B1E">
        <w:tc>
          <w:tcPr>
            <w:tcW w:w="3498" w:type="dxa"/>
            <w:tcBorders>
              <w:top w:val="nil"/>
              <w:bottom w:val="single" w:sz="4" w:space="0" w:color="auto"/>
            </w:tcBorders>
          </w:tcPr>
          <w:p w:rsidR="00D4610B" w:rsidRPr="00CC694C" w:rsidRDefault="00CC694C" w:rsidP="00CC694C">
            <w:pPr>
              <w:jc w:val="right"/>
              <w:rPr>
                <w:rFonts w:ascii="Arial" w:hAnsi="Arial" w:cs="Arial"/>
                <w:b/>
                <w:sz w:val="24"/>
                <w:szCs w:val="24"/>
              </w:rPr>
            </w:pPr>
            <w:r w:rsidRPr="00CC694C">
              <w:rPr>
                <w:rFonts w:ascii="Arial" w:hAnsi="Arial" w:cs="Arial"/>
                <w:b/>
                <w:color w:val="FF0000"/>
                <w:sz w:val="24"/>
                <w:szCs w:val="24"/>
              </w:rPr>
              <w:t>Update:</w:t>
            </w:r>
          </w:p>
        </w:tc>
        <w:tc>
          <w:tcPr>
            <w:tcW w:w="6307" w:type="dxa"/>
          </w:tcPr>
          <w:p w:rsidR="00D4610B" w:rsidRDefault="00CC694C" w:rsidP="00683659">
            <w:pPr>
              <w:rPr>
                <w:rFonts w:ascii="Arial" w:hAnsi="Arial" w:cs="Arial"/>
                <w:sz w:val="24"/>
                <w:szCs w:val="24"/>
              </w:rPr>
            </w:pPr>
            <w:r>
              <w:rPr>
                <w:rFonts w:ascii="Arial" w:hAnsi="Arial" w:cs="Arial"/>
                <w:sz w:val="24"/>
                <w:szCs w:val="24"/>
              </w:rPr>
              <w:t xml:space="preserve">By 2025, the Bay Program models predict increased growth in the amount of people, farm animals, and developed land, along with the loss of forests will result in an additional 4 million pounds of nitrogen and 154,000 pounds of phosphorus entering the Bay. </w:t>
            </w:r>
          </w:p>
          <w:p w:rsidR="00CC694C" w:rsidRDefault="00CC694C" w:rsidP="00683659">
            <w:pPr>
              <w:rPr>
                <w:rFonts w:ascii="Arial" w:hAnsi="Arial" w:cs="Arial"/>
                <w:sz w:val="24"/>
                <w:szCs w:val="24"/>
              </w:rPr>
            </w:pPr>
          </w:p>
          <w:p w:rsidR="00CC694C" w:rsidRPr="00D4610B" w:rsidRDefault="00CC694C" w:rsidP="003366DF">
            <w:pPr>
              <w:rPr>
                <w:rFonts w:ascii="Arial" w:hAnsi="Arial" w:cs="Arial"/>
                <w:sz w:val="24"/>
                <w:szCs w:val="24"/>
              </w:rPr>
            </w:pPr>
            <w:r>
              <w:rPr>
                <w:rFonts w:ascii="Arial" w:hAnsi="Arial" w:cs="Arial"/>
                <w:sz w:val="24"/>
                <w:szCs w:val="24"/>
              </w:rPr>
              <w:t xml:space="preserve">Forecasts of growth will be incorporated into the nutrient reduction goals given to the states for them to address in their Phase 3 WIPs. This may allow for </w:t>
            </w:r>
            <w:r w:rsidR="003366DF">
              <w:rPr>
                <w:rFonts w:ascii="Arial" w:hAnsi="Arial" w:cs="Arial"/>
                <w:sz w:val="24"/>
                <w:szCs w:val="24"/>
              </w:rPr>
              <w:t xml:space="preserve">future credit to </w:t>
            </w:r>
            <w:r>
              <w:rPr>
                <w:rFonts w:ascii="Arial" w:hAnsi="Arial" w:cs="Arial"/>
                <w:sz w:val="24"/>
                <w:szCs w:val="24"/>
              </w:rPr>
              <w:t>states for protecting lands like forests from development.</w:t>
            </w:r>
          </w:p>
        </w:tc>
        <w:tc>
          <w:tcPr>
            <w:tcW w:w="3420" w:type="dxa"/>
          </w:tcPr>
          <w:p w:rsidR="00D4610B" w:rsidRDefault="00D4610B" w:rsidP="009D1821">
            <w:pPr>
              <w:rPr>
                <w:rFonts w:ascii="Arial" w:hAnsi="Arial" w:cs="Arial"/>
                <w:sz w:val="24"/>
                <w:szCs w:val="24"/>
              </w:rPr>
            </w:pPr>
          </w:p>
        </w:tc>
      </w:tr>
      <w:tr w:rsidR="00785B1E" w:rsidTr="00785B1E">
        <w:tc>
          <w:tcPr>
            <w:tcW w:w="3498" w:type="dxa"/>
            <w:tcBorders>
              <w:top w:val="single" w:sz="4" w:space="0" w:color="auto"/>
              <w:bottom w:val="nil"/>
            </w:tcBorders>
          </w:tcPr>
          <w:p w:rsidR="00785B1E" w:rsidRDefault="00785B1E" w:rsidP="009D1821">
            <w:pPr>
              <w:rPr>
                <w:rFonts w:ascii="Arial" w:hAnsi="Arial" w:cs="Arial"/>
                <w:sz w:val="24"/>
                <w:szCs w:val="24"/>
              </w:rPr>
            </w:pPr>
            <w:r w:rsidRPr="0098192E">
              <w:rPr>
                <w:rFonts w:ascii="Arial" w:hAnsi="Arial" w:cs="Arial"/>
                <w:b/>
                <w:sz w:val="24"/>
                <w:szCs w:val="24"/>
              </w:rPr>
              <w:t>Acid Mine Drainage</w:t>
            </w:r>
          </w:p>
        </w:tc>
        <w:tc>
          <w:tcPr>
            <w:tcW w:w="6307" w:type="dxa"/>
          </w:tcPr>
          <w:p w:rsidR="00785B1E" w:rsidRDefault="00785B1E" w:rsidP="00683659">
            <w:pPr>
              <w:rPr>
                <w:rFonts w:ascii="Arial" w:hAnsi="Arial" w:cs="Arial"/>
                <w:b/>
                <w:sz w:val="24"/>
                <w:szCs w:val="24"/>
              </w:rPr>
            </w:pPr>
            <w:r>
              <w:rPr>
                <w:rFonts w:ascii="Arial" w:hAnsi="Arial" w:cs="Arial"/>
                <w:b/>
                <w:sz w:val="24"/>
                <w:szCs w:val="24"/>
              </w:rPr>
              <w:t xml:space="preserve">2015- </w:t>
            </w:r>
            <w:r w:rsidRPr="00785B1E">
              <w:rPr>
                <w:rFonts w:ascii="Arial" w:hAnsi="Arial" w:cs="Arial"/>
                <w:sz w:val="24"/>
                <w:szCs w:val="24"/>
              </w:rPr>
              <w:t xml:space="preserve">via POWER Plus, </w:t>
            </w:r>
            <w:r w:rsidRPr="00785B1E">
              <w:rPr>
                <w:rFonts w:ascii="Arial" w:hAnsi="Arial" w:cs="Arial"/>
                <w:bCs/>
                <w:sz w:val="24"/>
                <w:szCs w:val="24"/>
              </w:rPr>
              <w:t>Advocate in Congress to approve the funding for acid mine drainage remediation</w:t>
            </w:r>
          </w:p>
        </w:tc>
        <w:tc>
          <w:tcPr>
            <w:tcW w:w="3420" w:type="dxa"/>
          </w:tcPr>
          <w:p w:rsidR="00785B1E" w:rsidRDefault="00785B1E" w:rsidP="009D1821">
            <w:pPr>
              <w:rPr>
                <w:rFonts w:ascii="Arial" w:hAnsi="Arial" w:cs="Arial"/>
                <w:sz w:val="24"/>
                <w:szCs w:val="24"/>
              </w:rPr>
            </w:pPr>
          </w:p>
        </w:tc>
      </w:tr>
      <w:tr w:rsidR="00683659" w:rsidTr="00785B1E">
        <w:tc>
          <w:tcPr>
            <w:tcW w:w="3498" w:type="dxa"/>
            <w:tcBorders>
              <w:top w:val="nil"/>
            </w:tcBorders>
          </w:tcPr>
          <w:p w:rsidR="00683659" w:rsidRPr="0098192E" w:rsidRDefault="00683659" w:rsidP="009D1821">
            <w:pPr>
              <w:rPr>
                <w:rFonts w:ascii="Arial" w:hAnsi="Arial" w:cs="Arial"/>
                <w:b/>
                <w:sz w:val="24"/>
                <w:szCs w:val="24"/>
              </w:rPr>
            </w:pPr>
          </w:p>
        </w:tc>
        <w:tc>
          <w:tcPr>
            <w:tcW w:w="6307" w:type="dxa"/>
          </w:tcPr>
          <w:p w:rsidR="00683659" w:rsidRPr="00272A74" w:rsidRDefault="00272A74" w:rsidP="00683659">
            <w:pPr>
              <w:rPr>
                <w:rFonts w:ascii="Arial" w:hAnsi="Arial" w:cs="Arial"/>
                <w:sz w:val="24"/>
                <w:szCs w:val="24"/>
              </w:rPr>
            </w:pPr>
            <w:r>
              <w:rPr>
                <w:rFonts w:ascii="Arial" w:hAnsi="Arial" w:cs="Arial"/>
                <w:b/>
                <w:sz w:val="24"/>
                <w:szCs w:val="24"/>
              </w:rPr>
              <w:t>2012</w:t>
            </w:r>
            <w:r>
              <w:rPr>
                <w:rFonts w:ascii="Arial" w:hAnsi="Arial" w:cs="Arial"/>
                <w:sz w:val="24"/>
                <w:szCs w:val="24"/>
              </w:rPr>
              <w:t xml:space="preserve">- </w:t>
            </w:r>
            <w:r w:rsidR="003575F5">
              <w:rPr>
                <w:rFonts w:ascii="Arial" w:hAnsi="Arial" w:cs="Arial"/>
                <w:sz w:val="24"/>
                <w:szCs w:val="24"/>
              </w:rPr>
              <w:t xml:space="preserve">Bay Program sign an </w:t>
            </w:r>
            <w:r>
              <w:rPr>
                <w:rFonts w:ascii="Arial" w:hAnsi="Arial" w:cs="Arial"/>
                <w:sz w:val="24"/>
                <w:szCs w:val="24"/>
              </w:rPr>
              <w:t>MOU with Bureau of Land Management and Office of Surface Mining</w:t>
            </w:r>
          </w:p>
        </w:tc>
        <w:tc>
          <w:tcPr>
            <w:tcW w:w="3420" w:type="dxa"/>
          </w:tcPr>
          <w:p w:rsidR="00683659" w:rsidRDefault="00683659" w:rsidP="009D1821">
            <w:pPr>
              <w:rPr>
                <w:rFonts w:ascii="Arial" w:hAnsi="Arial" w:cs="Arial"/>
                <w:sz w:val="24"/>
                <w:szCs w:val="24"/>
              </w:rPr>
            </w:pPr>
          </w:p>
        </w:tc>
      </w:tr>
      <w:tr w:rsidR="00272A74" w:rsidTr="0016270F">
        <w:tc>
          <w:tcPr>
            <w:tcW w:w="3498" w:type="dxa"/>
            <w:tcBorders>
              <w:bottom w:val="nil"/>
            </w:tcBorders>
          </w:tcPr>
          <w:p w:rsidR="00272A74" w:rsidRPr="0098192E" w:rsidRDefault="00272A74" w:rsidP="009D1821">
            <w:pPr>
              <w:rPr>
                <w:rFonts w:ascii="Arial" w:hAnsi="Arial" w:cs="Arial"/>
                <w:b/>
                <w:sz w:val="24"/>
                <w:szCs w:val="24"/>
              </w:rPr>
            </w:pPr>
            <w:r w:rsidRPr="0016270F">
              <w:rPr>
                <w:rFonts w:ascii="Arial" w:hAnsi="Arial" w:cs="Arial"/>
                <w:b/>
                <w:sz w:val="24"/>
                <w:szCs w:val="24"/>
              </w:rPr>
              <w:lastRenderedPageBreak/>
              <w:t>Water Quality Trading</w:t>
            </w:r>
          </w:p>
        </w:tc>
        <w:tc>
          <w:tcPr>
            <w:tcW w:w="6307" w:type="dxa"/>
          </w:tcPr>
          <w:p w:rsidR="00272A74" w:rsidRPr="00272A74" w:rsidRDefault="00272A74" w:rsidP="00683659">
            <w:pPr>
              <w:rPr>
                <w:rFonts w:ascii="Arial" w:hAnsi="Arial" w:cs="Arial"/>
                <w:sz w:val="24"/>
                <w:szCs w:val="24"/>
              </w:rPr>
            </w:pPr>
            <w:r>
              <w:rPr>
                <w:rFonts w:ascii="Arial" w:hAnsi="Arial" w:cs="Arial"/>
                <w:b/>
                <w:sz w:val="24"/>
                <w:szCs w:val="24"/>
              </w:rPr>
              <w:t xml:space="preserve">2012- </w:t>
            </w:r>
            <w:r w:rsidRPr="00272A74">
              <w:rPr>
                <w:rFonts w:ascii="Arial" w:hAnsi="Arial" w:cs="Arial"/>
                <w:sz w:val="24"/>
                <w:szCs w:val="24"/>
              </w:rPr>
              <w:t>Transparency, Verification and Public Involvement in Jurisdictions’ trading programs</w:t>
            </w:r>
            <w:r w:rsidR="003F52E4">
              <w:rPr>
                <w:rFonts w:ascii="Arial" w:hAnsi="Arial" w:cs="Arial"/>
                <w:sz w:val="24"/>
                <w:szCs w:val="24"/>
              </w:rPr>
              <w:t>; preserve local water quality</w:t>
            </w:r>
          </w:p>
        </w:tc>
        <w:tc>
          <w:tcPr>
            <w:tcW w:w="3420" w:type="dxa"/>
          </w:tcPr>
          <w:p w:rsidR="00272A74" w:rsidRDefault="00272A74" w:rsidP="009D1821">
            <w:pPr>
              <w:rPr>
                <w:rFonts w:ascii="Arial" w:hAnsi="Arial" w:cs="Arial"/>
                <w:sz w:val="24"/>
                <w:szCs w:val="24"/>
              </w:rPr>
            </w:pPr>
          </w:p>
        </w:tc>
      </w:tr>
      <w:tr w:rsidR="0016270F" w:rsidTr="0016270F">
        <w:tc>
          <w:tcPr>
            <w:tcW w:w="3498" w:type="dxa"/>
            <w:tcBorders>
              <w:top w:val="nil"/>
            </w:tcBorders>
          </w:tcPr>
          <w:p w:rsidR="0016270F" w:rsidRPr="0016270F" w:rsidRDefault="0016270F" w:rsidP="0016270F">
            <w:pPr>
              <w:jc w:val="right"/>
              <w:rPr>
                <w:rFonts w:ascii="Arial" w:hAnsi="Arial" w:cs="Arial"/>
                <w:b/>
                <w:sz w:val="24"/>
                <w:szCs w:val="24"/>
              </w:rPr>
            </w:pPr>
            <w:r w:rsidRPr="0016270F">
              <w:rPr>
                <w:rFonts w:ascii="Arial" w:hAnsi="Arial" w:cs="Arial"/>
                <w:b/>
                <w:color w:val="FF0000"/>
                <w:sz w:val="24"/>
                <w:szCs w:val="24"/>
              </w:rPr>
              <w:t>Update:</w:t>
            </w:r>
          </w:p>
        </w:tc>
        <w:tc>
          <w:tcPr>
            <w:tcW w:w="6307" w:type="dxa"/>
          </w:tcPr>
          <w:p w:rsidR="0016270F" w:rsidRPr="0016270F" w:rsidRDefault="0016270F" w:rsidP="00683659">
            <w:pPr>
              <w:rPr>
                <w:rFonts w:ascii="Arial" w:hAnsi="Arial" w:cs="Arial"/>
                <w:sz w:val="24"/>
                <w:szCs w:val="24"/>
              </w:rPr>
            </w:pPr>
            <w:r>
              <w:rPr>
                <w:rFonts w:ascii="Arial" w:hAnsi="Arial" w:cs="Arial"/>
                <w:sz w:val="24"/>
                <w:szCs w:val="24"/>
              </w:rPr>
              <w:t xml:space="preserve">In Aug 2017 EPA released ‘Discussion Paper: Considerations for Interstate Trading and Offsets in the Chesapeake Bay Watershed’ to outline the coordination required among the different state water quality trading programs to allow for intra-basin and/or multi-jurisdiction trading. </w:t>
            </w:r>
          </w:p>
        </w:tc>
        <w:tc>
          <w:tcPr>
            <w:tcW w:w="3420" w:type="dxa"/>
          </w:tcPr>
          <w:p w:rsidR="0016270F" w:rsidRDefault="0016270F" w:rsidP="009D1821">
            <w:pPr>
              <w:rPr>
                <w:rFonts w:ascii="Arial" w:hAnsi="Arial" w:cs="Arial"/>
                <w:sz w:val="24"/>
                <w:szCs w:val="24"/>
              </w:rPr>
            </w:pPr>
          </w:p>
        </w:tc>
      </w:tr>
      <w:tr w:rsidR="00FD0FD3" w:rsidTr="00FD0FD3">
        <w:tc>
          <w:tcPr>
            <w:tcW w:w="3498" w:type="dxa"/>
            <w:tcBorders>
              <w:bottom w:val="nil"/>
            </w:tcBorders>
          </w:tcPr>
          <w:p w:rsidR="00FD0FD3" w:rsidRPr="0098192E" w:rsidRDefault="00FD0FD3" w:rsidP="009D1821">
            <w:pPr>
              <w:rPr>
                <w:rFonts w:ascii="Arial" w:hAnsi="Arial" w:cs="Arial"/>
                <w:b/>
                <w:sz w:val="24"/>
                <w:szCs w:val="24"/>
              </w:rPr>
            </w:pPr>
            <w:r w:rsidRPr="0098192E">
              <w:rPr>
                <w:rFonts w:ascii="Arial" w:hAnsi="Arial" w:cs="Arial"/>
                <w:b/>
                <w:sz w:val="24"/>
                <w:szCs w:val="24"/>
              </w:rPr>
              <w:t>TMDL and Water Quality</w:t>
            </w:r>
          </w:p>
        </w:tc>
        <w:tc>
          <w:tcPr>
            <w:tcW w:w="6307" w:type="dxa"/>
          </w:tcPr>
          <w:p w:rsidR="00FD0FD3" w:rsidRDefault="00FD0FD3" w:rsidP="00683659">
            <w:pPr>
              <w:rPr>
                <w:rFonts w:ascii="Arial" w:hAnsi="Arial" w:cs="Arial"/>
                <w:b/>
                <w:sz w:val="24"/>
                <w:szCs w:val="24"/>
              </w:rPr>
            </w:pPr>
            <w:r>
              <w:rPr>
                <w:rFonts w:ascii="Arial" w:hAnsi="Arial" w:cs="Arial"/>
                <w:b/>
                <w:sz w:val="24"/>
                <w:szCs w:val="24"/>
              </w:rPr>
              <w:t xml:space="preserve">2016- </w:t>
            </w:r>
            <w:r>
              <w:rPr>
                <w:rFonts w:ascii="Arial" w:hAnsi="Arial" w:cs="Arial"/>
                <w:sz w:val="24"/>
                <w:szCs w:val="24"/>
              </w:rPr>
              <w:t>articulate what local planning goals in the Phase III WIPs mean; include soil and water conservation districts in Phase III WIP development; contact new Presidential Administration early to support NRCS and FSA programs</w:t>
            </w:r>
          </w:p>
        </w:tc>
        <w:tc>
          <w:tcPr>
            <w:tcW w:w="3420" w:type="dxa"/>
          </w:tcPr>
          <w:p w:rsidR="00FD0FD3" w:rsidRDefault="00FD0FD3" w:rsidP="009D1821">
            <w:pPr>
              <w:rPr>
                <w:rFonts w:ascii="Arial" w:hAnsi="Arial" w:cs="Arial"/>
                <w:sz w:val="24"/>
                <w:szCs w:val="24"/>
              </w:rPr>
            </w:pPr>
          </w:p>
        </w:tc>
      </w:tr>
      <w:tr w:rsidR="00A7411E" w:rsidTr="00FD0FD3">
        <w:tc>
          <w:tcPr>
            <w:tcW w:w="3498" w:type="dxa"/>
            <w:tcBorders>
              <w:top w:val="nil"/>
              <w:bottom w:val="nil"/>
            </w:tcBorders>
          </w:tcPr>
          <w:p w:rsidR="00A7411E" w:rsidRDefault="00A7411E" w:rsidP="009D1821">
            <w:pPr>
              <w:rPr>
                <w:rFonts w:ascii="Arial" w:hAnsi="Arial" w:cs="Arial"/>
                <w:sz w:val="24"/>
                <w:szCs w:val="24"/>
              </w:rPr>
            </w:pPr>
          </w:p>
        </w:tc>
        <w:tc>
          <w:tcPr>
            <w:tcW w:w="6307" w:type="dxa"/>
          </w:tcPr>
          <w:p w:rsidR="00A7411E" w:rsidRPr="00A7411E" w:rsidRDefault="00A7411E" w:rsidP="00683659">
            <w:pPr>
              <w:rPr>
                <w:rFonts w:ascii="Arial" w:hAnsi="Arial" w:cs="Arial"/>
                <w:sz w:val="24"/>
                <w:szCs w:val="24"/>
              </w:rPr>
            </w:pPr>
            <w:r>
              <w:rPr>
                <w:rFonts w:ascii="Arial" w:hAnsi="Arial" w:cs="Arial"/>
                <w:b/>
                <w:sz w:val="24"/>
                <w:szCs w:val="24"/>
              </w:rPr>
              <w:t xml:space="preserve">2012- </w:t>
            </w:r>
            <w:r w:rsidRPr="00A7411E">
              <w:rPr>
                <w:rFonts w:ascii="Arial" w:hAnsi="Arial" w:cs="Arial"/>
                <w:sz w:val="24"/>
                <w:szCs w:val="24"/>
              </w:rPr>
              <w:t>Phase II WIPs should be enforceable and enforced; EC should regularly report on progress</w:t>
            </w:r>
          </w:p>
        </w:tc>
        <w:tc>
          <w:tcPr>
            <w:tcW w:w="3420" w:type="dxa"/>
          </w:tcPr>
          <w:p w:rsidR="00A7411E" w:rsidRDefault="00A7411E" w:rsidP="009D1821">
            <w:pPr>
              <w:rPr>
                <w:rFonts w:ascii="Arial" w:hAnsi="Arial" w:cs="Arial"/>
                <w:sz w:val="24"/>
                <w:szCs w:val="24"/>
              </w:rPr>
            </w:pPr>
          </w:p>
        </w:tc>
      </w:tr>
      <w:tr w:rsidR="00290AB1" w:rsidTr="00E64565">
        <w:tc>
          <w:tcPr>
            <w:tcW w:w="3498" w:type="dxa"/>
            <w:tcBorders>
              <w:top w:val="nil"/>
              <w:bottom w:val="nil"/>
            </w:tcBorders>
          </w:tcPr>
          <w:p w:rsidR="00290AB1" w:rsidRDefault="00290AB1" w:rsidP="009D1821">
            <w:pPr>
              <w:rPr>
                <w:rFonts w:ascii="Arial" w:hAnsi="Arial" w:cs="Arial"/>
                <w:sz w:val="24"/>
                <w:szCs w:val="24"/>
              </w:rPr>
            </w:pPr>
          </w:p>
        </w:tc>
        <w:tc>
          <w:tcPr>
            <w:tcW w:w="6307" w:type="dxa"/>
          </w:tcPr>
          <w:p w:rsidR="00290AB1" w:rsidRPr="00290AB1" w:rsidRDefault="00290AB1" w:rsidP="00683659">
            <w:pPr>
              <w:rPr>
                <w:rFonts w:ascii="Arial" w:hAnsi="Arial" w:cs="Arial"/>
                <w:sz w:val="24"/>
                <w:szCs w:val="24"/>
              </w:rPr>
            </w:pPr>
            <w:r>
              <w:rPr>
                <w:rFonts w:ascii="Arial" w:hAnsi="Arial" w:cs="Arial"/>
                <w:b/>
                <w:sz w:val="24"/>
                <w:szCs w:val="24"/>
              </w:rPr>
              <w:t>2011-</w:t>
            </w:r>
            <w:r>
              <w:rPr>
                <w:rFonts w:ascii="Arial" w:hAnsi="Arial" w:cs="Arial"/>
                <w:sz w:val="24"/>
                <w:szCs w:val="24"/>
              </w:rPr>
              <w:t xml:space="preserve"> enforceable, transparent reporting, critical to ensure </w:t>
            </w:r>
            <w:r w:rsidR="001B4B5C">
              <w:rPr>
                <w:rFonts w:ascii="Arial" w:hAnsi="Arial" w:cs="Arial"/>
                <w:sz w:val="24"/>
                <w:szCs w:val="24"/>
              </w:rPr>
              <w:t>voluntary non</w:t>
            </w:r>
            <w:r>
              <w:rPr>
                <w:rFonts w:ascii="Arial" w:hAnsi="Arial" w:cs="Arial"/>
                <w:sz w:val="24"/>
                <w:szCs w:val="24"/>
              </w:rPr>
              <w:t>point sources are doing their part</w:t>
            </w:r>
          </w:p>
        </w:tc>
        <w:tc>
          <w:tcPr>
            <w:tcW w:w="3420" w:type="dxa"/>
          </w:tcPr>
          <w:p w:rsidR="00290AB1" w:rsidRDefault="00290AB1" w:rsidP="009D1821">
            <w:pPr>
              <w:rPr>
                <w:rFonts w:ascii="Arial" w:hAnsi="Arial" w:cs="Arial"/>
                <w:sz w:val="24"/>
                <w:szCs w:val="24"/>
              </w:rPr>
            </w:pPr>
          </w:p>
        </w:tc>
      </w:tr>
      <w:tr w:rsidR="0061645C" w:rsidTr="00E64565">
        <w:tc>
          <w:tcPr>
            <w:tcW w:w="3498" w:type="dxa"/>
            <w:tcBorders>
              <w:top w:val="nil"/>
              <w:bottom w:val="nil"/>
            </w:tcBorders>
          </w:tcPr>
          <w:p w:rsidR="0061645C" w:rsidRPr="00FF07E6" w:rsidRDefault="0061645C" w:rsidP="009D1821">
            <w:pPr>
              <w:rPr>
                <w:rFonts w:ascii="Arial" w:hAnsi="Arial" w:cs="Arial"/>
                <w:b/>
                <w:sz w:val="24"/>
                <w:szCs w:val="24"/>
              </w:rPr>
            </w:pPr>
          </w:p>
        </w:tc>
        <w:tc>
          <w:tcPr>
            <w:tcW w:w="6307" w:type="dxa"/>
          </w:tcPr>
          <w:p w:rsidR="00E64565" w:rsidRPr="0061645C" w:rsidRDefault="0061645C" w:rsidP="00683659">
            <w:pPr>
              <w:rPr>
                <w:rFonts w:ascii="Arial" w:hAnsi="Arial" w:cs="Arial"/>
                <w:sz w:val="24"/>
                <w:szCs w:val="24"/>
              </w:rPr>
            </w:pPr>
            <w:r>
              <w:rPr>
                <w:rFonts w:ascii="Arial" w:hAnsi="Arial" w:cs="Arial"/>
                <w:b/>
                <w:sz w:val="24"/>
                <w:szCs w:val="24"/>
              </w:rPr>
              <w:t>2010-</w:t>
            </w:r>
            <w:r>
              <w:rPr>
                <w:rFonts w:ascii="Arial" w:hAnsi="Arial" w:cs="Arial"/>
                <w:sz w:val="24"/>
                <w:szCs w:val="24"/>
              </w:rPr>
              <w:t xml:space="preserve"> strong reasonable assurance in the Phase I WIPs</w:t>
            </w:r>
          </w:p>
        </w:tc>
        <w:tc>
          <w:tcPr>
            <w:tcW w:w="3420" w:type="dxa"/>
          </w:tcPr>
          <w:p w:rsidR="0061645C" w:rsidRDefault="0061645C" w:rsidP="009D1821">
            <w:pPr>
              <w:rPr>
                <w:rFonts w:ascii="Arial" w:hAnsi="Arial" w:cs="Arial"/>
                <w:sz w:val="24"/>
                <w:szCs w:val="24"/>
              </w:rPr>
            </w:pPr>
          </w:p>
        </w:tc>
      </w:tr>
      <w:tr w:rsidR="00E64565" w:rsidTr="0040047B">
        <w:tc>
          <w:tcPr>
            <w:tcW w:w="3498" w:type="dxa"/>
            <w:tcBorders>
              <w:top w:val="nil"/>
              <w:bottom w:val="nil"/>
            </w:tcBorders>
          </w:tcPr>
          <w:p w:rsidR="00E64565" w:rsidRDefault="00E64565" w:rsidP="009D1821">
            <w:pPr>
              <w:rPr>
                <w:rFonts w:ascii="Arial" w:hAnsi="Arial" w:cs="Arial"/>
                <w:sz w:val="24"/>
                <w:szCs w:val="24"/>
              </w:rPr>
            </w:pPr>
          </w:p>
        </w:tc>
        <w:tc>
          <w:tcPr>
            <w:tcW w:w="6307" w:type="dxa"/>
          </w:tcPr>
          <w:p w:rsidR="00E64565" w:rsidRPr="00E64565" w:rsidRDefault="00E64565" w:rsidP="00683659">
            <w:pPr>
              <w:rPr>
                <w:rFonts w:ascii="Arial" w:hAnsi="Arial" w:cs="Arial"/>
                <w:sz w:val="24"/>
                <w:szCs w:val="24"/>
              </w:rPr>
            </w:pPr>
            <w:r>
              <w:rPr>
                <w:rFonts w:ascii="Arial" w:hAnsi="Arial" w:cs="Arial"/>
                <w:b/>
                <w:sz w:val="24"/>
                <w:szCs w:val="24"/>
              </w:rPr>
              <w:t xml:space="preserve">2009- </w:t>
            </w:r>
            <w:r w:rsidRPr="00E64565">
              <w:rPr>
                <w:rFonts w:ascii="Arial" w:hAnsi="Arial" w:cs="Arial"/>
                <w:sz w:val="24"/>
                <w:szCs w:val="24"/>
              </w:rPr>
              <w:t>Create 2 Year Milestones to measure progress</w:t>
            </w:r>
            <w:r>
              <w:rPr>
                <w:rFonts w:ascii="Arial" w:hAnsi="Arial" w:cs="Arial"/>
                <w:sz w:val="24"/>
                <w:szCs w:val="24"/>
              </w:rPr>
              <w:t>, strong reasonable assurance in the Bay TMDL</w:t>
            </w:r>
          </w:p>
        </w:tc>
        <w:tc>
          <w:tcPr>
            <w:tcW w:w="3420" w:type="dxa"/>
          </w:tcPr>
          <w:p w:rsidR="00E64565" w:rsidRDefault="00FD0FD3" w:rsidP="009D1821">
            <w:pPr>
              <w:rPr>
                <w:rFonts w:ascii="Arial" w:hAnsi="Arial" w:cs="Arial"/>
                <w:sz w:val="24"/>
                <w:szCs w:val="24"/>
              </w:rPr>
            </w:pPr>
            <w:r>
              <w:rPr>
                <w:rFonts w:ascii="Arial" w:hAnsi="Arial" w:cs="Arial"/>
                <w:sz w:val="24"/>
                <w:szCs w:val="24"/>
              </w:rPr>
              <w:t>In 2012, the jurisdictions submitted their first set of 2-Year Milestones to EPA for review as a part of the TMDL Accountability Framework</w:t>
            </w:r>
          </w:p>
        </w:tc>
      </w:tr>
      <w:tr w:rsidR="00E64565" w:rsidTr="00D4610B">
        <w:tc>
          <w:tcPr>
            <w:tcW w:w="3498" w:type="dxa"/>
            <w:tcBorders>
              <w:top w:val="nil"/>
              <w:bottom w:val="nil"/>
            </w:tcBorders>
          </w:tcPr>
          <w:p w:rsidR="00E64565" w:rsidRDefault="00E64565" w:rsidP="009D1821">
            <w:pPr>
              <w:rPr>
                <w:rFonts w:ascii="Arial" w:hAnsi="Arial" w:cs="Arial"/>
                <w:sz w:val="24"/>
                <w:szCs w:val="24"/>
              </w:rPr>
            </w:pPr>
          </w:p>
        </w:tc>
        <w:tc>
          <w:tcPr>
            <w:tcW w:w="6307" w:type="dxa"/>
          </w:tcPr>
          <w:p w:rsidR="00E64565" w:rsidRDefault="00846C39" w:rsidP="00683659">
            <w:pPr>
              <w:rPr>
                <w:rFonts w:ascii="Arial" w:hAnsi="Arial" w:cs="Arial"/>
                <w:b/>
                <w:sz w:val="24"/>
                <w:szCs w:val="24"/>
              </w:rPr>
            </w:pPr>
            <w:r>
              <w:rPr>
                <w:rFonts w:ascii="Arial" w:hAnsi="Arial" w:cs="Arial"/>
                <w:b/>
                <w:sz w:val="24"/>
                <w:szCs w:val="24"/>
              </w:rPr>
              <w:t xml:space="preserve">2008- </w:t>
            </w:r>
            <w:r w:rsidRPr="00846C39">
              <w:rPr>
                <w:rFonts w:ascii="Arial" w:hAnsi="Arial" w:cs="Arial"/>
                <w:sz w:val="24"/>
                <w:szCs w:val="24"/>
              </w:rPr>
              <w:t xml:space="preserve">Create 2 Year Goals </w:t>
            </w:r>
            <w:r w:rsidR="0040047B">
              <w:rPr>
                <w:rFonts w:ascii="Arial" w:hAnsi="Arial" w:cs="Arial"/>
                <w:sz w:val="24"/>
                <w:szCs w:val="24"/>
              </w:rPr>
              <w:t xml:space="preserve">in the Tributary Strategies </w:t>
            </w:r>
            <w:r w:rsidRPr="00846C39">
              <w:rPr>
                <w:rFonts w:ascii="Arial" w:hAnsi="Arial" w:cs="Arial"/>
                <w:sz w:val="24"/>
                <w:szCs w:val="24"/>
              </w:rPr>
              <w:t>to measure progress, target resources and develop consequences through enhanced enforcement</w:t>
            </w:r>
          </w:p>
        </w:tc>
        <w:tc>
          <w:tcPr>
            <w:tcW w:w="3420" w:type="dxa"/>
          </w:tcPr>
          <w:p w:rsidR="00E64565" w:rsidRDefault="00E64565" w:rsidP="009D1821">
            <w:pPr>
              <w:rPr>
                <w:rFonts w:ascii="Arial" w:hAnsi="Arial" w:cs="Arial"/>
                <w:sz w:val="24"/>
                <w:szCs w:val="24"/>
              </w:rPr>
            </w:pPr>
          </w:p>
        </w:tc>
      </w:tr>
      <w:tr w:rsidR="001B4B5C" w:rsidTr="006F4B05">
        <w:tc>
          <w:tcPr>
            <w:tcW w:w="3498" w:type="dxa"/>
            <w:tcBorders>
              <w:top w:val="nil"/>
              <w:bottom w:val="nil"/>
            </w:tcBorders>
          </w:tcPr>
          <w:p w:rsidR="001B4B5C" w:rsidRPr="003575F5" w:rsidRDefault="001B4B5C" w:rsidP="003575F5">
            <w:pPr>
              <w:jc w:val="right"/>
              <w:rPr>
                <w:rFonts w:ascii="Arial" w:hAnsi="Arial" w:cs="Arial"/>
                <w:b/>
                <w:sz w:val="24"/>
                <w:szCs w:val="24"/>
              </w:rPr>
            </w:pPr>
            <w:r w:rsidRPr="00612F60">
              <w:rPr>
                <w:rFonts w:ascii="Arial" w:hAnsi="Arial" w:cs="Arial"/>
                <w:b/>
                <w:color w:val="FF0000"/>
                <w:sz w:val="24"/>
                <w:szCs w:val="24"/>
              </w:rPr>
              <w:t>Update</w:t>
            </w:r>
            <w:r w:rsidRPr="0016270F">
              <w:rPr>
                <w:rFonts w:ascii="Arial" w:hAnsi="Arial" w:cs="Arial"/>
                <w:b/>
                <w:sz w:val="24"/>
                <w:szCs w:val="24"/>
              </w:rPr>
              <w:t>:</w:t>
            </w:r>
          </w:p>
        </w:tc>
        <w:tc>
          <w:tcPr>
            <w:tcW w:w="9727" w:type="dxa"/>
            <w:gridSpan w:val="2"/>
          </w:tcPr>
          <w:p w:rsidR="001B4B5C" w:rsidRDefault="001B4B5C" w:rsidP="009D1821">
            <w:pPr>
              <w:rPr>
                <w:rFonts w:ascii="Arial" w:hAnsi="Arial" w:cs="Arial"/>
                <w:sz w:val="24"/>
                <w:szCs w:val="24"/>
              </w:rPr>
            </w:pPr>
            <w:r w:rsidRPr="001B4B5C">
              <w:rPr>
                <w:rFonts w:ascii="Arial" w:hAnsi="Arial" w:cs="Arial"/>
                <w:sz w:val="24"/>
                <w:szCs w:val="24"/>
              </w:rPr>
              <w:t>In</w:t>
            </w:r>
            <w:r>
              <w:rPr>
                <w:rFonts w:ascii="Arial" w:hAnsi="Arial" w:cs="Arial"/>
                <w:b/>
                <w:sz w:val="24"/>
                <w:szCs w:val="24"/>
              </w:rPr>
              <w:t xml:space="preserve"> </w:t>
            </w:r>
            <w:r>
              <w:rPr>
                <w:rFonts w:ascii="Arial" w:hAnsi="Arial" w:cs="Arial"/>
                <w:sz w:val="24"/>
                <w:szCs w:val="24"/>
              </w:rPr>
              <w:t xml:space="preserve">2013 federal </w:t>
            </w:r>
            <w:r w:rsidR="0016270F">
              <w:rPr>
                <w:rFonts w:ascii="Arial" w:hAnsi="Arial" w:cs="Arial"/>
                <w:sz w:val="24"/>
                <w:szCs w:val="24"/>
              </w:rPr>
              <w:t xml:space="preserve">Supreme Court </w:t>
            </w:r>
            <w:r>
              <w:rPr>
                <w:rFonts w:ascii="Arial" w:hAnsi="Arial" w:cs="Arial"/>
                <w:sz w:val="24"/>
                <w:szCs w:val="24"/>
              </w:rPr>
              <w:t>ruling upheld the legality of the TMDL</w:t>
            </w:r>
            <w:r w:rsidR="001673CD">
              <w:rPr>
                <w:rFonts w:ascii="Arial" w:hAnsi="Arial" w:cs="Arial"/>
                <w:sz w:val="24"/>
                <w:szCs w:val="24"/>
              </w:rPr>
              <w:t>.</w:t>
            </w:r>
          </w:p>
          <w:p w:rsidR="00612F60" w:rsidRDefault="00612F60" w:rsidP="009D1821">
            <w:pPr>
              <w:rPr>
                <w:rFonts w:ascii="Arial" w:hAnsi="Arial" w:cs="Arial"/>
                <w:sz w:val="24"/>
                <w:szCs w:val="24"/>
              </w:rPr>
            </w:pPr>
            <w:r>
              <w:rPr>
                <w:rFonts w:ascii="Arial" w:hAnsi="Arial" w:cs="Arial"/>
                <w:sz w:val="24"/>
                <w:szCs w:val="24"/>
              </w:rPr>
              <w:t>States are developing their Phase 3 WIPs following the 2017 Midpoint Asse</w:t>
            </w:r>
            <w:r w:rsidR="001673CD">
              <w:rPr>
                <w:rFonts w:ascii="Arial" w:hAnsi="Arial" w:cs="Arial"/>
                <w:sz w:val="24"/>
                <w:szCs w:val="24"/>
              </w:rPr>
              <w:t>s</w:t>
            </w:r>
            <w:r>
              <w:rPr>
                <w:rFonts w:ascii="Arial" w:hAnsi="Arial" w:cs="Arial"/>
                <w:sz w:val="24"/>
                <w:szCs w:val="24"/>
              </w:rPr>
              <w:t>sment</w:t>
            </w:r>
            <w:r w:rsidR="001673CD">
              <w:rPr>
                <w:rFonts w:ascii="Arial" w:hAnsi="Arial" w:cs="Arial"/>
                <w:sz w:val="24"/>
                <w:szCs w:val="24"/>
              </w:rPr>
              <w:t>.</w:t>
            </w:r>
          </w:p>
        </w:tc>
      </w:tr>
      <w:tr w:rsidR="00FB25D0" w:rsidTr="00E64565">
        <w:tc>
          <w:tcPr>
            <w:tcW w:w="3498" w:type="dxa"/>
            <w:tcBorders>
              <w:bottom w:val="nil"/>
            </w:tcBorders>
          </w:tcPr>
          <w:p w:rsidR="00FB25D0" w:rsidRPr="0098192E" w:rsidRDefault="00FB25D0" w:rsidP="009D1821">
            <w:pPr>
              <w:rPr>
                <w:rFonts w:ascii="Arial" w:hAnsi="Arial" w:cs="Arial"/>
                <w:b/>
                <w:sz w:val="24"/>
                <w:szCs w:val="24"/>
              </w:rPr>
            </w:pPr>
            <w:r w:rsidRPr="0098192E">
              <w:rPr>
                <w:rFonts w:ascii="Arial" w:hAnsi="Arial" w:cs="Arial"/>
                <w:b/>
                <w:sz w:val="24"/>
                <w:szCs w:val="24"/>
              </w:rPr>
              <w:t>Independent Evaluation</w:t>
            </w:r>
          </w:p>
        </w:tc>
        <w:tc>
          <w:tcPr>
            <w:tcW w:w="6307" w:type="dxa"/>
          </w:tcPr>
          <w:p w:rsidR="00FB25D0" w:rsidRPr="00FB25D0" w:rsidRDefault="00FB25D0" w:rsidP="00683659">
            <w:pPr>
              <w:rPr>
                <w:rFonts w:ascii="Arial" w:hAnsi="Arial" w:cs="Arial"/>
                <w:sz w:val="24"/>
                <w:szCs w:val="24"/>
              </w:rPr>
            </w:pPr>
            <w:r>
              <w:rPr>
                <w:rFonts w:ascii="Arial" w:hAnsi="Arial" w:cs="Arial"/>
                <w:b/>
                <w:sz w:val="24"/>
                <w:szCs w:val="24"/>
              </w:rPr>
              <w:t xml:space="preserve">2011- </w:t>
            </w:r>
            <w:r w:rsidR="003F52E4" w:rsidRPr="003F52E4">
              <w:rPr>
                <w:rFonts w:ascii="Arial" w:hAnsi="Arial" w:cs="Arial"/>
                <w:sz w:val="24"/>
                <w:szCs w:val="24"/>
              </w:rPr>
              <w:t>create a permanent function in the CBP;</w:t>
            </w:r>
            <w:r w:rsidR="003F52E4">
              <w:rPr>
                <w:rFonts w:ascii="Arial" w:hAnsi="Arial" w:cs="Arial"/>
                <w:b/>
                <w:sz w:val="24"/>
                <w:szCs w:val="24"/>
              </w:rPr>
              <w:t xml:space="preserve"> </w:t>
            </w:r>
            <w:r w:rsidR="003F52E4" w:rsidRPr="003F52E4">
              <w:rPr>
                <w:rFonts w:ascii="Arial" w:hAnsi="Arial" w:cs="Arial"/>
                <w:sz w:val="24"/>
                <w:szCs w:val="24"/>
              </w:rPr>
              <w:t>Clean Water Act 319 grant funds to match state funds for contracting third party verifications and technical support</w:t>
            </w:r>
          </w:p>
        </w:tc>
        <w:tc>
          <w:tcPr>
            <w:tcW w:w="3420" w:type="dxa"/>
          </w:tcPr>
          <w:p w:rsidR="00FB25D0" w:rsidRDefault="00FB25D0" w:rsidP="00615955">
            <w:pPr>
              <w:rPr>
                <w:rFonts w:ascii="Arial" w:hAnsi="Arial" w:cs="Arial"/>
                <w:sz w:val="24"/>
                <w:szCs w:val="24"/>
              </w:rPr>
            </w:pPr>
          </w:p>
        </w:tc>
      </w:tr>
      <w:tr w:rsidR="00615955" w:rsidTr="00FF07E6">
        <w:tc>
          <w:tcPr>
            <w:tcW w:w="3498" w:type="dxa"/>
            <w:tcBorders>
              <w:top w:val="nil"/>
              <w:bottom w:val="nil"/>
            </w:tcBorders>
          </w:tcPr>
          <w:p w:rsidR="00615955" w:rsidRDefault="00615955" w:rsidP="009D1821">
            <w:pPr>
              <w:rPr>
                <w:rFonts w:ascii="Arial" w:hAnsi="Arial" w:cs="Arial"/>
                <w:sz w:val="24"/>
                <w:szCs w:val="24"/>
              </w:rPr>
            </w:pPr>
          </w:p>
        </w:tc>
        <w:tc>
          <w:tcPr>
            <w:tcW w:w="6307" w:type="dxa"/>
          </w:tcPr>
          <w:p w:rsidR="00615955" w:rsidRDefault="00615955" w:rsidP="00683659">
            <w:pPr>
              <w:rPr>
                <w:rFonts w:ascii="Arial" w:hAnsi="Arial" w:cs="Arial"/>
                <w:b/>
                <w:sz w:val="24"/>
                <w:szCs w:val="24"/>
              </w:rPr>
            </w:pPr>
            <w:r w:rsidRPr="00E64565">
              <w:rPr>
                <w:rFonts w:ascii="Arial" w:hAnsi="Arial" w:cs="Arial"/>
                <w:b/>
                <w:sz w:val="24"/>
                <w:szCs w:val="24"/>
              </w:rPr>
              <w:t>2009-</w:t>
            </w:r>
            <w:r>
              <w:rPr>
                <w:rFonts w:ascii="Arial" w:hAnsi="Arial" w:cs="Arial"/>
                <w:b/>
                <w:sz w:val="24"/>
                <w:szCs w:val="24"/>
              </w:rPr>
              <w:t xml:space="preserve"> </w:t>
            </w:r>
            <w:r w:rsidRPr="00615955">
              <w:rPr>
                <w:rFonts w:ascii="Arial" w:hAnsi="Arial" w:cs="Arial"/>
                <w:sz w:val="24"/>
                <w:szCs w:val="24"/>
              </w:rPr>
              <w:t>create a permanent independent evaluator</w:t>
            </w:r>
            <w:r>
              <w:rPr>
                <w:rFonts w:ascii="Arial" w:hAnsi="Arial" w:cs="Arial"/>
                <w:b/>
                <w:sz w:val="24"/>
                <w:szCs w:val="24"/>
              </w:rPr>
              <w:t xml:space="preserve"> </w:t>
            </w:r>
          </w:p>
        </w:tc>
        <w:tc>
          <w:tcPr>
            <w:tcW w:w="3420" w:type="dxa"/>
          </w:tcPr>
          <w:p w:rsidR="00615955" w:rsidRDefault="00652F09" w:rsidP="00652F09">
            <w:pPr>
              <w:rPr>
                <w:rFonts w:ascii="Arial" w:hAnsi="Arial" w:cs="Arial"/>
                <w:sz w:val="24"/>
                <w:szCs w:val="24"/>
              </w:rPr>
            </w:pPr>
            <w:r>
              <w:rPr>
                <w:rFonts w:ascii="Arial" w:hAnsi="Arial" w:cs="Arial"/>
                <w:sz w:val="24"/>
                <w:szCs w:val="24"/>
              </w:rPr>
              <w:t xml:space="preserve">2009 The PSC approved the funding of a contract for </w:t>
            </w:r>
            <w:r w:rsidR="00615955">
              <w:rPr>
                <w:rFonts w:ascii="Arial" w:hAnsi="Arial" w:cs="Arial"/>
                <w:sz w:val="24"/>
                <w:szCs w:val="24"/>
              </w:rPr>
              <w:lastRenderedPageBreak/>
              <w:t>independent evaluation</w:t>
            </w:r>
            <w:r>
              <w:rPr>
                <w:rFonts w:ascii="Arial" w:hAnsi="Arial" w:cs="Arial"/>
                <w:sz w:val="24"/>
                <w:szCs w:val="24"/>
              </w:rPr>
              <w:t xml:space="preserve">. </w:t>
            </w:r>
            <w:r w:rsidR="00615955">
              <w:rPr>
                <w:rFonts w:ascii="Arial" w:hAnsi="Arial" w:cs="Arial"/>
                <w:sz w:val="24"/>
                <w:szCs w:val="24"/>
              </w:rPr>
              <w:t xml:space="preserve">EPA and Jurisdictions </w:t>
            </w:r>
            <w:r>
              <w:rPr>
                <w:rFonts w:ascii="Arial" w:hAnsi="Arial" w:cs="Arial"/>
                <w:sz w:val="24"/>
                <w:szCs w:val="24"/>
              </w:rPr>
              <w:t xml:space="preserve">funded </w:t>
            </w:r>
            <w:r w:rsidR="00615955">
              <w:rPr>
                <w:rFonts w:ascii="Arial" w:hAnsi="Arial" w:cs="Arial"/>
                <w:sz w:val="24"/>
                <w:szCs w:val="24"/>
              </w:rPr>
              <w:t>NAS to conduct a two year study</w:t>
            </w:r>
            <w:r>
              <w:rPr>
                <w:rFonts w:ascii="Arial" w:hAnsi="Arial" w:cs="Arial"/>
                <w:sz w:val="24"/>
                <w:szCs w:val="24"/>
              </w:rPr>
              <w:t xml:space="preserve"> at $500,000</w:t>
            </w:r>
          </w:p>
        </w:tc>
      </w:tr>
      <w:tr w:rsidR="00846C39" w:rsidTr="00FF07E6">
        <w:tc>
          <w:tcPr>
            <w:tcW w:w="3498" w:type="dxa"/>
            <w:tcBorders>
              <w:top w:val="nil"/>
              <w:bottom w:val="nil"/>
            </w:tcBorders>
          </w:tcPr>
          <w:p w:rsidR="00846C39" w:rsidRPr="00BC5A93" w:rsidRDefault="00BC5A93" w:rsidP="009D1821">
            <w:pPr>
              <w:rPr>
                <w:rFonts w:ascii="Arial" w:hAnsi="Arial" w:cs="Arial"/>
                <w:b/>
                <w:sz w:val="24"/>
                <w:szCs w:val="24"/>
              </w:rPr>
            </w:pPr>
            <w:r w:rsidRPr="00BC5A93">
              <w:rPr>
                <w:rFonts w:ascii="Arial" w:hAnsi="Arial" w:cs="Arial"/>
                <w:b/>
                <w:sz w:val="24"/>
                <w:szCs w:val="24"/>
              </w:rPr>
              <w:lastRenderedPageBreak/>
              <w:t xml:space="preserve">Independent </w:t>
            </w:r>
            <w:proofErr w:type="spellStart"/>
            <w:r w:rsidRPr="00BC5A93">
              <w:rPr>
                <w:rFonts w:ascii="Arial" w:hAnsi="Arial" w:cs="Arial"/>
                <w:b/>
                <w:sz w:val="24"/>
                <w:szCs w:val="24"/>
              </w:rPr>
              <w:t>Eval</w:t>
            </w:r>
            <w:proofErr w:type="spellEnd"/>
            <w:r w:rsidRPr="00BC5A93">
              <w:rPr>
                <w:rFonts w:ascii="Arial" w:hAnsi="Arial" w:cs="Arial"/>
                <w:b/>
                <w:sz w:val="24"/>
                <w:szCs w:val="24"/>
              </w:rPr>
              <w:t xml:space="preserve">, </w:t>
            </w:r>
            <w:proofErr w:type="spellStart"/>
            <w:r w:rsidRPr="00BC5A93">
              <w:rPr>
                <w:rFonts w:ascii="Arial" w:hAnsi="Arial" w:cs="Arial"/>
                <w:b/>
                <w:sz w:val="24"/>
                <w:szCs w:val="24"/>
              </w:rPr>
              <w:t>con’t</w:t>
            </w:r>
            <w:proofErr w:type="spellEnd"/>
            <w:r w:rsidRPr="00BC5A93">
              <w:rPr>
                <w:rFonts w:ascii="Arial" w:hAnsi="Arial" w:cs="Arial"/>
                <w:b/>
                <w:sz w:val="24"/>
                <w:szCs w:val="24"/>
              </w:rPr>
              <w:t>…</w:t>
            </w:r>
          </w:p>
        </w:tc>
        <w:tc>
          <w:tcPr>
            <w:tcW w:w="6307" w:type="dxa"/>
          </w:tcPr>
          <w:p w:rsidR="00846C39" w:rsidRPr="00E64565" w:rsidRDefault="00846C39" w:rsidP="00683659">
            <w:pPr>
              <w:rPr>
                <w:rFonts w:ascii="Arial" w:hAnsi="Arial" w:cs="Arial"/>
                <w:b/>
                <w:sz w:val="24"/>
                <w:szCs w:val="24"/>
              </w:rPr>
            </w:pPr>
            <w:r>
              <w:rPr>
                <w:rFonts w:ascii="Arial" w:hAnsi="Arial" w:cs="Arial"/>
                <w:b/>
                <w:sz w:val="24"/>
                <w:szCs w:val="24"/>
              </w:rPr>
              <w:t xml:space="preserve">2008- </w:t>
            </w:r>
            <w:r w:rsidRPr="00846C39">
              <w:rPr>
                <w:rFonts w:ascii="Arial" w:hAnsi="Arial" w:cs="Arial"/>
                <w:sz w:val="24"/>
                <w:szCs w:val="24"/>
              </w:rPr>
              <w:t xml:space="preserve">create a permanent evaluation function to the CBP that is truly independent and focus on impediments to implementing the Tributary Strategies </w:t>
            </w:r>
          </w:p>
        </w:tc>
        <w:tc>
          <w:tcPr>
            <w:tcW w:w="3420" w:type="dxa"/>
          </w:tcPr>
          <w:p w:rsidR="00846C39" w:rsidRDefault="00652F09" w:rsidP="00615955">
            <w:pPr>
              <w:rPr>
                <w:rFonts w:ascii="Arial" w:hAnsi="Arial" w:cs="Arial"/>
                <w:sz w:val="24"/>
                <w:szCs w:val="24"/>
              </w:rPr>
            </w:pPr>
            <w:r>
              <w:rPr>
                <w:rFonts w:ascii="Arial" w:hAnsi="Arial" w:cs="Arial"/>
                <w:sz w:val="24"/>
                <w:szCs w:val="24"/>
              </w:rPr>
              <w:t xml:space="preserve">The 2008 CBP Reorganization included a box </w:t>
            </w:r>
            <w:r w:rsidR="000C5D7D">
              <w:rPr>
                <w:rFonts w:ascii="Arial" w:hAnsi="Arial" w:cs="Arial"/>
                <w:sz w:val="24"/>
                <w:szCs w:val="24"/>
              </w:rPr>
              <w:t xml:space="preserve">as a place holder </w:t>
            </w:r>
            <w:r>
              <w:rPr>
                <w:rFonts w:ascii="Arial" w:hAnsi="Arial" w:cs="Arial"/>
                <w:sz w:val="24"/>
                <w:szCs w:val="24"/>
              </w:rPr>
              <w:t>on the new organizational structure labeled Independent Evaluator</w:t>
            </w:r>
          </w:p>
        </w:tc>
      </w:tr>
      <w:tr w:rsidR="00A36C30" w:rsidTr="00FF07E6">
        <w:tc>
          <w:tcPr>
            <w:tcW w:w="3498" w:type="dxa"/>
            <w:tcBorders>
              <w:top w:val="nil"/>
            </w:tcBorders>
          </w:tcPr>
          <w:p w:rsidR="00A36C30" w:rsidRPr="00A36C30" w:rsidRDefault="001673CD" w:rsidP="003575F5">
            <w:pPr>
              <w:jc w:val="right"/>
              <w:rPr>
                <w:rFonts w:ascii="Arial" w:hAnsi="Arial" w:cs="Arial"/>
                <w:b/>
                <w:sz w:val="24"/>
                <w:szCs w:val="24"/>
              </w:rPr>
            </w:pPr>
            <w:r>
              <w:rPr>
                <w:rFonts w:ascii="Arial" w:hAnsi="Arial" w:cs="Arial"/>
                <w:b/>
                <w:color w:val="FF0000"/>
                <w:sz w:val="24"/>
                <w:szCs w:val="24"/>
              </w:rPr>
              <w:t>Update</w:t>
            </w:r>
          </w:p>
        </w:tc>
        <w:tc>
          <w:tcPr>
            <w:tcW w:w="9727" w:type="dxa"/>
            <w:gridSpan w:val="2"/>
          </w:tcPr>
          <w:p w:rsidR="00A36C30" w:rsidRDefault="00A36C30" w:rsidP="00615955">
            <w:pPr>
              <w:rPr>
                <w:rFonts w:ascii="Arial" w:hAnsi="Arial" w:cs="Arial"/>
                <w:i/>
                <w:sz w:val="24"/>
                <w:szCs w:val="24"/>
              </w:rPr>
            </w:pPr>
            <w:r>
              <w:rPr>
                <w:rFonts w:ascii="Arial" w:hAnsi="Arial" w:cs="Arial"/>
                <w:sz w:val="24"/>
                <w:szCs w:val="24"/>
              </w:rPr>
              <w:t xml:space="preserve">2014 Chesapeake Bay Accountability and Recovery Act called for the creation of an independent evaluator to be appointed by the EPA Administrator. No money was allocated for this function. The 2016 PSC decided to delay recommending evaluator options to EPA since the drafters of the legislation did not intend to </w:t>
            </w:r>
            <w:r w:rsidR="00CD2030">
              <w:rPr>
                <w:rFonts w:ascii="Arial" w:hAnsi="Arial" w:cs="Arial"/>
                <w:sz w:val="24"/>
                <w:szCs w:val="24"/>
              </w:rPr>
              <w:t xml:space="preserve">divert funding from implementation for evaluation. </w:t>
            </w:r>
            <w:r w:rsidR="00CD2030" w:rsidRPr="000C5D7D">
              <w:rPr>
                <w:rFonts w:ascii="Arial" w:hAnsi="Arial" w:cs="Arial"/>
                <w:i/>
                <w:sz w:val="24"/>
                <w:szCs w:val="24"/>
              </w:rPr>
              <w:t>Status to date: Unknown</w:t>
            </w:r>
          </w:p>
          <w:p w:rsidR="001673CD" w:rsidRDefault="001673CD" w:rsidP="00615955">
            <w:pPr>
              <w:rPr>
                <w:rFonts w:ascii="Arial" w:hAnsi="Arial" w:cs="Arial"/>
                <w:sz w:val="24"/>
                <w:szCs w:val="24"/>
              </w:rPr>
            </w:pPr>
          </w:p>
        </w:tc>
      </w:tr>
      <w:tr w:rsidR="00290AB1" w:rsidTr="00615F5C">
        <w:tc>
          <w:tcPr>
            <w:tcW w:w="3498" w:type="dxa"/>
            <w:tcBorders>
              <w:bottom w:val="nil"/>
            </w:tcBorders>
          </w:tcPr>
          <w:p w:rsidR="00290AB1" w:rsidRPr="0098192E" w:rsidRDefault="00290AB1" w:rsidP="009D1821">
            <w:pPr>
              <w:rPr>
                <w:rFonts w:ascii="Arial" w:hAnsi="Arial" w:cs="Arial"/>
                <w:b/>
                <w:sz w:val="24"/>
                <w:szCs w:val="24"/>
              </w:rPr>
            </w:pPr>
            <w:r w:rsidRPr="0098192E">
              <w:rPr>
                <w:rFonts w:ascii="Arial" w:hAnsi="Arial" w:cs="Arial"/>
                <w:b/>
                <w:sz w:val="24"/>
                <w:szCs w:val="24"/>
              </w:rPr>
              <w:t xml:space="preserve">Marcellus Shale </w:t>
            </w:r>
            <w:r w:rsidR="00634051" w:rsidRPr="0098192E">
              <w:rPr>
                <w:rFonts w:ascii="Arial" w:hAnsi="Arial" w:cs="Arial"/>
                <w:b/>
                <w:sz w:val="24"/>
                <w:szCs w:val="24"/>
              </w:rPr>
              <w:t>Natural Gas Drilling</w:t>
            </w:r>
          </w:p>
        </w:tc>
        <w:tc>
          <w:tcPr>
            <w:tcW w:w="6307" w:type="dxa"/>
          </w:tcPr>
          <w:p w:rsidR="00290AB1" w:rsidRPr="00290AB1" w:rsidRDefault="00290AB1" w:rsidP="00683659">
            <w:pPr>
              <w:rPr>
                <w:rFonts w:ascii="Arial" w:hAnsi="Arial" w:cs="Arial"/>
                <w:sz w:val="24"/>
                <w:szCs w:val="24"/>
              </w:rPr>
            </w:pPr>
            <w:r>
              <w:rPr>
                <w:rFonts w:ascii="Arial" w:hAnsi="Arial" w:cs="Arial"/>
                <w:b/>
                <w:sz w:val="24"/>
                <w:szCs w:val="24"/>
              </w:rPr>
              <w:t xml:space="preserve">2011- </w:t>
            </w:r>
            <w:r>
              <w:rPr>
                <w:rFonts w:ascii="Arial" w:hAnsi="Arial" w:cs="Arial"/>
                <w:sz w:val="24"/>
                <w:szCs w:val="24"/>
              </w:rPr>
              <w:t>develop new regulations and transparency for water quality and human health impacts; enforce permits and setbacks from waterways, wetlands and private wells</w:t>
            </w:r>
          </w:p>
        </w:tc>
        <w:tc>
          <w:tcPr>
            <w:tcW w:w="3420" w:type="dxa"/>
          </w:tcPr>
          <w:p w:rsidR="00290AB1" w:rsidRDefault="00290AB1" w:rsidP="009D1821">
            <w:pPr>
              <w:rPr>
                <w:rFonts w:ascii="Arial" w:hAnsi="Arial" w:cs="Arial"/>
                <w:sz w:val="24"/>
                <w:szCs w:val="24"/>
              </w:rPr>
            </w:pPr>
          </w:p>
        </w:tc>
      </w:tr>
      <w:tr w:rsidR="0061645C" w:rsidTr="0040047B">
        <w:tc>
          <w:tcPr>
            <w:tcW w:w="3498" w:type="dxa"/>
            <w:tcBorders>
              <w:top w:val="nil"/>
              <w:bottom w:val="nil"/>
            </w:tcBorders>
          </w:tcPr>
          <w:p w:rsidR="0061645C" w:rsidRDefault="0061645C" w:rsidP="009D1821">
            <w:pPr>
              <w:rPr>
                <w:rFonts w:ascii="Arial" w:hAnsi="Arial" w:cs="Arial"/>
                <w:sz w:val="24"/>
                <w:szCs w:val="24"/>
              </w:rPr>
            </w:pPr>
          </w:p>
        </w:tc>
        <w:tc>
          <w:tcPr>
            <w:tcW w:w="6307" w:type="dxa"/>
          </w:tcPr>
          <w:p w:rsidR="0061645C" w:rsidRPr="0061645C" w:rsidRDefault="0061645C" w:rsidP="00683659">
            <w:pPr>
              <w:rPr>
                <w:rFonts w:ascii="Arial" w:hAnsi="Arial" w:cs="Arial"/>
                <w:sz w:val="24"/>
                <w:szCs w:val="24"/>
              </w:rPr>
            </w:pPr>
            <w:r>
              <w:rPr>
                <w:rFonts w:ascii="Arial" w:hAnsi="Arial" w:cs="Arial"/>
                <w:b/>
                <w:sz w:val="24"/>
                <w:szCs w:val="24"/>
              </w:rPr>
              <w:t xml:space="preserve">2010- </w:t>
            </w:r>
            <w:r>
              <w:rPr>
                <w:rFonts w:ascii="Arial" w:hAnsi="Arial" w:cs="Arial"/>
                <w:sz w:val="24"/>
                <w:szCs w:val="24"/>
              </w:rPr>
              <w:t>Do No Harm on drinking water and local water quality</w:t>
            </w:r>
          </w:p>
        </w:tc>
        <w:tc>
          <w:tcPr>
            <w:tcW w:w="3420" w:type="dxa"/>
          </w:tcPr>
          <w:p w:rsidR="0061645C" w:rsidRDefault="0061645C" w:rsidP="009D1821">
            <w:pPr>
              <w:rPr>
                <w:rFonts w:ascii="Arial" w:hAnsi="Arial" w:cs="Arial"/>
                <w:sz w:val="24"/>
                <w:szCs w:val="24"/>
              </w:rPr>
            </w:pPr>
          </w:p>
        </w:tc>
      </w:tr>
      <w:tr w:rsidR="0040047B" w:rsidTr="0040047B">
        <w:tc>
          <w:tcPr>
            <w:tcW w:w="3498" w:type="dxa"/>
            <w:tcBorders>
              <w:top w:val="nil"/>
            </w:tcBorders>
          </w:tcPr>
          <w:p w:rsidR="0040047B" w:rsidRDefault="0040047B" w:rsidP="009D1821">
            <w:pPr>
              <w:rPr>
                <w:rFonts w:ascii="Arial" w:hAnsi="Arial" w:cs="Arial"/>
                <w:sz w:val="24"/>
                <w:szCs w:val="24"/>
              </w:rPr>
            </w:pPr>
          </w:p>
        </w:tc>
        <w:tc>
          <w:tcPr>
            <w:tcW w:w="6307" w:type="dxa"/>
          </w:tcPr>
          <w:p w:rsidR="0040047B" w:rsidRDefault="0040047B" w:rsidP="00683659">
            <w:pPr>
              <w:rPr>
                <w:rFonts w:ascii="Arial" w:hAnsi="Arial" w:cs="Arial"/>
                <w:b/>
                <w:sz w:val="24"/>
                <w:szCs w:val="24"/>
              </w:rPr>
            </w:pPr>
            <w:r>
              <w:rPr>
                <w:rFonts w:ascii="Arial" w:hAnsi="Arial" w:cs="Arial"/>
                <w:b/>
                <w:sz w:val="24"/>
                <w:szCs w:val="24"/>
              </w:rPr>
              <w:t xml:space="preserve">2008- </w:t>
            </w:r>
            <w:r w:rsidRPr="0040047B">
              <w:rPr>
                <w:rFonts w:ascii="Arial" w:hAnsi="Arial" w:cs="Arial"/>
                <w:sz w:val="24"/>
                <w:szCs w:val="24"/>
              </w:rPr>
              <w:t>concern about negative water quality, quantity and drinking water impacts of hydro-frack drilling</w:t>
            </w:r>
            <w:r w:rsidR="002067FC">
              <w:rPr>
                <w:rFonts w:ascii="Arial" w:hAnsi="Arial" w:cs="Arial"/>
                <w:b/>
                <w:sz w:val="24"/>
                <w:szCs w:val="24"/>
              </w:rPr>
              <w:t xml:space="preserve">, </w:t>
            </w:r>
            <w:r w:rsidR="002067FC" w:rsidRPr="002067FC">
              <w:rPr>
                <w:rFonts w:ascii="Arial" w:hAnsi="Arial" w:cs="Arial"/>
                <w:sz w:val="24"/>
                <w:szCs w:val="24"/>
              </w:rPr>
              <w:t>policy makers should look comprehensively at impacts on local communities, stressed infrastructure and downstream</w:t>
            </w:r>
          </w:p>
        </w:tc>
        <w:tc>
          <w:tcPr>
            <w:tcW w:w="3420" w:type="dxa"/>
          </w:tcPr>
          <w:p w:rsidR="0040047B" w:rsidRDefault="0040047B" w:rsidP="009D1821">
            <w:pPr>
              <w:rPr>
                <w:rFonts w:ascii="Arial" w:hAnsi="Arial" w:cs="Arial"/>
                <w:sz w:val="24"/>
                <w:szCs w:val="24"/>
              </w:rPr>
            </w:pPr>
          </w:p>
        </w:tc>
      </w:tr>
      <w:tr w:rsidR="0061645C" w:rsidTr="000C4ACF">
        <w:tc>
          <w:tcPr>
            <w:tcW w:w="3498" w:type="dxa"/>
          </w:tcPr>
          <w:p w:rsidR="0061645C" w:rsidRPr="0098192E" w:rsidRDefault="0061645C" w:rsidP="009D1821">
            <w:pPr>
              <w:rPr>
                <w:rFonts w:ascii="Arial" w:hAnsi="Arial" w:cs="Arial"/>
                <w:b/>
                <w:sz w:val="24"/>
                <w:szCs w:val="24"/>
              </w:rPr>
            </w:pPr>
            <w:r w:rsidRPr="0098192E">
              <w:rPr>
                <w:rFonts w:ascii="Arial" w:hAnsi="Arial" w:cs="Arial"/>
                <w:b/>
                <w:sz w:val="24"/>
                <w:szCs w:val="24"/>
              </w:rPr>
              <w:t>Leadership</w:t>
            </w:r>
          </w:p>
        </w:tc>
        <w:tc>
          <w:tcPr>
            <w:tcW w:w="6307" w:type="dxa"/>
          </w:tcPr>
          <w:p w:rsidR="0061645C" w:rsidRPr="0061645C" w:rsidRDefault="0061645C" w:rsidP="00683659">
            <w:pPr>
              <w:rPr>
                <w:rFonts w:ascii="Arial" w:hAnsi="Arial" w:cs="Arial"/>
                <w:sz w:val="24"/>
                <w:szCs w:val="24"/>
              </w:rPr>
            </w:pPr>
            <w:r>
              <w:rPr>
                <w:rFonts w:ascii="Arial" w:hAnsi="Arial" w:cs="Arial"/>
                <w:b/>
                <w:sz w:val="24"/>
                <w:szCs w:val="24"/>
              </w:rPr>
              <w:t xml:space="preserve">2010- </w:t>
            </w:r>
            <w:r w:rsidRPr="0061645C">
              <w:rPr>
                <w:rFonts w:ascii="Arial" w:hAnsi="Arial" w:cs="Arial"/>
                <w:sz w:val="24"/>
                <w:szCs w:val="24"/>
              </w:rPr>
              <w:t>EPA should lead by example in reducing stormwater in DC since 30% of land is federally owned</w:t>
            </w:r>
          </w:p>
        </w:tc>
        <w:tc>
          <w:tcPr>
            <w:tcW w:w="3420" w:type="dxa"/>
          </w:tcPr>
          <w:p w:rsidR="0061645C" w:rsidRDefault="0061645C" w:rsidP="009D1821">
            <w:pPr>
              <w:rPr>
                <w:rFonts w:ascii="Arial" w:hAnsi="Arial" w:cs="Arial"/>
                <w:sz w:val="24"/>
                <w:szCs w:val="24"/>
              </w:rPr>
            </w:pPr>
          </w:p>
        </w:tc>
      </w:tr>
      <w:tr w:rsidR="00E64565" w:rsidTr="000C4ACF">
        <w:tc>
          <w:tcPr>
            <w:tcW w:w="3498" w:type="dxa"/>
          </w:tcPr>
          <w:p w:rsidR="00E64565" w:rsidRPr="0098192E" w:rsidRDefault="00846C39" w:rsidP="009D1821">
            <w:pPr>
              <w:rPr>
                <w:rFonts w:ascii="Arial" w:hAnsi="Arial" w:cs="Arial"/>
                <w:b/>
                <w:sz w:val="24"/>
                <w:szCs w:val="24"/>
              </w:rPr>
            </w:pPr>
            <w:r w:rsidRPr="0098192E">
              <w:rPr>
                <w:rFonts w:ascii="Arial" w:hAnsi="Arial" w:cs="Arial"/>
                <w:b/>
                <w:sz w:val="24"/>
                <w:szCs w:val="24"/>
              </w:rPr>
              <w:t>Human Health</w:t>
            </w:r>
          </w:p>
        </w:tc>
        <w:tc>
          <w:tcPr>
            <w:tcW w:w="6307" w:type="dxa"/>
          </w:tcPr>
          <w:p w:rsidR="00E64565" w:rsidRDefault="00846C39" w:rsidP="00683659">
            <w:pPr>
              <w:rPr>
                <w:rFonts w:ascii="Arial" w:hAnsi="Arial" w:cs="Arial"/>
                <w:b/>
                <w:sz w:val="24"/>
                <w:szCs w:val="24"/>
              </w:rPr>
            </w:pPr>
            <w:r>
              <w:rPr>
                <w:rFonts w:ascii="Arial" w:hAnsi="Arial" w:cs="Arial"/>
                <w:b/>
                <w:sz w:val="24"/>
                <w:szCs w:val="24"/>
              </w:rPr>
              <w:t xml:space="preserve">2009- </w:t>
            </w:r>
            <w:r w:rsidRPr="00846C39">
              <w:rPr>
                <w:rFonts w:ascii="Arial" w:hAnsi="Arial" w:cs="Arial"/>
                <w:sz w:val="24"/>
                <w:szCs w:val="24"/>
              </w:rPr>
              <w:t>consider human health impacts of water quality decisions, especially toxins and endocrine disruptors</w:t>
            </w:r>
          </w:p>
        </w:tc>
        <w:tc>
          <w:tcPr>
            <w:tcW w:w="3420" w:type="dxa"/>
          </w:tcPr>
          <w:p w:rsidR="00E64565" w:rsidRDefault="00E64565" w:rsidP="009D1821">
            <w:pPr>
              <w:rPr>
                <w:rFonts w:ascii="Arial" w:hAnsi="Arial" w:cs="Arial"/>
                <w:sz w:val="24"/>
                <w:szCs w:val="24"/>
              </w:rPr>
            </w:pPr>
          </w:p>
        </w:tc>
      </w:tr>
      <w:tr w:rsidR="00974E6D" w:rsidTr="000C4ACF">
        <w:tc>
          <w:tcPr>
            <w:tcW w:w="3498" w:type="dxa"/>
          </w:tcPr>
          <w:p w:rsidR="00974E6D" w:rsidRPr="0098192E" w:rsidRDefault="00D4610B" w:rsidP="009D1821">
            <w:pPr>
              <w:rPr>
                <w:rFonts w:ascii="Arial" w:hAnsi="Arial" w:cs="Arial"/>
                <w:b/>
                <w:sz w:val="24"/>
                <w:szCs w:val="24"/>
              </w:rPr>
            </w:pPr>
            <w:r w:rsidRPr="0098192E">
              <w:rPr>
                <w:rFonts w:ascii="Arial" w:hAnsi="Arial" w:cs="Arial"/>
                <w:b/>
                <w:sz w:val="24"/>
                <w:szCs w:val="24"/>
              </w:rPr>
              <w:t>Urban Nonp</w:t>
            </w:r>
            <w:r w:rsidR="00974E6D" w:rsidRPr="0098192E">
              <w:rPr>
                <w:rFonts w:ascii="Arial" w:hAnsi="Arial" w:cs="Arial"/>
                <w:b/>
                <w:sz w:val="24"/>
                <w:szCs w:val="24"/>
              </w:rPr>
              <w:t>oint Source Pollution</w:t>
            </w:r>
          </w:p>
        </w:tc>
        <w:tc>
          <w:tcPr>
            <w:tcW w:w="6307" w:type="dxa"/>
          </w:tcPr>
          <w:p w:rsidR="00974E6D" w:rsidRDefault="00846C39" w:rsidP="00683659">
            <w:pPr>
              <w:rPr>
                <w:rFonts w:ascii="Arial" w:hAnsi="Arial" w:cs="Arial"/>
                <w:b/>
                <w:sz w:val="24"/>
                <w:szCs w:val="24"/>
              </w:rPr>
            </w:pPr>
            <w:r>
              <w:rPr>
                <w:rFonts w:ascii="Arial" w:hAnsi="Arial" w:cs="Arial"/>
                <w:b/>
                <w:sz w:val="24"/>
                <w:szCs w:val="24"/>
              </w:rPr>
              <w:t xml:space="preserve">2009- </w:t>
            </w:r>
            <w:r w:rsidRPr="00846C39">
              <w:rPr>
                <w:rFonts w:ascii="Arial" w:hAnsi="Arial" w:cs="Arial"/>
                <w:sz w:val="24"/>
                <w:szCs w:val="24"/>
              </w:rPr>
              <w:t>new regulations and legislation</w:t>
            </w:r>
          </w:p>
        </w:tc>
        <w:tc>
          <w:tcPr>
            <w:tcW w:w="3420" w:type="dxa"/>
          </w:tcPr>
          <w:p w:rsidR="00974E6D" w:rsidRDefault="00974E6D" w:rsidP="009D1821">
            <w:pPr>
              <w:rPr>
                <w:rFonts w:ascii="Arial" w:hAnsi="Arial" w:cs="Arial"/>
                <w:sz w:val="24"/>
                <w:szCs w:val="24"/>
              </w:rPr>
            </w:pPr>
          </w:p>
        </w:tc>
      </w:tr>
      <w:tr w:rsidR="00FD0FD3" w:rsidTr="00FD0FD3">
        <w:tc>
          <w:tcPr>
            <w:tcW w:w="3498" w:type="dxa"/>
            <w:tcBorders>
              <w:bottom w:val="nil"/>
            </w:tcBorders>
          </w:tcPr>
          <w:p w:rsidR="00FD0FD3" w:rsidRPr="0098192E" w:rsidRDefault="00FD0FD3" w:rsidP="009D1821">
            <w:pPr>
              <w:rPr>
                <w:rFonts w:ascii="Arial" w:hAnsi="Arial" w:cs="Arial"/>
                <w:b/>
                <w:sz w:val="24"/>
                <w:szCs w:val="24"/>
              </w:rPr>
            </w:pPr>
            <w:r w:rsidRPr="00612F60">
              <w:rPr>
                <w:rFonts w:ascii="Arial" w:hAnsi="Arial" w:cs="Arial"/>
                <w:b/>
                <w:sz w:val="24"/>
                <w:szCs w:val="24"/>
              </w:rPr>
              <w:lastRenderedPageBreak/>
              <w:t>Agriculture</w:t>
            </w:r>
          </w:p>
        </w:tc>
        <w:tc>
          <w:tcPr>
            <w:tcW w:w="6307" w:type="dxa"/>
          </w:tcPr>
          <w:p w:rsidR="00FD0FD3" w:rsidRDefault="00FD0FD3" w:rsidP="00FD0FD3">
            <w:pPr>
              <w:rPr>
                <w:rFonts w:ascii="Arial" w:hAnsi="Arial" w:cs="Arial"/>
                <w:b/>
                <w:sz w:val="24"/>
                <w:szCs w:val="24"/>
              </w:rPr>
            </w:pPr>
            <w:r>
              <w:rPr>
                <w:rFonts w:ascii="Arial" w:hAnsi="Arial" w:cs="Arial"/>
                <w:b/>
                <w:sz w:val="24"/>
                <w:szCs w:val="24"/>
              </w:rPr>
              <w:t xml:space="preserve">2014- </w:t>
            </w:r>
            <w:r w:rsidRPr="003575F5">
              <w:rPr>
                <w:rFonts w:ascii="Arial" w:hAnsi="Arial" w:cs="Arial"/>
                <w:sz w:val="24"/>
                <w:szCs w:val="24"/>
                <w:shd w:val="clear" w:color="auto" w:fill="FFFFFF"/>
              </w:rPr>
              <w:t>support the designation of the Chesapeake Bay Watershed as a high priority landscape in the 2014 Farm Bill’s Regional Conservation Partnership Program</w:t>
            </w:r>
          </w:p>
        </w:tc>
        <w:tc>
          <w:tcPr>
            <w:tcW w:w="3420" w:type="dxa"/>
          </w:tcPr>
          <w:p w:rsidR="00FD0FD3" w:rsidRDefault="00FD0FD3" w:rsidP="009D1821">
            <w:pPr>
              <w:rPr>
                <w:rFonts w:ascii="Arial" w:hAnsi="Arial" w:cs="Arial"/>
                <w:sz w:val="24"/>
                <w:szCs w:val="24"/>
              </w:rPr>
            </w:pPr>
          </w:p>
        </w:tc>
      </w:tr>
      <w:tr w:rsidR="00D4610B" w:rsidTr="00FD0FD3">
        <w:tc>
          <w:tcPr>
            <w:tcW w:w="3498" w:type="dxa"/>
            <w:tcBorders>
              <w:top w:val="nil"/>
            </w:tcBorders>
          </w:tcPr>
          <w:p w:rsidR="00D4610B" w:rsidRPr="00612F60" w:rsidRDefault="00612F60" w:rsidP="00612F60">
            <w:pPr>
              <w:jc w:val="right"/>
              <w:rPr>
                <w:rFonts w:ascii="Arial" w:hAnsi="Arial" w:cs="Arial"/>
                <w:b/>
                <w:sz w:val="24"/>
                <w:szCs w:val="24"/>
              </w:rPr>
            </w:pPr>
            <w:r w:rsidRPr="00612F60">
              <w:rPr>
                <w:rFonts w:ascii="Arial" w:hAnsi="Arial" w:cs="Arial"/>
                <w:b/>
                <w:color w:val="FF0000"/>
                <w:sz w:val="24"/>
                <w:szCs w:val="24"/>
              </w:rPr>
              <w:t>Update</w:t>
            </w:r>
          </w:p>
        </w:tc>
        <w:tc>
          <w:tcPr>
            <w:tcW w:w="6307" w:type="dxa"/>
          </w:tcPr>
          <w:p w:rsidR="0009190C" w:rsidRDefault="0009190C" w:rsidP="000235F5">
            <w:pPr>
              <w:rPr>
                <w:rFonts w:ascii="Arial" w:hAnsi="Arial" w:cs="Arial"/>
                <w:sz w:val="24"/>
                <w:szCs w:val="24"/>
              </w:rPr>
            </w:pPr>
            <w:r>
              <w:rPr>
                <w:rFonts w:ascii="Arial" w:hAnsi="Arial" w:cs="Arial"/>
                <w:sz w:val="24"/>
                <w:szCs w:val="24"/>
              </w:rPr>
              <w:t>In October 2017 CAC sent a letter to PSC Chair encouraging the coordination of the Bay States for a strategy to increase bay-wide conservation funding in the 2018 Farm Bill.</w:t>
            </w:r>
          </w:p>
          <w:p w:rsidR="0009190C" w:rsidRDefault="0009190C" w:rsidP="000235F5">
            <w:pPr>
              <w:rPr>
                <w:rFonts w:ascii="Arial" w:hAnsi="Arial" w:cs="Arial"/>
                <w:sz w:val="24"/>
                <w:szCs w:val="24"/>
              </w:rPr>
            </w:pPr>
          </w:p>
          <w:p w:rsidR="00D4610B" w:rsidRPr="00D4610B" w:rsidRDefault="006617F7" w:rsidP="000235F5">
            <w:pPr>
              <w:rPr>
                <w:rFonts w:ascii="Arial" w:hAnsi="Arial" w:cs="Arial"/>
                <w:sz w:val="24"/>
                <w:szCs w:val="24"/>
              </w:rPr>
            </w:pPr>
            <w:r>
              <w:rPr>
                <w:rFonts w:ascii="Arial" w:hAnsi="Arial" w:cs="Arial"/>
                <w:sz w:val="24"/>
                <w:szCs w:val="24"/>
              </w:rPr>
              <w:t xml:space="preserve">In November 2017 the House and Senate introduced the Chesapeake Bay Farm Bill Enhancement Acts of 2017 for consideration to reauthorize </w:t>
            </w:r>
            <w:r w:rsidR="000235F5">
              <w:rPr>
                <w:rFonts w:ascii="Arial" w:hAnsi="Arial" w:cs="Arial"/>
                <w:sz w:val="24"/>
                <w:szCs w:val="24"/>
              </w:rPr>
              <w:t>the</w:t>
            </w:r>
            <w:r>
              <w:rPr>
                <w:rFonts w:ascii="Arial" w:hAnsi="Arial" w:cs="Arial"/>
                <w:sz w:val="24"/>
                <w:szCs w:val="24"/>
              </w:rPr>
              <w:t xml:space="preserve"> Farm Bill</w:t>
            </w:r>
            <w:r w:rsidR="000235F5">
              <w:rPr>
                <w:rFonts w:ascii="Arial" w:hAnsi="Arial" w:cs="Arial"/>
                <w:sz w:val="24"/>
                <w:szCs w:val="24"/>
              </w:rPr>
              <w:t xml:space="preserve"> in 2018</w:t>
            </w:r>
          </w:p>
        </w:tc>
        <w:tc>
          <w:tcPr>
            <w:tcW w:w="3420" w:type="dxa"/>
          </w:tcPr>
          <w:p w:rsidR="00D4610B" w:rsidRDefault="00D4610B" w:rsidP="009D1821">
            <w:pPr>
              <w:rPr>
                <w:rFonts w:ascii="Arial" w:hAnsi="Arial" w:cs="Arial"/>
                <w:sz w:val="24"/>
                <w:szCs w:val="24"/>
              </w:rPr>
            </w:pPr>
          </w:p>
        </w:tc>
      </w:tr>
    </w:tbl>
    <w:p w:rsidR="00577DED" w:rsidRDefault="00577DED" w:rsidP="009D1821">
      <w:pPr>
        <w:spacing w:after="0"/>
        <w:rPr>
          <w:rFonts w:ascii="Arial" w:hAnsi="Arial" w:cs="Arial"/>
          <w:sz w:val="24"/>
          <w:szCs w:val="24"/>
        </w:rPr>
      </w:pPr>
    </w:p>
    <w:p w:rsidR="001673CD" w:rsidRDefault="001673CD" w:rsidP="009D1821">
      <w:pPr>
        <w:spacing w:after="0"/>
        <w:rPr>
          <w:rFonts w:ascii="Arial" w:hAnsi="Arial" w:cs="Arial"/>
          <w:b/>
          <w:sz w:val="24"/>
          <w:szCs w:val="24"/>
          <w:u w:val="single"/>
        </w:rPr>
      </w:pPr>
    </w:p>
    <w:p w:rsidR="003F52E4" w:rsidRPr="0098192E" w:rsidRDefault="00785B1E" w:rsidP="009D1821">
      <w:pPr>
        <w:spacing w:after="0"/>
        <w:rPr>
          <w:rFonts w:ascii="Arial" w:hAnsi="Arial" w:cs="Arial"/>
          <w:b/>
          <w:sz w:val="24"/>
          <w:szCs w:val="24"/>
          <w:u w:val="single"/>
        </w:rPr>
      </w:pPr>
      <w:r>
        <w:rPr>
          <w:rFonts w:ascii="Arial" w:hAnsi="Arial" w:cs="Arial"/>
          <w:b/>
          <w:sz w:val="24"/>
          <w:szCs w:val="24"/>
          <w:u w:val="single"/>
        </w:rPr>
        <w:t xml:space="preserve">Quick Glance of CAC’s </w:t>
      </w:r>
      <w:r w:rsidR="0098192E" w:rsidRPr="0098192E">
        <w:rPr>
          <w:rFonts w:ascii="Arial" w:hAnsi="Arial" w:cs="Arial"/>
          <w:b/>
          <w:sz w:val="24"/>
          <w:szCs w:val="24"/>
          <w:u w:val="single"/>
        </w:rPr>
        <w:t xml:space="preserve">Executive Council Recommendations by years: </w:t>
      </w:r>
    </w:p>
    <w:p w:rsidR="003F52E4" w:rsidRDefault="003F52E4" w:rsidP="009D1821">
      <w:pPr>
        <w:spacing w:after="0"/>
        <w:rPr>
          <w:rFonts w:ascii="Arial" w:hAnsi="Arial" w:cs="Arial"/>
          <w:sz w:val="24"/>
          <w:szCs w:val="24"/>
        </w:rPr>
      </w:pPr>
    </w:p>
    <w:p w:rsidR="00FF4928" w:rsidRDefault="00FF4928" w:rsidP="009D1821">
      <w:pPr>
        <w:spacing w:after="0"/>
        <w:rPr>
          <w:rFonts w:ascii="Arial" w:hAnsi="Arial" w:cs="Arial"/>
          <w:sz w:val="24"/>
          <w:szCs w:val="24"/>
        </w:rPr>
      </w:pPr>
      <w:r>
        <w:rPr>
          <w:rFonts w:ascii="Arial" w:hAnsi="Arial" w:cs="Arial"/>
          <w:sz w:val="24"/>
          <w:szCs w:val="24"/>
        </w:rPr>
        <w:t>2017- Urge Congress to restore federal funding for agencies supporting Chesapeake Bay restoration, education, monitoring and jobs</w:t>
      </w:r>
    </w:p>
    <w:p w:rsidR="00FF4928" w:rsidRDefault="00FF4928" w:rsidP="009D1821">
      <w:pPr>
        <w:spacing w:after="0"/>
        <w:rPr>
          <w:rFonts w:ascii="Arial" w:hAnsi="Arial" w:cs="Arial"/>
          <w:sz w:val="24"/>
          <w:szCs w:val="24"/>
        </w:rPr>
      </w:pPr>
    </w:p>
    <w:p w:rsidR="009D1821" w:rsidRDefault="009D1821" w:rsidP="009D1821">
      <w:pPr>
        <w:spacing w:after="0"/>
        <w:rPr>
          <w:rFonts w:ascii="Arial" w:hAnsi="Arial" w:cs="Arial"/>
          <w:sz w:val="24"/>
          <w:szCs w:val="24"/>
        </w:rPr>
      </w:pPr>
      <w:r>
        <w:rPr>
          <w:rFonts w:ascii="Arial" w:hAnsi="Arial" w:cs="Arial"/>
          <w:sz w:val="24"/>
          <w:szCs w:val="24"/>
        </w:rPr>
        <w:t>2016</w:t>
      </w:r>
      <w:r w:rsidR="006A60F6">
        <w:rPr>
          <w:rFonts w:ascii="Arial" w:hAnsi="Arial" w:cs="Arial"/>
          <w:sz w:val="24"/>
          <w:szCs w:val="24"/>
        </w:rPr>
        <w:t xml:space="preserve">- Environmental </w:t>
      </w:r>
      <w:r w:rsidR="00577DED">
        <w:rPr>
          <w:rFonts w:ascii="Arial" w:hAnsi="Arial" w:cs="Arial"/>
          <w:sz w:val="24"/>
          <w:szCs w:val="24"/>
        </w:rPr>
        <w:t>Literacy/Education</w:t>
      </w:r>
      <w:r w:rsidR="00752161">
        <w:rPr>
          <w:rFonts w:ascii="Arial" w:hAnsi="Arial" w:cs="Arial"/>
          <w:sz w:val="24"/>
          <w:szCs w:val="24"/>
        </w:rPr>
        <w:t>; Oysters; Local Engagement on Phase III WIPs</w:t>
      </w:r>
    </w:p>
    <w:p w:rsidR="000C4ACF" w:rsidRDefault="000C4ACF" w:rsidP="00752161">
      <w:pPr>
        <w:pStyle w:val="Default"/>
        <w:rPr>
          <w:rFonts w:ascii="Arial" w:hAnsi="Arial" w:cs="Arial"/>
        </w:rPr>
      </w:pPr>
    </w:p>
    <w:p w:rsidR="00752161" w:rsidRPr="00752161" w:rsidRDefault="009D1821" w:rsidP="00752161">
      <w:pPr>
        <w:pStyle w:val="Default"/>
      </w:pPr>
      <w:r>
        <w:rPr>
          <w:rFonts w:ascii="Arial" w:hAnsi="Arial" w:cs="Arial"/>
        </w:rPr>
        <w:t>2015</w:t>
      </w:r>
      <w:r w:rsidR="00752161">
        <w:rPr>
          <w:rFonts w:ascii="Arial" w:hAnsi="Arial" w:cs="Arial"/>
        </w:rPr>
        <w:t xml:space="preserve">- Take Advantage of Federal Funding and Untapped Resources; Make the Water Agreement Relevant on the Local Level; </w:t>
      </w:r>
      <w:r w:rsidR="00752161" w:rsidRPr="00752161">
        <w:rPr>
          <w:rFonts w:ascii="Arial" w:hAnsi="Arial" w:cs="Arial"/>
          <w:bCs/>
        </w:rPr>
        <w:t xml:space="preserve">Enhance Accountability by including Verification as an Element of Implementation </w:t>
      </w:r>
    </w:p>
    <w:p w:rsidR="009D1821" w:rsidRDefault="009D1821" w:rsidP="009D1821">
      <w:pPr>
        <w:spacing w:after="0"/>
        <w:rPr>
          <w:rFonts w:ascii="Arial" w:hAnsi="Arial" w:cs="Arial"/>
          <w:sz w:val="24"/>
          <w:szCs w:val="24"/>
        </w:rPr>
      </w:pPr>
    </w:p>
    <w:p w:rsidR="000C4ACF" w:rsidRPr="000C4ACF" w:rsidRDefault="009D1821" w:rsidP="000C4ACF">
      <w:pPr>
        <w:jc w:val="both"/>
        <w:rPr>
          <w:b/>
          <w:color w:val="222222"/>
          <w:sz w:val="24"/>
          <w:szCs w:val="24"/>
          <w:shd w:val="clear" w:color="auto" w:fill="FFFFFF"/>
        </w:rPr>
      </w:pPr>
      <w:r w:rsidRPr="000C4ACF">
        <w:rPr>
          <w:rFonts w:ascii="Arial" w:hAnsi="Arial" w:cs="Arial"/>
          <w:sz w:val="24"/>
          <w:szCs w:val="24"/>
        </w:rPr>
        <w:t>2014</w:t>
      </w:r>
      <w:r w:rsidR="000C4ACF" w:rsidRPr="000C4ACF">
        <w:rPr>
          <w:rFonts w:ascii="Arial" w:hAnsi="Arial" w:cs="Arial"/>
          <w:sz w:val="24"/>
          <w:szCs w:val="24"/>
        </w:rPr>
        <w:t xml:space="preserve">- </w:t>
      </w:r>
      <w:r w:rsidR="000C4ACF" w:rsidRPr="000C4ACF">
        <w:rPr>
          <w:rFonts w:ascii="Arial" w:hAnsi="Arial" w:cs="Arial"/>
          <w:color w:val="222222"/>
          <w:sz w:val="24"/>
          <w:szCs w:val="24"/>
        </w:rPr>
        <w:t xml:space="preserve">Emphasize Local Benefits in the Watershed Agreement Management Strategies; </w:t>
      </w:r>
      <w:r w:rsidR="000C4ACF" w:rsidRPr="000C4ACF">
        <w:rPr>
          <w:rFonts w:ascii="Arial" w:hAnsi="Arial" w:cs="Arial"/>
          <w:color w:val="222222"/>
          <w:sz w:val="24"/>
          <w:szCs w:val="24"/>
          <w:shd w:val="clear" w:color="auto" w:fill="FFFFFF"/>
        </w:rPr>
        <w:t>Commit to the Resources Required to Meet the Commitments in the Agreement</w:t>
      </w:r>
      <w:r w:rsidR="000C4ACF">
        <w:rPr>
          <w:rFonts w:ascii="Arial" w:hAnsi="Arial" w:cs="Arial"/>
          <w:color w:val="222222"/>
          <w:sz w:val="24"/>
          <w:szCs w:val="24"/>
          <w:shd w:val="clear" w:color="auto" w:fill="FFFFFF"/>
        </w:rPr>
        <w:t xml:space="preserve"> and use federal funds</w:t>
      </w:r>
      <w:r w:rsidR="000C4ACF" w:rsidRPr="000C4ACF">
        <w:rPr>
          <w:rFonts w:ascii="Arial" w:hAnsi="Arial" w:cs="Arial"/>
          <w:color w:val="222222"/>
          <w:sz w:val="24"/>
          <w:szCs w:val="24"/>
          <w:shd w:val="clear" w:color="auto" w:fill="FFFFFF"/>
        </w:rPr>
        <w:t>; Continue Strengthening Consistency in BMP Verification</w:t>
      </w:r>
    </w:p>
    <w:p w:rsidR="009D1821" w:rsidRPr="00392B63" w:rsidRDefault="009D1821" w:rsidP="009D1821">
      <w:pPr>
        <w:spacing w:after="0"/>
        <w:rPr>
          <w:rFonts w:ascii="Arial" w:hAnsi="Arial" w:cs="Arial"/>
          <w:sz w:val="24"/>
          <w:szCs w:val="24"/>
        </w:rPr>
      </w:pPr>
      <w:r>
        <w:rPr>
          <w:rFonts w:ascii="Arial" w:hAnsi="Arial" w:cs="Arial"/>
          <w:sz w:val="24"/>
          <w:szCs w:val="24"/>
        </w:rPr>
        <w:t>2013</w:t>
      </w:r>
      <w:r w:rsidR="000C4ACF">
        <w:rPr>
          <w:rFonts w:ascii="Arial" w:hAnsi="Arial" w:cs="Arial"/>
          <w:sz w:val="24"/>
          <w:szCs w:val="24"/>
        </w:rPr>
        <w:t xml:space="preserve">- </w:t>
      </w:r>
      <w:r w:rsidR="00392B63">
        <w:rPr>
          <w:rFonts w:ascii="Arial" w:hAnsi="Arial" w:cs="Arial"/>
          <w:sz w:val="24"/>
          <w:szCs w:val="24"/>
        </w:rPr>
        <w:t xml:space="preserve">Focused on Watershed Agreement- All jurisdictions should participate in all of the Agreement goals </w:t>
      </w:r>
      <w:r w:rsidR="00392B63" w:rsidRPr="00392B63">
        <w:rPr>
          <w:rFonts w:ascii="Arial" w:hAnsi="Arial" w:cs="Arial"/>
          <w:sz w:val="24"/>
          <w:szCs w:val="24"/>
        </w:rPr>
        <w:t xml:space="preserve">(concern about the Opt-Out provision); </w:t>
      </w:r>
      <w:r w:rsidR="00392B63">
        <w:rPr>
          <w:rFonts w:ascii="Arial" w:hAnsi="Arial" w:cs="Arial"/>
          <w:sz w:val="24"/>
          <w:szCs w:val="24"/>
        </w:rPr>
        <w:t xml:space="preserve">Transparency Principle supports BMP verification; Environmental Literacy goal should be included; Include a Toxic Containment goal; </w:t>
      </w:r>
      <w:r w:rsidR="00173EDA">
        <w:rPr>
          <w:rFonts w:ascii="Arial" w:hAnsi="Arial" w:cs="Arial"/>
          <w:sz w:val="24"/>
          <w:szCs w:val="24"/>
        </w:rPr>
        <w:t xml:space="preserve">Acknowledge Climate Change and show in the Management Strategies how practices will adapt for it; Conowingo Dam; </w:t>
      </w:r>
    </w:p>
    <w:p w:rsidR="000C4ACF" w:rsidRDefault="000C4ACF" w:rsidP="009D1821">
      <w:pPr>
        <w:spacing w:after="0"/>
        <w:rPr>
          <w:rFonts w:ascii="Arial" w:hAnsi="Arial" w:cs="Arial"/>
          <w:sz w:val="24"/>
          <w:szCs w:val="24"/>
        </w:rPr>
      </w:pPr>
    </w:p>
    <w:p w:rsidR="00173EDA" w:rsidRDefault="009D1821" w:rsidP="009D1821">
      <w:pPr>
        <w:spacing w:after="0"/>
        <w:rPr>
          <w:rFonts w:ascii="Arial" w:hAnsi="Arial" w:cs="Arial"/>
          <w:sz w:val="24"/>
          <w:szCs w:val="24"/>
        </w:rPr>
      </w:pPr>
      <w:r>
        <w:rPr>
          <w:rFonts w:ascii="Arial" w:hAnsi="Arial" w:cs="Arial"/>
          <w:sz w:val="24"/>
          <w:szCs w:val="24"/>
        </w:rPr>
        <w:lastRenderedPageBreak/>
        <w:t>2012</w:t>
      </w:r>
      <w:r w:rsidR="00173EDA">
        <w:rPr>
          <w:rFonts w:ascii="Arial" w:hAnsi="Arial" w:cs="Arial"/>
          <w:sz w:val="24"/>
          <w:szCs w:val="24"/>
        </w:rPr>
        <w:t xml:space="preserve">- </w:t>
      </w:r>
      <w:r w:rsidR="009B7089">
        <w:rPr>
          <w:rFonts w:ascii="Arial" w:hAnsi="Arial" w:cs="Arial"/>
          <w:sz w:val="24"/>
          <w:szCs w:val="24"/>
        </w:rPr>
        <w:t xml:space="preserve">Environmental Literacy; Public Access to Waterways; funding for Land Conservation; </w:t>
      </w:r>
      <w:r w:rsidR="00272A74">
        <w:rPr>
          <w:rFonts w:ascii="Arial" w:hAnsi="Arial" w:cs="Arial"/>
          <w:sz w:val="24"/>
          <w:szCs w:val="24"/>
        </w:rPr>
        <w:t xml:space="preserve">Water Quality Trading; </w:t>
      </w:r>
      <w:r w:rsidR="00A7411E">
        <w:rPr>
          <w:rFonts w:ascii="Arial" w:hAnsi="Arial" w:cs="Arial"/>
          <w:sz w:val="24"/>
          <w:szCs w:val="24"/>
        </w:rPr>
        <w:t xml:space="preserve">Phase II WIPs must be enforceable and enforced, EC should regularly report on progress; </w:t>
      </w:r>
      <w:r w:rsidR="003F52E4">
        <w:rPr>
          <w:rFonts w:ascii="Arial" w:hAnsi="Arial" w:cs="Arial"/>
          <w:sz w:val="24"/>
          <w:szCs w:val="24"/>
        </w:rPr>
        <w:t>set goals for fisheries, habitats, living resources and stewardship</w:t>
      </w:r>
    </w:p>
    <w:p w:rsidR="003F52E4" w:rsidRDefault="003F52E4" w:rsidP="009D1821">
      <w:pPr>
        <w:spacing w:after="0"/>
        <w:rPr>
          <w:rFonts w:ascii="Arial" w:hAnsi="Arial" w:cs="Arial"/>
          <w:sz w:val="24"/>
          <w:szCs w:val="24"/>
        </w:rPr>
      </w:pPr>
    </w:p>
    <w:p w:rsidR="009D1821" w:rsidRDefault="009D1821" w:rsidP="009D1821">
      <w:pPr>
        <w:spacing w:after="0"/>
        <w:rPr>
          <w:rFonts w:ascii="Arial" w:hAnsi="Arial" w:cs="Arial"/>
          <w:sz w:val="24"/>
          <w:szCs w:val="24"/>
        </w:rPr>
      </w:pPr>
      <w:r>
        <w:rPr>
          <w:rFonts w:ascii="Arial" w:hAnsi="Arial" w:cs="Arial"/>
          <w:sz w:val="24"/>
          <w:szCs w:val="24"/>
        </w:rPr>
        <w:t>2011</w:t>
      </w:r>
      <w:r w:rsidR="00FB25D0">
        <w:rPr>
          <w:rFonts w:ascii="Arial" w:hAnsi="Arial" w:cs="Arial"/>
          <w:sz w:val="24"/>
          <w:szCs w:val="24"/>
        </w:rPr>
        <w:t>- Independent Evaluation; WIPs- enforceable, transparent reporting, critical to ensure voluntary non-point sources are doing their part; Federal Funding</w:t>
      </w:r>
      <w:r w:rsidR="00290AB1">
        <w:rPr>
          <w:rFonts w:ascii="Arial" w:hAnsi="Arial" w:cs="Arial"/>
          <w:sz w:val="24"/>
          <w:szCs w:val="24"/>
        </w:rPr>
        <w:t xml:space="preserve"> cuts and Executive Order</w:t>
      </w:r>
      <w:r w:rsidR="00FB25D0">
        <w:rPr>
          <w:rFonts w:ascii="Arial" w:hAnsi="Arial" w:cs="Arial"/>
          <w:sz w:val="24"/>
          <w:szCs w:val="24"/>
        </w:rPr>
        <w:t>;</w:t>
      </w:r>
      <w:r w:rsidR="00290AB1">
        <w:rPr>
          <w:rFonts w:ascii="Arial" w:hAnsi="Arial" w:cs="Arial"/>
          <w:sz w:val="24"/>
          <w:szCs w:val="24"/>
        </w:rPr>
        <w:t xml:space="preserve"> Marcellus Shale Drilling impacts</w:t>
      </w:r>
      <w:r w:rsidR="00FB25D0">
        <w:rPr>
          <w:rFonts w:ascii="Arial" w:hAnsi="Arial" w:cs="Arial"/>
          <w:sz w:val="24"/>
          <w:szCs w:val="24"/>
        </w:rPr>
        <w:t xml:space="preserve">  </w:t>
      </w:r>
    </w:p>
    <w:p w:rsidR="00FB25D0" w:rsidRDefault="00FB25D0" w:rsidP="009D1821">
      <w:pPr>
        <w:spacing w:after="0"/>
        <w:rPr>
          <w:rFonts w:ascii="Arial" w:hAnsi="Arial" w:cs="Arial"/>
          <w:sz w:val="24"/>
          <w:szCs w:val="24"/>
        </w:rPr>
      </w:pPr>
    </w:p>
    <w:p w:rsidR="009D1821" w:rsidRDefault="009D1821" w:rsidP="009D1821">
      <w:pPr>
        <w:spacing w:after="0"/>
        <w:rPr>
          <w:rFonts w:ascii="Arial" w:hAnsi="Arial" w:cs="Arial"/>
          <w:sz w:val="24"/>
          <w:szCs w:val="24"/>
        </w:rPr>
      </w:pPr>
      <w:r>
        <w:rPr>
          <w:rFonts w:ascii="Arial" w:hAnsi="Arial" w:cs="Arial"/>
          <w:sz w:val="24"/>
          <w:szCs w:val="24"/>
        </w:rPr>
        <w:t>2010</w:t>
      </w:r>
      <w:r w:rsidR="003F52E4">
        <w:rPr>
          <w:rFonts w:ascii="Arial" w:hAnsi="Arial" w:cs="Arial"/>
          <w:sz w:val="24"/>
          <w:szCs w:val="24"/>
        </w:rPr>
        <w:t xml:space="preserve">- </w:t>
      </w:r>
      <w:r w:rsidR="00615F5C">
        <w:rPr>
          <w:rFonts w:ascii="Arial" w:hAnsi="Arial" w:cs="Arial"/>
          <w:sz w:val="24"/>
          <w:szCs w:val="24"/>
        </w:rPr>
        <w:t xml:space="preserve">Executive Oder; </w:t>
      </w:r>
      <w:r w:rsidR="007E72B6">
        <w:rPr>
          <w:rFonts w:ascii="Arial" w:hAnsi="Arial" w:cs="Arial"/>
          <w:sz w:val="24"/>
          <w:szCs w:val="24"/>
        </w:rPr>
        <w:t xml:space="preserve">Equity- both regulated and non-regulated sources do their share and bring in U.S. </w:t>
      </w:r>
      <w:proofErr w:type="spellStart"/>
      <w:r w:rsidR="007E72B6">
        <w:rPr>
          <w:rFonts w:ascii="Arial" w:hAnsi="Arial" w:cs="Arial"/>
          <w:sz w:val="24"/>
          <w:szCs w:val="24"/>
        </w:rPr>
        <w:t>Dept</w:t>
      </w:r>
      <w:proofErr w:type="spellEnd"/>
      <w:r w:rsidR="007E72B6">
        <w:rPr>
          <w:rFonts w:ascii="Arial" w:hAnsi="Arial" w:cs="Arial"/>
          <w:sz w:val="24"/>
          <w:szCs w:val="24"/>
        </w:rPr>
        <w:t xml:space="preserve"> of Education, U.S. Depart of Transportation, FERC, and EPA lead by example in DC with federally owned lands; </w:t>
      </w:r>
      <w:r w:rsidR="003F52E4">
        <w:rPr>
          <w:rFonts w:ascii="Arial" w:hAnsi="Arial" w:cs="Arial"/>
          <w:sz w:val="24"/>
          <w:szCs w:val="24"/>
        </w:rPr>
        <w:t>Accountability, “Do No Harm”</w:t>
      </w:r>
      <w:r w:rsidR="0061645C">
        <w:rPr>
          <w:rFonts w:ascii="Arial" w:hAnsi="Arial" w:cs="Arial"/>
          <w:sz w:val="24"/>
          <w:szCs w:val="24"/>
        </w:rPr>
        <w:t xml:space="preserve">- Marcellus Shale, increasing stormwater pollution from impervious surfaces, and Conowingo Dam; </w:t>
      </w:r>
      <w:r w:rsidR="002A7254">
        <w:rPr>
          <w:rFonts w:ascii="Arial" w:hAnsi="Arial" w:cs="Arial"/>
          <w:sz w:val="24"/>
          <w:szCs w:val="24"/>
        </w:rPr>
        <w:t xml:space="preserve">Citizen Engagement through </w:t>
      </w:r>
      <w:r w:rsidR="00615F5C">
        <w:rPr>
          <w:rFonts w:ascii="Arial" w:hAnsi="Arial" w:cs="Arial"/>
          <w:sz w:val="24"/>
          <w:szCs w:val="24"/>
        </w:rPr>
        <w:t>Public Access</w:t>
      </w:r>
      <w:r w:rsidR="002A7254">
        <w:rPr>
          <w:rFonts w:ascii="Arial" w:hAnsi="Arial" w:cs="Arial"/>
          <w:sz w:val="24"/>
          <w:szCs w:val="24"/>
        </w:rPr>
        <w:t xml:space="preserve"> to waterways</w:t>
      </w:r>
    </w:p>
    <w:p w:rsidR="003F52E4" w:rsidRDefault="003F52E4" w:rsidP="009D1821">
      <w:pPr>
        <w:spacing w:after="0"/>
        <w:rPr>
          <w:rFonts w:ascii="Arial" w:hAnsi="Arial" w:cs="Arial"/>
          <w:sz w:val="24"/>
          <w:szCs w:val="24"/>
        </w:rPr>
      </w:pPr>
    </w:p>
    <w:p w:rsidR="009D1821" w:rsidRDefault="009D1821" w:rsidP="009D1821">
      <w:pPr>
        <w:spacing w:after="0"/>
        <w:rPr>
          <w:rFonts w:ascii="Arial" w:hAnsi="Arial" w:cs="Arial"/>
          <w:sz w:val="24"/>
          <w:szCs w:val="24"/>
        </w:rPr>
      </w:pPr>
      <w:r w:rsidRPr="003575F5">
        <w:rPr>
          <w:rFonts w:ascii="Arial" w:hAnsi="Arial" w:cs="Arial"/>
          <w:sz w:val="24"/>
          <w:szCs w:val="24"/>
        </w:rPr>
        <w:t>2009</w:t>
      </w:r>
      <w:r w:rsidR="002A7254">
        <w:rPr>
          <w:rFonts w:ascii="Arial" w:hAnsi="Arial" w:cs="Arial"/>
          <w:sz w:val="24"/>
          <w:szCs w:val="24"/>
        </w:rPr>
        <w:t>- Accountability</w:t>
      </w:r>
      <w:r w:rsidR="00275FC3">
        <w:rPr>
          <w:rFonts w:ascii="Arial" w:hAnsi="Arial" w:cs="Arial"/>
          <w:sz w:val="24"/>
          <w:szCs w:val="24"/>
        </w:rPr>
        <w:t>- 2 Year Milestones, Independent Evaluator, Do No Harm with Stimulus Funding, Reasonable Assurance in the TMDL</w:t>
      </w:r>
      <w:r w:rsidR="002A7254">
        <w:rPr>
          <w:rFonts w:ascii="Arial" w:hAnsi="Arial" w:cs="Arial"/>
          <w:sz w:val="24"/>
          <w:szCs w:val="24"/>
        </w:rPr>
        <w:t>; Accelerating nonpoint pollution controls</w:t>
      </w:r>
      <w:r w:rsidR="00275FC3">
        <w:rPr>
          <w:rFonts w:ascii="Arial" w:hAnsi="Arial" w:cs="Arial"/>
          <w:sz w:val="24"/>
          <w:szCs w:val="24"/>
        </w:rPr>
        <w:t xml:space="preserve"> with new regulations and legislation;</w:t>
      </w:r>
      <w:r w:rsidR="002A7254">
        <w:rPr>
          <w:rFonts w:ascii="Arial" w:hAnsi="Arial" w:cs="Arial"/>
          <w:sz w:val="24"/>
          <w:szCs w:val="24"/>
        </w:rPr>
        <w:t xml:space="preserve"> Citizen Engagement</w:t>
      </w:r>
      <w:r w:rsidR="00275FC3">
        <w:rPr>
          <w:rFonts w:ascii="Arial" w:hAnsi="Arial" w:cs="Arial"/>
          <w:sz w:val="24"/>
          <w:szCs w:val="24"/>
        </w:rPr>
        <w:t>- support No Child Left Inside, create state environmental literacy programs, protect and increase public access to waterways, especially in underserved communities; consider human health impacts of water quality decisions (toxins and endocrine disruptors), address the sediment build-up behind the Conowingo Dam</w:t>
      </w:r>
    </w:p>
    <w:p w:rsidR="002A7254" w:rsidRDefault="002A7254" w:rsidP="009D1821">
      <w:pPr>
        <w:spacing w:after="0"/>
        <w:rPr>
          <w:rFonts w:ascii="Arial" w:hAnsi="Arial" w:cs="Arial"/>
          <w:sz w:val="24"/>
          <w:szCs w:val="24"/>
        </w:rPr>
      </w:pPr>
    </w:p>
    <w:p w:rsidR="009D1821" w:rsidRDefault="009D1821" w:rsidP="009D1821">
      <w:pPr>
        <w:spacing w:after="0"/>
        <w:rPr>
          <w:rFonts w:ascii="Arial" w:hAnsi="Arial" w:cs="Arial"/>
          <w:sz w:val="24"/>
          <w:szCs w:val="24"/>
        </w:rPr>
      </w:pPr>
      <w:r>
        <w:rPr>
          <w:rFonts w:ascii="Arial" w:hAnsi="Arial" w:cs="Arial"/>
          <w:sz w:val="24"/>
          <w:szCs w:val="24"/>
        </w:rPr>
        <w:t>2008</w:t>
      </w:r>
      <w:r w:rsidR="00275FC3">
        <w:rPr>
          <w:rFonts w:ascii="Arial" w:hAnsi="Arial" w:cs="Arial"/>
          <w:sz w:val="24"/>
          <w:szCs w:val="24"/>
        </w:rPr>
        <w:t xml:space="preserve">- </w:t>
      </w:r>
      <w:r w:rsidR="00334C01">
        <w:rPr>
          <w:rFonts w:ascii="Arial" w:hAnsi="Arial" w:cs="Arial"/>
          <w:sz w:val="24"/>
          <w:szCs w:val="24"/>
        </w:rPr>
        <w:t>Independent Evaluator- truly independent and focus on impediments implementation of the Tributary Strategies; support 2 year goals to measure progress and target resources and develop consequences through enhanced enforcement;  states must address land conversion and the C2K Sprawl Goal; Emerging Issues- Marcellus Shale Drilling Impacts, use the precautionary principle when considering the introduction of non-native oyster species</w:t>
      </w:r>
    </w:p>
    <w:p w:rsidR="00275FC3" w:rsidRDefault="00275FC3" w:rsidP="009D1821">
      <w:pPr>
        <w:spacing w:after="0"/>
        <w:rPr>
          <w:rFonts w:ascii="Arial" w:hAnsi="Arial" w:cs="Arial"/>
          <w:sz w:val="24"/>
          <w:szCs w:val="24"/>
        </w:rPr>
      </w:pPr>
    </w:p>
    <w:p w:rsidR="00E77C78" w:rsidRDefault="00E77C78" w:rsidP="009D1821">
      <w:pPr>
        <w:spacing w:after="0"/>
        <w:rPr>
          <w:rFonts w:ascii="Arial" w:hAnsi="Arial" w:cs="Arial"/>
          <w:sz w:val="24"/>
          <w:szCs w:val="24"/>
        </w:rPr>
      </w:pPr>
    </w:p>
    <w:p w:rsidR="009D1821" w:rsidRPr="009D1821" w:rsidRDefault="009D1821" w:rsidP="009D1821">
      <w:pPr>
        <w:spacing w:after="0"/>
        <w:rPr>
          <w:rFonts w:ascii="Arial" w:hAnsi="Arial" w:cs="Arial"/>
          <w:sz w:val="24"/>
          <w:szCs w:val="24"/>
        </w:rPr>
      </w:pPr>
    </w:p>
    <w:sectPr w:rsidR="009D1821" w:rsidRPr="009D1821" w:rsidSect="006A60F6">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FBA" w:rsidRDefault="00146FBA" w:rsidP="00B43336">
      <w:pPr>
        <w:spacing w:after="0" w:line="240" w:lineRule="auto"/>
      </w:pPr>
      <w:r>
        <w:separator/>
      </w:r>
    </w:p>
  </w:endnote>
  <w:endnote w:type="continuationSeparator" w:id="0">
    <w:p w:rsidR="00146FBA" w:rsidRDefault="00146FBA" w:rsidP="00B43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5505778"/>
      <w:docPartObj>
        <w:docPartGallery w:val="Page Numbers (Bottom of Page)"/>
        <w:docPartUnique/>
      </w:docPartObj>
    </w:sdtPr>
    <w:sdtEndPr>
      <w:rPr>
        <w:noProof/>
      </w:rPr>
    </w:sdtEndPr>
    <w:sdtContent>
      <w:p w:rsidR="00785B1E" w:rsidRDefault="00785B1E">
        <w:pPr>
          <w:pStyle w:val="Footer"/>
          <w:jc w:val="right"/>
        </w:pPr>
        <w:r>
          <w:fldChar w:fldCharType="begin"/>
        </w:r>
        <w:r>
          <w:instrText xml:space="preserve"> PAGE   \* MERGEFORMAT </w:instrText>
        </w:r>
        <w:r>
          <w:fldChar w:fldCharType="separate"/>
        </w:r>
        <w:r w:rsidR="00BC5A93">
          <w:rPr>
            <w:noProof/>
          </w:rPr>
          <w:t>11</w:t>
        </w:r>
        <w:r>
          <w:rPr>
            <w:noProof/>
          </w:rPr>
          <w:fldChar w:fldCharType="end"/>
        </w:r>
      </w:p>
    </w:sdtContent>
  </w:sdt>
  <w:p w:rsidR="00785B1E" w:rsidRDefault="00785B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FBA" w:rsidRDefault="00146FBA" w:rsidP="00B43336">
      <w:pPr>
        <w:spacing w:after="0" w:line="240" w:lineRule="auto"/>
      </w:pPr>
      <w:r>
        <w:separator/>
      </w:r>
    </w:p>
  </w:footnote>
  <w:footnote w:type="continuationSeparator" w:id="0">
    <w:p w:rsidR="00146FBA" w:rsidRDefault="00146FBA" w:rsidP="00B433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425055"/>
    <w:multiLevelType w:val="hybridMultilevel"/>
    <w:tmpl w:val="26D8780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821"/>
    <w:rsid w:val="000235F5"/>
    <w:rsid w:val="0009190C"/>
    <w:rsid w:val="000C4ACF"/>
    <w:rsid w:val="000C5D7D"/>
    <w:rsid w:val="000D1E55"/>
    <w:rsid w:val="00146FBA"/>
    <w:rsid w:val="0016270F"/>
    <w:rsid w:val="001673CD"/>
    <w:rsid w:val="001729D3"/>
    <w:rsid w:val="0017363D"/>
    <w:rsid w:val="00173EDA"/>
    <w:rsid w:val="001B049B"/>
    <w:rsid w:val="001B4B5C"/>
    <w:rsid w:val="001E6BA8"/>
    <w:rsid w:val="002067FC"/>
    <w:rsid w:val="00272A74"/>
    <w:rsid w:val="00275FC3"/>
    <w:rsid w:val="002878DD"/>
    <w:rsid w:val="00290AB1"/>
    <w:rsid w:val="002A7254"/>
    <w:rsid w:val="002A763B"/>
    <w:rsid w:val="00334C01"/>
    <w:rsid w:val="003366DF"/>
    <w:rsid w:val="003575F5"/>
    <w:rsid w:val="00374A9E"/>
    <w:rsid w:val="00392B63"/>
    <w:rsid w:val="00396585"/>
    <w:rsid w:val="003F52E4"/>
    <w:rsid w:val="003F595F"/>
    <w:rsid w:val="0040047B"/>
    <w:rsid w:val="00496414"/>
    <w:rsid w:val="004A319A"/>
    <w:rsid w:val="004E753E"/>
    <w:rsid w:val="005759FC"/>
    <w:rsid w:val="00577DED"/>
    <w:rsid w:val="00583FC4"/>
    <w:rsid w:val="005E235F"/>
    <w:rsid w:val="0061248C"/>
    <w:rsid w:val="00612F60"/>
    <w:rsid w:val="00615955"/>
    <w:rsid w:val="00615F5C"/>
    <w:rsid w:val="0061645C"/>
    <w:rsid w:val="00634051"/>
    <w:rsid w:val="00652F09"/>
    <w:rsid w:val="006617F7"/>
    <w:rsid w:val="00683659"/>
    <w:rsid w:val="006A60F6"/>
    <w:rsid w:val="006B58FF"/>
    <w:rsid w:val="006C7F84"/>
    <w:rsid w:val="007135DB"/>
    <w:rsid w:val="00714BFC"/>
    <w:rsid w:val="00745662"/>
    <w:rsid w:val="00752161"/>
    <w:rsid w:val="00763D07"/>
    <w:rsid w:val="00785B1E"/>
    <w:rsid w:val="007C7D8A"/>
    <w:rsid w:val="007D1585"/>
    <w:rsid w:val="007E72B6"/>
    <w:rsid w:val="0083381F"/>
    <w:rsid w:val="00846C39"/>
    <w:rsid w:val="00851167"/>
    <w:rsid w:val="008525F0"/>
    <w:rsid w:val="008D195D"/>
    <w:rsid w:val="008E1EAA"/>
    <w:rsid w:val="00974E6D"/>
    <w:rsid w:val="0097724C"/>
    <w:rsid w:val="0098192E"/>
    <w:rsid w:val="00981BE0"/>
    <w:rsid w:val="009B7089"/>
    <w:rsid w:val="009D1821"/>
    <w:rsid w:val="009D7351"/>
    <w:rsid w:val="00A36C30"/>
    <w:rsid w:val="00A7230B"/>
    <w:rsid w:val="00A7411E"/>
    <w:rsid w:val="00AD7B71"/>
    <w:rsid w:val="00B43336"/>
    <w:rsid w:val="00B824DD"/>
    <w:rsid w:val="00B84FF0"/>
    <w:rsid w:val="00B87ECF"/>
    <w:rsid w:val="00BB4403"/>
    <w:rsid w:val="00BC5A93"/>
    <w:rsid w:val="00C91EEF"/>
    <w:rsid w:val="00CA30DD"/>
    <w:rsid w:val="00CC694C"/>
    <w:rsid w:val="00CD2030"/>
    <w:rsid w:val="00D4610B"/>
    <w:rsid w:val="00DE398F"/>
    <w:rsid w:val="00E64565"/>
    <w:rsid w:val="00E77C78"/>
    <w:rsid w:val="00EB71A0"/>
    <w:rsid w:val="00ED4F1C"/>
    <w:rsid w:val="00F852C6"/>
    <w:rsid w:val="00FB25D0"/>
    <w:rsid w:val="00FD0FD3"/>
    <w:rsid w:val="00FF07E6"/>
    <w:rsid w:val="00FF4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D2757C-1279-4E09-AD19-5E462AEF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7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216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99"/>
    <w:qFormat/>
    <w:rsid w:val="000C4ACF"/>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43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336"/>
  </w:style>
  <w:style w:type="paragraph" w:styleId="Footer">
    <w:name w:val="footer"/>
    <w:basedOn w:val="Normal"/>
    <w:link w:val="FooterChar"/>
    <w:uiPriority w:val="99"/>
    <w:unhideWhenUsed/>
    <w:rsid w:val="00B43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810359">
      <w:bodyDiv w:val="1"/>
      <w:marLeft w:val="0"/>
      <w:marRight w:val="0"/>
      <w:marTop w:val="0"/>
      <w:marBottom w:val="0"/>
      <w:divBdr>
        <w:top w:val="none" w:sz="0" w:space="0" w:color="auto"/>
        <w:left w:val="none" w:sz="0" w:space="0" w:color="auto"/>
        <w:bottom w:val="none" w:sz="0" w:space="0" w:color="auto"/>
        <w:right w:val="none" w:sz="0" w:space="0" w:color="auto"/>
      </w:divBdr>
      <w:divsChild>
        <w:div w:id="1059278773">
          <w:marLeft w:val="0"/>
          <w:marRight w:val="0"/>
          <w:marTop w:val="0"/>
          <w:marBottom w:val="0"/>
          <w:divBdr>
            <w:top w:val="none" w:sz="0" w:space="0" w:color="auto"/>
            <w:left w:val="none" w:sz="0" w:space="0" w:color="auto"/>
            <w:bottom w:val="none" w:sz="0" w:space="0" w:color="auto"/>
            <w:right w:val="none" w:sz="0" w:space="0" w:color="auto"/>
          </w:divBdr>
        </w:div>
        <w:div w:id="2057898649">
          <w:marLeft w:val="0"/>
          <w:marRight w:val="0"/>
          <w:marTop w:val="0"/>
          <w:marBottom w:val="0"/>
          <w:divBdr>
            <w:top w:val="none" w:sz="0" w:space="0" w:color="auto"/>
            <w:left w:val="none" w:sz="0" w:space="0" w:color="auto"/>
            <w:bottom w:val="none" w:sz="0" w:space="0" w:color="auto"/>
            <w:right w:val="none" w:sz="0" w:space="0" w:color="auto"/>
          </w:divBdr>
        </w:div>
        <w:div w:id="651569509">
          <w:marLeft w:val="0"/>
          <w:marRight w:val="0"/>
          <w:marTop w:val="0"/>
          <w:marBottom w:val="0"/>
          <w:divBdr>
            <w:top w:val="none" w:sz="0" w:space="0" w:color="auto"/>
            <w:left w:val="none" w:sz="0" w:space="0" w:color="auto"/>
            <w:bottom w:val="none" w:sz="0" w:space="0" w:color="auto"/>
            <w:right w:val="none" w:sz="0" w:space="0" w:color="auto"/>
          </w:divBdr>
        </w:div>
        <w:div w:id="379289560">
          <w:marLeft w:val="0"/>
          <w:marRight w:val="0"/>
          <w:marTop w:val="0"/>
          <w:marBottom w:val="0"/>
          <w:divBdr>
            <w:top w:val="none" w:sz="0" w:space="0" w:color="auto"/>
            <w:left w:val="none" w:sz="0" w:space="0" w:color="auto"/>
            <w:bottom w:val="none" w:sz="0" w:space="0" w:color="auto"/>
            <w:right w:val="none" w:sz="0" w:space="0" w:color="auto"/>
          </w:divBdr>
        </w:div>
      </w:divsChild>
    </w:div>
    <w:div w:id="1210336098">
      <w:bodyDiv w:val="1"/>
      <w:marLeft w:val="0"/>
      <w:marRight w:val="0"/>
      <w:marTop w:val="0"/>
      <w:marBottom w:val="0"/>
      <w:divBdr>
        <w:top w:val="none" w:sz="0" w:space="0" w:color="auto"/>
        <w:left w:val="none" w:sz="0" w:space="0" w:color="auto"/>
        <w:bottom w:val="none" w:sz="0" w:space="0" w:color="auto"/>
        <w:right w:val="none" w:sz="0" w:space="0" w:color="auto"/>
      </w:divBdr>
      <w:divsChild>
        <w:div w:id="1100952544">
          <w:marLeft w:val="0"/>
          <w:marRight w:val="0"/>
          <w:marTop w:val="0"/>
          <w:marBottom w:val="0"/>
          <w:divBdr>
            <w:top w:val="none" w:sz="0" w:space="0" w:color="auto"/>
            <w:left w:val="none" w:sz="0" w:space="0" w:color="auto"/>
            <w:bottom w:val="none" w:sz="0" w:space="0" w:color="auto"/>
            <w:right w:val="none" w:sz="0" w:space="0" w:color="auto"/>
          </w:divBdr>
        </w:div>
        <w:div w:id="760563492">
          <w:marLeft w:val="0"/>
          <w:marRight w:val="0"/>
          <w:marTop w:val="0"/>
          <w:marBottom w:val="0"/>
          <w:divBdr>
            <w:top w:val="none" w:sz="0" w:space="0" w:color="auto"/>
            <w:left w:val="none" w:sz="0" w:space="0" w:color="auto"/>
            <w:bottom w:val="none" w:sz="0" w:space="0" w:color="auto"/>
            <w:right w:val="none" w:sz="0" w:space="0" w:color="auto"/>
          </w:divBdr>
        </w:div>
        <w:div w:id="1447850107">
          <w:marLeft w:val="0"/>
          <w:marRight w:val="0"/>
          <w:marTop w:val="0"/>
          <w:marBottom w:val="0"/>
          <w:divBdr>
            <w:top w:val="none" w:sz="0" w:space="0" w:color="auto"/>
            <w:left w:val="none" w:sz="0" w:space="0" w:color="auto"/>
            <w:bottom w:val="none" w:sz="0" w:space="0" w:color="auto"/>
            <w:right w:val="none" w:sz="0" w:space="0" w:color="auto"/>
          </w:divBdr>
        </w:div>
        <w:div w:id="1313438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953</TotalTime>
  <Pages>11</Pages>
  <Words>2694</Words>
  <Characters>15361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dc:creator>
  <cp:keywords/>
  <dc:description/>
  <cp:lastModifiedBy>Jessica</cp:lastModifiedBy>
  <cp:revision>49</cp:revision>
  <cp:lastPrinted>2016-11-14T16:47:00Z</cp:lastPrinted>
  <dcterms:created xsi:type="dcterms:W3CDTF">2016-10-14T15:41:00Z</dcterms:created>
  <dcterms:modified xsi:type="dcterms:W3CDTF">2018-02-09T21:59:00Z</dcterms:modified>
</cp:coreProperties>
</file>