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77A86" w14:textId="6B23A7C7" w:rsidR="001B28F0" w:rsidRDefault="0025729C" w:rsidP="005833ED">
      <w:pPr>
        <w:pStyle w:val="Title"/>
        <w:spacing w:before="360"/>
        <w:jc w:val="left"/>
      </w:pPr>
      <w:bookmarkStart w:id="0" w:name="_GoBack"/>
      <w:bookmarkEnd w:id="0"/>
      <w:r>
        <w:rPr>
          <w:noProof/>
        </w:rPr>
        <w:drawing>
          <wp:anchor distT="0" distB="0" distL="114300" distR="114300" simplePos="0" relativeHeight="251665408" behindDoc="0" locked="0" layoutInCell="1" allowOverlap="1" wp14:anchorId="240FD541" wp14:editId="15F19949">
            <wp:simplePos x="0" y="0"/>
            <wp:positionH relativeFrom="margin">
              <wp:posOffset>0</wp:posOffset>
            </wp:positionH>
            <wp:positionV relativeFrom="margin">
              <wp:posOffset>88900</wp:posOffset>
            </wp:positionV>
            <wp:extent cx="628650" cy="685800"/>
            <wp:effectExtent l="0" t="0" r="0" b="0"/>
            <wp:wrapSquare wrapText="bothSides"/>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sapeake-Bay-Trust-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8650" cy="685800"/>
                    </a:xfrm>
                    <a:prstGeom prst="rect">
                      <a:avLst/>
                    </a:prstGeom>
                  </pic:spPr>
                </pic:pic>
              </a:graphicData>
            </a:graphic>
          </wp:anchor>
        </w:drawing>
      </w:r>
      <w:r>
        <w:rPr>
          <w:noProof/>
        </w:rPr>
        <w:drawing>
          <wp:anchor distT="0" distB="0" distL="114300" distR="114300" simplePos="0" relativeHeight="251664384" behindDoc="0" locked="0" layoutInCell="1" allowOverlap="1" wp14:anchorId="28AB4667" wp14:editId="51E87BEC">
            <wp:simplePos x="0" y="0"/>
            <wp:positionH relativeFrom="margin">
              <wp:posOffset>6228715</wp:posOffset>
            </wp:positionH>
            <wp:positionV relativeFrom="margin">
              <wp:posOffset>50800</wp:posOffset>
            </wp:positionV>
            <wp:extent cx="629285" cy="685800"/>
            <wp:effectExtent l="0" t="0" r="0" b="0"/>
            <wp:wrapSquare wrapText="bothSides"/>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vironmental_Protection_Agency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9285" cy="685800"/>
                    </a:xfrm>
                    <a:prstGeom prst="rect">
                      <a:avLst/>
                    </a:prstGeom>
                  </pic:spPr>
                </pic:pic>
              </a:graphicData>
            </a:graphic>
          </wp:anchor>
        </w:drawing>
      </w:r>
      <w:r w:rsidR="001B28F0">
        <w:rPr>
          <w:noProof/>
        </w:rPr>
        <w:drawing>
          <wp:anchor distT="0" distB="0" distL="114300" distR="114300" simplePos="0" relativeHeight="251663360" behindDoc="0" locked="0" layoutInCell="1" allowOverlap="1" wp14:anchorId="361ED9EA" wp14:editId="3A8FBA1F">
            <wp:simplePos x="0" y="0"/>
            <wp:positionH relativeFrom="column">
              <wp:posOffset>-444500</wp:posOffset>
            </wp:positionH>
            <wp:positionV relativeFrom="paragraph">
              <wp:posOffset>-489585</wp:posOffset>
            </wp:positionV>
            <wp:extent cx="7758430" cy="504825"/>
            <wp:effectExtent l="0" t="0" r="0" b="9525"/>
            <wp:wrapNone/>
            <wp:docPr id="1" name="Picture 5" descr="letterheade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etterheader.png"/>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58430" cy="504825"/>
                    </a:xfrm>
                    <a:prstGeom prst="rect">
                      <a:avLst/>
                    </a:prstGeom>
                    <a:noFill/>
                  </pic:spPr>
                </pic:pic>
              </a:graphicData>
            </a:graphic>
            <wp14:sizeRelH relativeFrom="page">
              <wp14:pctWidth>0</wp14:pctWidth>
            </wp14:sizeRelH>
            <wp14:sizeRelV relativeFrom="page">
              <wp14:pctHeight>0</wp14:pctHeight>
            </wp14:sizeRelV>
          </wp:anchor>
        </w:drawing>
      </w:r>
    </w:p>
    <w:p w14:paraId="7154039C" w14:textId="27016D77" w:rsidR="005833ED" w:rsidRDefault="005F6068" w:rsidP="001B28F0">
      <w:pPr>
        <w:pStyle w:val="Title"/>
        <w:spacing w:before="360"/>
      </w:pPr>
      <w:r>
        <w:t>Behavioral</w:t>
      </w:r>
      <w:r w:rsidR="005833ED">
        <w:t xml:space="preserve"> Consultation</w:t>
      </w:r>
    </w:p>
    <w:p w14:paraId="01658B9E" w14:textId="348D55CA" w:rsidR="007637FF" w:rsidRDefault="0054623C" w:rsidP="0054623C">
      <w:pPr>
        <w:pStyle w:val="Heading1"/>
      </w:pPr>
      <w:r>
        <w:t>Overview</w:t>
      </w:r>
    </w:p>
    <w:p w14:paraId="2D20ED44" w14:textId="397F5871" w:rsidR="007637FF" w:rsidRDefault="007637FF" w:rsidP="007637FF">
      <w:r w:rsidRPr="007637FF">
        <w:t>Changing human behavior is critical for meaningful effects on most environmental issues. Traditional marketing campaigns that focus on awareness and education typically fail because they do not address the underlying motivations for behavior. A plethora of research exists to demonstrate that information-intensive approaches do little to foster long-term changes in behavior. Community-based social marketing (CBSM) has emerged as an effective alternative to these campaigns</w:t>
      </w:r>
      <w:r w:rsidR="003E60C4">
        <w:t>.</w:t>
      </w:r>
      <w:r w:rsidR="00D45154">
        <w:t xml:space="preserve"> </w:t>
      </w:r>
      <w:r w:rsidR="00D45154" w:rsidRPr="00D45154">
        <w:t>The approach has been used worldwide to effectively motivate behavior change across a wide range of domains. Read more at cbsm.co</w:t>
      </w:r>
      <w:r w:rsidR="00D45154">
        <w:t xml:space="preserve">m. </w:t>
      </w:r>
    </w:p>
    <w:p w14:paraId="513FDC27" w14:textId="77777777" w:rsidR="007637FF" w:rsidRPr="007637FF" w:rsidRDefault="007637FF" w:rsidP="007637FF"/>
    <w:p w14:paraId="1DD92396" w14:textId="1610D131" w:rsidR="007637FF" w:rsidRDefault="007637FF" w:rsidP="007637FF">
      <w:r>
        <w:t xml:space="preserve">We look forward to working with you to help you meet your team’s environmental goals by fostering behavior changes in your target audience. The goal of these two-hour consultations is to </w:t>
      </w:r>
      <w:r w:rsidRPr="005F6068">
        <w:t>provide a starting point for developing</w:t>
      </w:r>
      <w:r>
        <w:t xml:space="preserve"> and refining</w:t>
      </w:r>
      <w:r w:rsidRPr="005F6068">
        <w:t xml:space="preserve"> </w:t>
      </w:r>
      <w:r>
        <w:t>you</w:t>
      </w:r>
      <w:r w:rsidRPr="005F6068">
        <w:t xml:space="preserve">r </w:t>
      </w:r>
      <w:r>
        <w:t>team’s</w:t>
      </w:r>
      <w:r w:rsidRPr="005F6068">
        <w:t xml:space="preserve"> future behavior change campaign</w:t>
      </w:r>
      <w:r>
        <w:t xml:space="preserve">. Depending on your team’s goals, we will help you develop an actionable plan to: </w:t>
      </w:r>
      <w:r w:rsidRPr="007637FF">
        <w:t>select</w:t>
      </w:r>
      <w:r>
        <w:t xml:space="preserve"> meaningful</w:t>
      </w:r>
      <w:r w:rsidRPr="007637FF">
        <w:t xml:space="preserve"> behaviors, identify barrier/benefit research strategies, appl</w:t>
      </w:r>
      <w:r>
        <w:t>y</w:t>
      </w:r>
      <w:r w:rsidRPr="007637FF">
        <w:t xml:space="preserve"> a variety of behavior change tools, </w:t>
      </w:r>
      <w:r>
        <w:t xml:space="preserve">design effective program </w:t>
      </w:r>
      <w:r w:rsidRPr="007637FF">
        <w:t>strateg</w:t>
      </w:r>
      <w:r>
        <w:t>ies</w:t>
      </w:r>
      <w:r w:rsidRPr="007637FF">
        <w:t xml:space="preserve">, </w:t>
      </w:r>
      <w:r>
        <w:t xml:space="preserve">employ </w:t>
      </w:r>
      <w:r w:rsidRPr="007637FF">
        <w:t>pilot testing, and</w:t>
      </w:r>
      <w:r>
        <w:t xml:space="preserve"> conduct</w:t>
      </w:r>
      <w:r w:rsidRPr="007637FF">
        <w:t xml:space="preserve"> evaluation</w:t>
      </w:r>
      <w:r>
        <w:t>.</w:t>
      </w:r>
    </w:p>
    <w:p w14:paraId="5CE0F65C" w14:textId="6D9783DC" w:rsidR="007637FF" w:rsidRDefault="007637FF" w:rsidP="007637FF">
      <w:pPr>
        <w:pStyle w:val="Heading1"/>
      </w:pPr>
      <w:r>
        <w:t>Training</w:t>
      </w:r>
      <w:r w:rsidR="003E60C4">
        <w:t xml:space="preserve"> Follow up</w:t>
      </w:r>
    </w:p>
    <w:p w14:paraId="3EE59036" w14:textId="08910AC2" w:rsidR="007637FF" w:rsidRPr="003E60C4" w:rsidRDefault="007637FF" w:rsidP="007637FF">
      <w:pPr>
        <w:rPr>
          <w:color w:val="000000"/>
          <w:lang w:val="en-CA"/>
        </w:rPr>
      </w:pPr>
      <w:r>
        <w:t xml:space="preserve">The consultations serve as a more in-depth, personalized next step </w:t>
      </w:r>
      <w:r w:rsidR="003E60C4">
        <w:t>after the</w:t>
      </w:r>
      <w:r>
        <w:t xml:space="preserve"> training.</w:t>
      </w:r>
      <w:r w:rsidR="003E60C4">
        <w:t xml:space="preserve"> </w:t>
      </w:r>
      <w:r w:rsidR="003E60C4">
        <w:rPr>
          <w:color w:val="000000"/>
          <w:lang w:val="en-CA"/>
        </w:rPr>
        <w:t>Many of the activities in each of the GIT teams’ workplans would benefit from the incorporation of behavior change campaigns. During the first SRS round, almost every single workgroup identified local engagement and communications as areas where significant work is needed to progress toward meeting your outcomes. Community-Based Social Marketing is a process designed to inspire behavior change and by learning the foundations of this model, it will help you to understand why looking at particular audiences, benefits, barriers and behaviors really are vital components in any work you do to meet your outcomes</w:t>
      </w:r>
      <w:r>
        <w:t xml:space="preserve">. </w:t>
      </w:r>
      <w:r w:rsidRPr="007637FF">
        <w:rPr>
          <w:b/>
          <w:bCs/>
        </w:rPr>
        <w:t xml:space="preserve">The training will provide </w:t>
      </w:r>
      <w:r w:rsidR="003E60C4">
        <w:rPr>
          <w:b/>
          <w:bCs/>
        </w:rPr>
        <w:t xml:space="preserve">the foundation </w:t>
      </w:r>
      <w:r w:rsidRPr="007637FF">
        <w:rPr>
          <w:b/>
          <w:bCs/>
        </w:rPr>
        <w:t xml:space="preserve">– a consultation </w:t>
      </w:r>
      <w:r>
        <w:rPr>
          <w:b/>
          <w:bCs/>
        </w:rPr>
        <w:t>will</w:t>
      </w:r>
      <w:r w:rsidRPr="007637FF">
        <w:rPr>
          <w:b/>
          <w:bCs/>
        </w:rPr>
        <w:t xml:space="preserve"> apply it to your team’s specific</w:t>
      </w:r>
      <w:r>
        <w:rPr>
          <w:b/>
          <w:bCs/>
        </w:rPr>
        <w:t xml:space="preserve"> goals and</w:t>
      </w:r>
      <w:r w:rsidRPr="007637FF">
        <w:rPr>
          <w:b/>
          <w:bCs/>
        </w:rPr>
        <w:t xml:space="preserve"> context.</w:t>
      </w:r>
    </w:p>
    <w:p w14:paraId="35121803" w14:textId="57132087" w:rsidR="0054623C" w:rsidRDefault="007637FF" w:rsidP="007637FF">
      <w:pPr>
        <w:pStyle w:val="Heading1"/>
      </w:pPr>
      <w:r>
        <w:t xml:space="preserve">Details </w:t>
      </w:r>
      <w:r w:rsidR="0054623C">
        <w:t xml:space="preserve"> </w:t>
      </w:r>
    </w:p>
    <w:p w14:paraId="0D912B69" w14:textId="602C41FD" w:rsidR="00060440" w:rsidRDefault="005F6068" w:rsidP="0054623C">
      <w:pPr>
        <w:rPr>
          <w:color w:val="000000"/>
        </w:rPr>
      </w:pPr>
      <w:r>
        <w:t xml:space="preserve">There will be four consultations available for </w:t>
      </w:r>
      <w:r w:rsidRPr="005F6068">
        <w:t>selected projects within the C</w:t>
      </w:r>
      <w:r>
        <w:t xml:space="preserve">hesapeake </w:t>
      </w:r>
      <w:r w:rsidRPr="005F6068">
        <w:t>B</w:t>
      </w:r>
      <w:r>
        <w:t xml:space="preserve">ay </w:t>
      </w:r>
      <w:r w:rsidRPr="005F6068">
        <w:t>P</w:t>
      </w:r>
      <w:r>
        <w:t>rogram</w:t>
      </w:r>
      <w:r w:rsidR="000D0B80">
        <w:t xml:space="preserve"> (CBP)</w:t>
      </w:r>
      <w:r w:rsidRPr="005F6068">
        <w:t xml:space="preserve"> organization structure</w:t>
      </w:r>
      <w:r>
        <w:t xml:space="preserve">. </w:t>
      </w:r>
      <w:r w:rsidR="00106B71">
        <w:rPr>
          <w:rFonts w:eastAsia="Arial Unicode MS" w:hAnsi="Arial Unicode MS" w:cs="Arial Unicode MS"/>
        </w:rPr>
        <w:t xml:space="preserve">In each consultation session, Action </w:t>
      </w:r>
      <w:r w:rsidR="00106B71" w:rsidRPr="004B447F">
        <w:rPr>
          <w:rFonts w:eastAsia="Arial Unicode MS" w:hAnsi="Arial Unicode MS" w:cs="Arial Unicode MS"/>
        </w:rPr>
        <w:t xml:space="preserve">Research will work with your team in depth </w:t>
      </w:r>
      <w:r w:rsidR="00106B71">
        <w:rPr>
          <w:rFonts w:eastAsia="Arial Unicode MS" w:hAnsi="Arial Unicode MS" w:cs="Arial Unicode MS"/>
        </w:rPr>
        <w:t>to apply CBSM principles, customizing them to your program and goals, brainstorming solutions to challenges, and provide customized recommendations that fit your unique circumstances</w:t>
      </w:r>
      <w:r w:rsidR="00106B71">
        <w:t>.</w:t>
      </w:r>
      <w:r w:rsidR="00106B71">
        <w:rPr>
          <w:rFonts w:eastAsia="Arial Unicode MS" w:hAnsi="Arial Unicode MS" w:cs="Arial Unicode MS"/>
          <w:color w:val="000000"/>
          <w:u w:color="000000"/>
        </w:rPr>
        <w:t xml:space="preserve"> The session will result in support for the next steps your team can take to develop your own behavior campaign, such as: (1) how to use existing data to select and prioritize behaviors; (2) how to conduct barrier/benefit research; and/or (3) how to develop and pilot test strategies.</w:t>
      </w:r>
      <w:r w:rsidR="00106B71">
        <w:t xml:space="preserve"> </w:t>
      </w:r>
      <w:r w:rsidR="00106B71">
        <w:rPr>
          <w:rFonts w:eastAsia="Arial Unicode MS" w:hAnsi="Arial Unicode MS" w:cs="Arial Unicode MS"/>
          <w:color w:val="000000"/>
          <w:u w:color="000000"/>
        </w:rPr>
        <w:t>Brief bios of our team members are available at the end of the end of this document</w:t>
      </w:r>
      <w:r w:rsidR="00106B71">
        <w:t>.</w:t>
      </w:r>
    </w:p>
    <w:p w14:paraId="18EAE8E5" w14:textId="77777777" w:rsidR="007637FF" w:rsidRDefault="007637FF">
      <w:pPr>
        <w:spacing w:line="240" w:lineRule="auto"/>
        <w:rPr>
          <w:rFonts w:asciiTheme="majorHAnsi" w:eastAsiaTheme="majorEastAsia" w:hAnsiTheme="majorHAnsi" w:cstheme="majorBidi"/>
          <w:b/>
          <w:bCs/>
          <w:color w:val="6CB33F"/>
          <w:kern w:val="32"/>
          <w:sz w:val="32"/>
          <w:szCs w:val="32"/>
        </w:rPr>
      </w:pPr>
      <w:r>
        <w:br w:type="page"/>
      </w:r>
    </w:p>
    <w:p w14:paraId="00E5D108" w14:textId="3C0EA55E" w:rsidR="0054623C" w:rsidRDefault="00F374EE" w:rsidP="0054623C">
      <w:pPr>
        <w:pStyle w:val="Heading1"/>
      </w:pPr>
      <w:r>
        <w:lastRenderedPageBreak/>
        <w:t>Considerations for Selection</w:t>
      </w:r>
    </w:p>
    <w:p w14:paraId="39BDC15C" w14:textId="7FF09914" w:rsidR="00106B71" w:rsidRPr="004B447F" w:rsidRDefault="00106B71" w:rsidP="007637FF">
      <w:pPr>
        <w:pStyle w:val="Body"/>
        <w:rPr>
          <w:color w:val="auto"/>
        </w:rPr>
      </w:pPr>
      <w:bookmarkStart w:id="1" w:name="_Hlk21377661"/>
      <w:r>
        <w:t>There are only four</w:t>
      </w:r>
      <w:r w:rsidR="00D45154">
        <w:t xml:space="preserve"> free</w:t>
      </w:r>
      <w:r>
        <w:t xml:space="preserve"> consultation spots </w:t>
      </w:r>
      <w:r w:rsidRPr="004B447F">
        <w:rPr>
          <w:color w:val="auto"/>
        </w:rPr>
        <w:t xml:space="preserve">available. </w:t>
      </w:r>
      <w:r w:rsidRPr="004B447F">
        <w:rPr>
          <w:b/>
          <w:bCs/>
          <w:color w:val="auto"/>
        </w:rPr>
        <w:t xml:space="preserve">Our goal </w:t>
      </w:r>
      <w:r w:rsidR="00D45154">
        <w:rPr>
          <w:b/>
          <w:bCs/>
          <w:color w:val="auto"/>
        </w:rPr>
        <w:t>i</w:t>
      </w:r>
      <w:r w:rsidR="007637FF">
        <w:rPr>
          <w:b/>
          <w:bCs/>
          <w:color w:val="auto"/>
        </w:rPr>
        <w:t>s</w:t>
      </w:r>
      <w:r w:rsidRPr="004B447F">
        <w:rPr>
          <w:b/>
          <w:bCs/>
          <w:color w:val="auto"/>
        </w:rPr>
        <w:t xml:space="preserve"> to identify teams that are well suited to apply the consultation recommendations to their </w:t>
      </w:r>
      <w:bookmarkEnd w:id="1"/>
      <w:r w:rsidRPr="004B447F">
        <w:rPr>
          <w:b/>
          <w:bCs/>
          <w:color w:val="auto"/>
        </w:rPr>
        <w:t>projects</w:t>
      </w:r>
      <w:r w:rsidRPr="004B447F">
        <w:rPr>
          <w:color w:val="auto"/>
        </w:rPr>
        <w:t xml:space="preserve">. We </w:t>
      </w:r>
      <w:r w:rsidR="00D45154">
        <w:rPr>
          <w:color w:val="auto"/>
        </w:rPr>
        <w:t>are looking</w:t>
      </w:r>
      <w:r w:rsidRPr="004B447F">
        <w:rPr>
          <w:color w:val="auto"/>
        </w:rPr>
        <w:t xml:space="preserve"> for teams/projects with:</w:t>
      </w:r>
    </w:p>
    <w:p w14:paraId="48887F06" w14:textId="77777777" w:rsidR="00F27A08" w:rsidRPr="000D0B80" w:rsidRDefault="00F27A08" w:rsidP="0054623C">
      <w:pPr>
        <w:rPr>
          <w:rFonts w:cs="Arial"/>
        </w:rPr>
      </w:pPr>
    </w:p>
    <w:p w14:paraId="1E84C41A" w14:textId="17C3DA4E" w:rsidR="000D0B80" w:rsidRPr="000D0B80" w:rsidRDefault="0054623C" w:rsidP="000D0B80">
      <w:pPr>
        <w:pStyle w:val="ListParagraph"/>
        <w:numPr>
          <w:ilvl w:val="0"/>
          <w:numId w:val="17"/>
        </w:numPr>
        <w:rPr>
          <w:rFonts w:ascii="Arial" w:hAnsi="Arial" w:cs="Arial"/>
        </w:rPr>
      </w:pPr>
      <w:r w:rsidRPr="000D0B80">
        <w:rPr>
          <w:rFonts w:ascii="Arial" w:hAnsi="Arial" w:cs="Arial"/>
        </w:rPr>
        <w:t xml:space="preserve">At least one team member attending the October </w:t>
      </w:r>
      <w:r w:rsidR="00811181">
        <w:rPr>
          <w:rFonts w:ascii="Arial" w:hAnsi="Arial" w:cs="Arial"/>
        </w:rPr>
        <w:t>31st</w:t>
      </w:r>
      <w:r w:rsidRPr="000D0B80">
        <w:rPr>
          <w:rFonts w:ascii="Arial" w:hAnsi="Arial" w:cs="Arial"/>
        </w:rPr>
        <w:t xml:space="preserve"> one day training</w:t>
      </w:r>
    </w:p>
    <w:p w14:paraId="11C328AC" w14:textId="77E342AF" w:rsidR="00F27A08" w:rsidRDefault="00CD5205" w:rsidP="000D0B80">
      <w:pPr>
        <w:pStyle w:val="ListParagraph"/>
        <w:numPr>
          <w:ilvl w:val="0"/>
          <w:numId w:val="17"/>
        </w:numPr>
        <w:rPr>
          <w:rFonts w:ascii="Arial" w:hAnsi="Arial" w:cs="Arial"/>
        </w:rPr>
      </w:pPr>
      <w:r>
        <w:rPr>
          <w:rFonts w:ascii="Arial" w:hAnsi="Arial" w:cs="Arial"/>
        </w:rPr>
        <w:t>Defined</w:t>
      </w:r>
      <w:r w:rsidR="00F27A08">
        <w:rPr>
          <w:rFonts w:ascii="Arial" w:hAnsi="Arial" w:cs="Arial"/>
        </w:rPr>
        <w:t xml:space="preserve"> environmental outcome</w:t>
      </w:r>
      <w:r>
        <w:rPr>
          <w:rFonts w:ascii="Arial" w:hAnsi="Arial" w:cs="Arial"/>
        </w:rPr>
        <w:t>(s)</w:t>
      </w:r>
    </w:p>
    <w:p w14:paraId="4E0FEABB" w14:textId="1D5645DE" w:rsidR="00F27A08" w:rsidRDefault="00F27A08" w:rsidP="000D0B80">
      <w:pPr>
        <w:pStyle w:val="ListParagraph"/>
        <w:numPr>
          <w:ilvl w:val="0"/>
          <w:numId w:val="17"/>
        </w:numPr>
        <w:rPr>
          <w:rFonts w:ascii="Arial" w:hAnsi="Arial" w:cs="Arial"/>
        </w:rPr>
      </w:pPr>
      <w:r>
        <w:rPr>
          <w:rFonts w:ascii="Arial" w:hAnsi="Arial" w:cs="Arial"/>
        </w:rPr>
        <w:t>D</w:t>
      </w:r>
      <w:r w:rsidR="001F598D" w:rsidRPr="000D0B80">
        <w:rPr>
          <w:rFonts w:ascii="Arial" w:hAnsi="Arial" w:cs="Arial"/>
        </w:rPr>
        <w:t>efined target audience</w:t>
      </w:r>
      <w:r>
        <w:rPr>
          <w:rFonts w:ascii="Arial" w:hAnsi="Arial" w:cs="Arial"/>
        </w:rPr>
        <w:t>(</w:t>
      </w:r>
      <w:r w:rsidR="001F598D" w:rsidRPr="000D0B80">
        <w:rPr>
          <w:rFonts w:ascii="Arial" w:hAnsi="Arial" w:cs="Arial"/>
        </w:rPr>
        <w:t>s</w:t>
      </w:r>
      <w:r>
        <w:rPr>
          <w:rFonts w:ascii="Arial" w:hAnsi="Arial" w:cs="Arial"/>
        </w:rPr>
        <w:t>)</w:t>
      </w:r>
      <w:r w:rsidR="001F598D" w:rsidRPr="000D0B80">
        <w:rPr>
          <w:rFonts w:ascii="Arial" w:hAnsi="Arial" w:cs="Arial"/>
        </w:rPr>
        <w:t xml:space="preserve"> </w:t>
      </w:r>
    </w:p>
    <w:p w14:paraId="21A47E46" w14:textId="3FAFC8CE" w:rsidR="000D0B80" w:rsidRPr="000D0B80" w:rsidRDefault="00F27A08" w:rsidP="000D0B80">
      <w:pPr>
        <w:pStyle w:val="ListParagraph"/>
        <w:numPr>
          <w:ilvl w:val="0"/>
          <w:numId w:val="17"/>
        </w:numPr>
        <w:rPr>
          <w:rFonts w:ascii="Arial" w:hAnsi="Arial" w:cs="Arial"/>
        </w:rPr>
      </w:pPr>
      <w:r>
        <w:rPr>
          <w:rFonts w:ascii="Arial" w:hAnsi="Arial" w:cs="Arial"/>
        </w:rPr>
        <w:t>Define</w:t>
      </w:r>
      <w:r w:rsidR="00106B71">
        <w:rPr>
          <w:rFonts w:ascii="Arial" w:hAnsi="Arial" w:cs="Arial"/>
        </w:rPr>
        <w:t>d</w:t>
      </w:r>
      <w:r>
        <w:rPr>
          <w:rFonts w:ascii="Arial" w:hAnsi="Arial" w:cs="Arial"/>
        </w:rPr>
        <w:t xml:space="preserve"> target </w:t>
      </w:r>
      <w:r w:rsidR="001F598D" w:rsidRPr="000D0B80">
        <w:rPr>
          <w:rFonts w:ascii="Arial" w:hAnsi="Arial" w:cs="Arial"/>
        </w:rPr>
        <w:t>behavior</w:t>
      </w:r>
      <w:r>
        <w:rPr>
          <w:rFonts w:ascii="Arial" w:hAnsi="Arial" w:cs="Arial"/>
        </w:rPr>
        <w:t>(</w:t>
      </w:r>
      <w:r w:rsidR="001F598D" w:rsidRPr="000D0B80">
        <w:rPr>
          <w:rFonts w:ascii="Arial" w:hAnsi="Arial" w:cs="Arial"/>
        </w:rPr>
        <w:t>s</w:t>
      </w:r>
      <w:r>
        <w:rPr>
          <w:rFonts w:ascii="Arial" w:hAnsi="Arial" w:cs="Arial"/>
        </w:rPr>
        <w:t>)</w:t>
      </w:r>
    </w:p>
    <w:p w14:paraId="3902513C" w14:textId="55B74D44" w:rsidR="00195B99" w:rsidRDefault="00CD5205" w:rsidP="00CD5205">
      <w:pPr>
        <w:pStyle w:val="ListParagraph"/>
        <w:numPr>
          <w:ilvl w:val="0"/>
          <w:numId w:val="17"/>
        </w:numPr>
        <w:rPr>
          <w:rFonts w:ascii="Arial" w:hAnsi="Arial" w:cs="Arial"/>
        </w:rPr>
      </w:pPr>
      <w:r>
        <w:rPr>
          <w:rFonts w:ascii="Arial" w:hAnsi="Arial" w:cs="Arial"/>
        </w:rPr>
        <w:t xml:space="preserve">Existing </w:t>
      </w:r>
      <w:r w:rsidR="000449AD" w:rsidRPr="000449AD">
        <w:rPr>
          <w:rFonts w:ascii="Arial" w:hAnsi="Arial" w:cs="Arial"/>
        </w:rPr>
        <w:t>foundational audience research, or r</w:t>
      </w:r>
      <w:r w:rsidR="001F598D" w:rsidRPr="000449AD">
        <w:rPr>
          <w:rFonts w:ascii="Arial" w:hAnsi="Arial" w:cs="Arial"/>
        </w:rPr>
        <w:t>esources to conduct foundational audience research</w:t>
      </w:r>
      <w:r w:rsidR="000449AD" w:rsidRPr="000449AD">
        <w:rPr>
          <w:rFonts w:ascii="Arial" w:hAnsi="Arial" w:cs="Arial"/>
        </w:rPr>
        <w:t>, if needed</w:t>
      </w:r>
      <w:r w:rsidR="00743DB9">
        <w:rPr>
          <w:rStyle w:val="FootnoteReference"/>
          <w:rFonts w:ascii="Arial" w:hAnsi="Arial" w:cs="Arial"/>
        </w:rPr>
        <w:footnoteReference w:id="1"/>
      </w:r>
    </w:p>
    <w:p w14:paraId="5926CC0D" w14:textId="73060939" w:rsidR="007637FF" w:rsidRDefault="00106B71" w:rsidP="007637FF">
      <w:pPr>
        <w:pStyle w:val="ListParagraph"/>
        <w:numPr>
          <w:ilvl w:val="0"/>
          <w:numId w:val="17"/>
        </w:numPr>
        <w:rPr>
          <w:rFonts w:ascii="Arial" w:hAnsi="Arial" w:cs="Arial"/>
        </w:rPr>
      </w:pPr>
      <w:r>
        <w:rPr>
          <w:rFonts w:ascii="Arial" w:hAnsi="Arial" w:cs="Arial"/>
        </w:rPr>
        <w:t>Responses to the pre-consultation worksheet</w:t>
      </w:r>
    </w:p>
    <w:p w14:paraId="499CD4B4" w14:textId="3FBF9F66" w:rsidR="007637FF" w:rsidRPr="007637FF" w:rsidRDefault="007637FF" w:rsidP="007637FF">
      <w:pPr>
        <w:rPr>
          <w:rFonts w:cs="Arial"/>
        </w:rPr>
      </w:pPr>
      <w:r>
        <w:rPr>
          <w:rFonts w:cs="Arial"/>
        </w:rPr>
        <w:t xml:space="preserve">We have identified your team as well suited for </w:t>
      </w:r>
      <w:r w:rsidR="00D45154">
        <w:rPr>
          <w:rFonts w:cs="Arial"/>
        </w:rPr>
        <w:t xml:space="preserve">a </w:t>
      </w:r>
      <w:r>
        <w:rPr>
          <w:rFonts w:cs="Arial"/>
        </w:rPr>
        <w:t>consultation</w:t>
      </w:r>
      <w:r w:rsidR="00D45154">
        <w:rPr>
          <w:rFonts w:cs="Arial"/>
        </w:rPr>
        <w:t xml:space="preserve">. </w:t>
      </w:r>
      <w:r w:rsidR="0025729C">
        <w:rPr>
          <w:rFonts w:cs="Arial"/>
        </w:rPr>
        <w:t>By October 18</w:t>
      </w:r>
      <w:r w:rsidR="0025729C" w:rsidRPr="0025729C">
        <w:rPr>
          <w:rFonts w:cs="Arial"/>
          <w:vertAlign w:val="superscript"/>
        </w:rPr>
        <w:t>th</w:t>
      </w:r>
      <w:r w:rsidR="0025729C">
        <w:rPr>
          <w:rFonts w:cs="Arial"/>
        </w:rPr>
        <w:t xml:space="preserve">, </w:t>
      </w:r>
      <w:r w:rsidR="00D45154">
        <w:rPr>
          <w:rFonts w:cs="Arial"/>
        </w:rPr>
        <w:t xml:space="preserve">please reach out to </w:t>
      </w:r>
      <w:r w:rsidR="008159A6">
        <w:rPr>
          <w:rFonts w:cs="Arial"/>
        </w:rPr>
        <w:t xml:space="preserve">Amy </w:t>
      </w:r>
      <w:r w:rsidR="008159A6" w:rsidRPr="008159A6">
        <w:rPr>
          <w:rFonts w:cs="Arial"/>
        </w:rPr>
        <w:t>Handen</w:t>
      </w:r>
      <w:r w:rsidR="008159A6">
        <w:rPr>
          <w:rFonts w:cs="Arial"/>
        </w:rPr>
        <w:t xml:space="preserve"> (</w:t>
      </w:r>
      <w:hyperlink r:id="rId11" w:history="1">
        <w:r w:rsidR="008159A6" w:rsidRPr="00C0496F">
          <w:rPr>
            <w:rStyle w:val="Hyperlink"/>
            <w:rFonts w:cs="Arial"/>
          </w:rPr>
          <w:t>amy_handen@nps.gov</w:t>
        </w:r>
      </w:hyperlink>
      <w:r w:rsidR="008159A6">
        <w:rPr>
          <w:rFonts w:cs="Arial"/>
        </w:rPr>
        <w:t xml:space="preserve">) or </w:t>
      </w:r>
      <w:r w:rsidR="008159A6" w:rsidRPr="008159A6">
        <w:rPr>
          <w:rFonts w:cs="Arial"/>
        </w:rPr>
        <w:t xml:space="preserve">Rachel Felver </w:t>
      </w:r>
      <w:r w:rsidR="008159A6">
        <w:rPr>
          <w:rFonts w:cs="Arial"/>
        </w:rPr>
        <w:t>(</w:t>
      </w:r>
      <w:hyperlink r:id="rId12" w:history="1">
        <w:r w:rsidR="008159A6" w:rsidRPr="00C0496F">
          <w:rPr>
            <w:rStyle w:val="Hyperlink"/>
            <w:rFonts w:cs="Arial"/>
          </w:rPr>
          <w:t>rfelver@chesapeakebay.net</w:t>
        </w:r>
      </w:hyperlink>
      <w:r w:rsidR="008159A6">
        <w:rPr>
          <w:rFonts w:cs="Arial"/>
        </w:rPr>
        <w:t xml:space="preserve">) </w:t>
      </w:r>
      <w:r w:rsidR="00D45154">
        <w:rPr>
          <w:rFonts w:cs="Arial"/>
        </w:rPr>
        <w:t>to discuss the opportunity</w:t>
      </w:r>
      <w:r w:rsidR="007B4B44">
        <w:rPr>
          <w:rFonts w:cs="Arial"/>
        </w:rPr>
        <w:t>.</w:t>
      </w:r>
    </w:p>
    <w:p w14:paraId="11C5FD6C" w14:textId="77777777" w:rsidR="00195B99" w:rsidRDefault="00195B99">
      <w:pPr>
        <w:spacing w:line="240" w:lineRule="auto"/>
      </w:pPr>
    </w:p>
    <w:p w14:paraId="3D7E241F" w14:textId="4D8A9E4F" w:rsidR="00F27A08" w:rsidRDefault="00F27A08" w:rsidP="00195B99">
      <w:pPr>
        <w:pStyle w:val="Heading1"/>
        <w:sectPr w:rsidR="00F27A08" w:rsidSect="00F27A08">
          <w:pgSz w:w="12240" w:h="15840" w:code="1"/>
          <w:pgMar w:top="720" w:right="720" w:bottom="720" w:left="720" w:header="1440" w:footer="1440" w:gutter="0"/>
          <w:cols w:space="720"/>
          <w:docGrid w:linePitch="360"/>
        </w:sectPr>
      </w:pPr>
    </w:p>
    <w:p w14:paraId="5EAC8C36" w14:textId="7C9A10A9" w:rsidR="00195B99" w:rsidRDefault="00195B99" w:rsidP="00195B99">
      <w:pPr>
        <w:pStyle w:val="Heading1"/>
      </w:pPr>
      <w:r>
        <w:lastRenderedPageBreak/>
        <w:t>Pre-Consultation Worksheet</w:t>
      </w:r>
    </w:p>
    <w:p w14:paraId="237C610E" w14:textId="0231CD9E" w:rsidR="00DD734D" w:rsidRDefault="00195B99" w:rsidP="00CD5205">
      <w:pPr>
        <w:spacing w:after="120"/>
      </w:pPr>
      <w:r>
        <w:t xml:space="preserve">We suggest </w:t>
      </w:r>
      <w:r w:rsidR="002776A2">
        <w:t>starting</w:t>
      </w:r>
      <w:r>
        <w:t xml:space="preserve"> thi</w:t>
      </w:r>
      <w:r w:rsidR="002776A2">
        <w:t>s work</w:t>
      </w:r>
      <w:r>
        <w:t xml:space="preserve">sheet prior to the October </w:t>
      </w:r>
      <w:r w:rsidR="00811181">
        <w:t>31st</w:t>
      </w:r>
      <w:r>
        <w:t xml:space="preserve"> training</w:t>
      </w:r>
      <w:r w:rsidR="002776A2">
        <w:t>. For any questions contact Katy Phelps (phelps@actionresearch-inc.com).</w:t>
      </w:r>
    </w:p>
    <w:p w14:paraId="3DBCBE08" w14:textId="7A2BDB1B" w:rsidR="00195B99" w:rsidRDefault="00DD734D" w:rsidP="00195B99">
      <w:r>
        <w:t>Team name: _</w:t>
      </w:r>
      <w:r w:rsidR="002E13A3">
        <w:t>Habitat GIT:  Wetlands Work Group</w:t>
      </w:r>
      <w:r>
        <w:t>_________</w:t>
      </w:r>
      <w:proofErr w:type="gramStart"/>
      <w:r>
        <w:t>_  Participating</w:t>
      </w:r>
      <w:proofErr w:type="gramEnd"/>
      <w:r>
        <w:t xml:space="preserve"> members’ names: _</w:t>
      </w:r>
      <w:r w:rsidR="000020DF">
        <w:t xml:space="preserve">Jennifer Greiner, Megan Ossmann, Pam Mason, </w:t>
      </w:r>
      <w:r w:rsidR="002E13A3">
        <w:t>Kevin Du Bois</w:t>
      </w:r>
      <w:r w:rsidR="000020DF">
        <w:t>, Christine Tombleson</w:t>
      </w:r>
    </w:p>
    <w:tbl>
      <w:tblPr>
        <w:tblStyle w:val="GridTable4-Accent3"/>
        <w:tblW w:w="5000" w:type="pct"/>
        <w:tblLook w:val="04A0" w:firstRow="1" w:lastRow="0" w:firstColumn="1" w:lastColumn="0" w:noHBand="0" w:noVBand="1"/>
      </w:tblPr>
      <w:tblGrid>
        <w:gridCol w:w="5396"/>
        <w:gridCol w:w="8994"/>
      </w:tblGrid>
      <w:tr w:rsidR="00195B99" w14:paraId="7B5462CA" w14:textId="77777777" w:rsidTr="00CD52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pct"/>
          </w:tcPr>
          <w:p w14:paraId="0C29463F" w14:textId="0FC2F57B" w:rsidR="00195B99" w:rsidRDefault="00195B99" w:rsidP="00195B99">
            <w:r>
              <w:t>Question</w:t>
            </w:r>
          </w:p>
        </w:tc>
        <w:tc>
          <w:tcPr>
            <w:tcW w:w="3125" w:type="pct"/>
          </w:tcPr>
          <w:p w14:paraId="26789762" w14:textId="1BB5CC93" w:rsidR="00195B99" w:rsidRDefault="00195B99" w:rsidP="00195B99">
            <w:pPr>
              <w:cnfStyle w:val="100000000000" w:firstRow="1" w:lastRow="0" w:firstColumn="0" w:lastColumn="0" w:oddVBand="0" w:evenVBand="0" w:oddHBand="0" w:evenHBand="0" w:firstRowFirstColumn="0" w:firstRowLastColumn="0" w:lastRowFirstColumn="0" w:lastRowLastColumn="0"/>
            </w:pPr>
            <w:r>
              <w:t>Answer</w:t>
            </w:r>
          </w:p>
        </w:tc>
      </w:tr>
      <w:tr w:rsidR="00106B71" w14:paraId="79DF956B" w14:textId="77777777" w:rsidTr="00CD520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875" w:type="pct"/>
          </w:tcPr>
          <w:p w14:paraId="6F5ED791" w14:textId="1E153EC7" w:rsidR="00106B71" w:rsidRDefault="00106B71" w:rsidP="00106B71">
            <w:r w:rsidRPr="008E04A1">
              <w:t xml:space="preserve">What </w:t>
            </w:r>
            <w:proofErr w:type="gramStart"/>
            <w:r w:rsidRPr="008E04A1">
              <w:t>is</w:t>
            </w:r>
            <w:proofErr w:type="gramEnd"/>
            <w:r w:rsidRPr="008E04A1">
              <w:t xml:space="preserve"> your projects’ desired environmental outcome?</w:t>
            </w:r>
          </w:p>
        </w:tc>
        <w:tc>
          <w:tcPr>
            <w:tcW w:w="3125" w:type="pct"/>
          </w:tcPr>
          <w:p w14:paraId="5AA4893B" w14:textId="7531864E" w:rsidR="0070245D" w:rsidRDefault="0070245D" w:rsidP="00106B71">
            <w:pPr>
              <w:cnfStyle w:val="000000100000" w:firstRow="0" w:lastRow="0" w:firstColumn="0" w:lastColumn="0" w:oddVBand="0" w:evenVBand="0" w:oddHBand="1" w:evenHBand="0" w:firstRowFirstColumn="0" w:firstRowLastColumn="0" w:lastRowFirstColumn="0" w:lastRowLastColumn="0"/>
            </w:pPr>
            <w:r>
              <w:t>-Tidal and nontidal wetland restoration creation and rehabilitation</w:t>
            </w:r>
          </w:p>
          <w:p w14:paraId="2480BD01" w14:textId="07FA516E" w:rsidR="0070245D" w:rsidRDefault="0070245D" w:rsidP="00106B71">
            <w:pPr>
              <w:cnfStyle w:val="000000100000" w:firstRow="0" w:lastRow="0" w:firstColumn="0" w:lastColumn="0" w:oddVBand="0" w:evenVBand="0" w:oddHBand="1" w:evenHBand="0" w:firstRowFirstColumn="0" w:firstRowLastColumn="0" w:lastRowFirstColumn="0" w:lastRowLastColumn="0"/>
            </w:pPr>
            <w:r>
              <w:t>-</w:t>
            </w:r>
            <w:r w:rsidR="002E13A3">
              <w:t xml:space="preserve">Increasing the implementation of living shorelines practices </w:t>
            </w:r>
            <w:r w:rsidR="00EF0634">
              <w:t xml:space="preserve">among property owners </w:t>
            </w:r>
            <w:r w:rsidR="002E13A3">
              <w:t xml:space="preserve">for shoreline erosion control. </w:t>
            </w:r>
          </w:p>
        </w:tc>
      </w:tr>
      <w:tr w:rsidR="00106B71" w14:paraId="72EB33D3" w14:textId="77777777" w:rsidTr="00CD5205">
        <w:trPr>
          <w:trHeight w:val="864"/>
        </w:trPr>
        <w:tc>
          <w:tcPr>
            <w:cnfStyle w:val="001000000000" w:firstRow="0" w:lastRow="0" w:firstColumn="1" w:lastColumn="0" w:oddVBand="0" w:evenVBand="0" w:oddHBand="0" w:evenHBand="0" w:firstRowFirstColumn="0" w:firstRowLastColumn="0" w:lastRowFirstColumn="0" w:lastRowLastColumn="0"/>
            <w:tcW w:w="1875" w:type="pct"/>
          </w:tcPr>
          <w:p w14:paraId="117423B5" w14:textId="5AD97EB3" w:rsidR="00106B71" w:rsidRDefault="00106B71" w:rsidP="00106B71">
            <w:r w:rsidRPr="008E04A1">
              <w:t>What are the audiences that have an impact on that goal? Which audiences does your team want to/already target? Why these audiences?</w:t>
            </w:r>
          </w:p>
        </w:tc>
        <w:tc>
          <w:tcPr>
            <w:tcW w:w="3125" w:type="pct"/>
          </w:tcPr>
          <w:p w14:paraId="5E11C9C9" w14:textId="1EC35256" w:rsidR="0070245D" w:rsidRDefault="0070245D" w:rsidP="002E13A3">
            <w:pPr>
              <w:cnfStyle w:val="000000000000" w:firstRow="0" w:lastRow="0" w:firstColumn="0" w:lastColumn="0" w:oddVBand="0" w:evenVBand="0" w:oddHBand="0" w:evenHBand="0" w:firstRowFirstColumn="0" w:firstRowLastColumn="0" w:lastRowFirstColumn="0" w:lastRowLastColumn="0"/>
            </w:pPr>
            <w:r>
              <w:t>-NGO, SWCD, Ag and Urban and shoreline property owners</w:t>
            </w:r>
          </w:p>
          <w:p w14:paraId="282CE2C1" w14:textId="463A7AA5" w:rsidR="00EF0634" w:rsidRDefault="0070245D" w:rsidP="002E13A3">
            <w:pPr>
              <w:cnfStyle w:val="000000000000" w:firstRow="0" w:lastRow="0" w:firstColumn="0" w:lastColumn="0" w:oddVBand="0" w:evenVBand="0" w:oddHBand="0" w:evenHBand="0" w:firstRowFirstColumn="0" w:firstRowLastColumn="0" w:lastRowFirstColumn="0" w:lastRowLastColumn="0"/>
            </w:pPr>
            <w:r>
              <w:t>-</w:t>
            </w:r>
            <w:r w:rsidR="00EF0634">
              <w:t>Waterfront property owners, local wetland boards, c</w:t>
            </w:r>
            <w:r w:rsidR="002E13A3">
              <w:t xml:space="preserve">ontractors, homeowners, regulatory staff (local and State).  </w:t>
            </w:r>
          </w:p>
          <w:p w14:paraId="455F326D" w14:textId="4C7FD7C5" w:rsidR="00106B71" w:rsidRDefault="0070245D" w:rsidP="002E13A3">
            <w:pPr>
              <w:cnfStyle w:val="000000000000" w:firstRow="0" w:lastRow="0" w:firstColumn="0" w:lastColumn="0" w:oddVBand="0" w:evenVBand="0" w:oddHBand="0" w:evenHBand="0" w:firstRowFirstColumn="0" w:firstRowLastColumn="0" w:lastRowFirstColumn="0" w:lastRowLastColumn="0"/>
            </w:pPr>
            <w:r>
              <w:t>-</w:t>
            </w:r>
            <w:r w:rsidR="00EF0634">
              <w:t>Kevin - w</w:t>
            </w:r>
            <w:r w:rsidR="002E13A3">
              <w:t>ant to primarily target contractors since they appear to be contacted first and have the most influence on homeowner decision-making (who become vested in solution strategies early on)</w:t>
            </w:r>
          </w:p>
          <w:p w14:paraId="2F8A97B8" w14:textId="5F857383" w:rsidR="00EF0634" w:rsidRDefault="0070245D" w:rsidP="002E13A3">
            <w:pPr>
              <w:cnfStyle w:val="000000000000" w:firstRow="0" w:lastRow="0" w:firstColumn="0" w:lastColumn="0" w:oddVBand="0" w:evenVBand="0" w:oddHBand="0" w:evenHBand="0" w:firstRowFirstColumn="0" w:firstRowLastColumn="0" w:lastRowFirstColumn="0" w:lastRowLastColumn="0"/>
            </w:pPr>
            <w:r>
              <w:t>-</w:t>
            </w:r>
            <w:r w:rsidR="00EF0634">
              <w:t>Christine – want to target more specifically property owners</w:t>
            </w:r>
          </w:p>
        </w:tc>
      </w:tr>
      <w:tr w:rsidR="00106B71" w14:paraId="44073428" w14:textId="77777777" w:rsidTr="00CD5205">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875" w:type="pct"/>
          </w:tcPr>
          <w:p w14:paraId="44301884" w14:textId="476D635A" w:rsidR="00106B71" w:rsidRDefault="00106B71" w:rsidP="00106B71">
            <w:r w:rsidRPr="008E04A1">
              <w:t xml:space="preserve">What behaviors can the audience take that significantly impact your desired outcome? </w:t>
            </w:r>
          </w:p>
        </w:tc>
        <w:tc>
          <w:tcPr>
            <w:tcW w:w="3125" w:type="pct"/>
          </w:tcPr>
          <w:p w14:paraId="4B4A6BD9" w14:textId="7024934A" w:rsidR="00EF0634" w:rsidRDefault="00EF0634" w:rsidP="008361B5">
            <w:pPr>
              <w:cnfStyle w:val="000000100000" w:firstRow="0" w:lastRow="0" w:firstColumn="0" w:lastColumn="0" w:oddVBand="0" w:evenVBand="0" w:oddHBand="1" w:evenHBand="0" w:firstRowFirstColumn="0" w:firstRowLastColumn="0" w:lastRowFirstColumn="0" w:lastRowLastColumn="0"/>
            </w:pPr>
            <w:r>
              <w:t>-</w:t>
            </w:r>
            <w:r w:rsidR="0070245D">
              <w:t>Homeowners c</w:t>
            </w:r>
            <w:r>
              <w:t>hoosing to install a living shoreline when and if appropriate</w:t>
            </w:r>
            <w:r w:rsidR="0070245D">
              <w:t xml:space="preserve"> over conventional projects. </w:t>
            </w:r>
          </w:p>
          <w:p w14:paraId="27313B2D" w14:textId="0EE3A61F" w:rsidR="0070245D" w:rsidRDefault="0070245D" w:rsidP="008361B5">
            <w:pPr>
              <w:cnfStyle w:val="000000100000" w:firstRow="0" w:lastRow="0" w:firstColumn="0" w:lastColumn="0" w:oddVBand="0" w:evenVBand="0" w:oddHBand="1" w:evenHBand="0" w:firstRowFirstColumn="0" w:firstRowLastColumn="0" w:lastRowFirstColumn="0" w:lastRowLastColumn="0"/>
            </w:pPr>
            <w:r>
              <w:t>- Choosing wetlands over other BMPs</w:t>
            </w:r>
          </w:p>
          <w:p w14:paraId="00E37662" w14:textId="77777777" w:rsidR="00EF0634" w:rsidRDefault="00EF0634" w:rsidP="008361B5">
            <w:pPr>
              <w:cnfStyle w:val="000000100000" w:firstRow="0" w:lastRow="0" w:firstColumn="0" w:lastColumn="0" w:oddVBand="0" w:evenVBand="0" w:oddHBand="1" w:evenHBand="0" w:firstRowFirstColumn="0" w:firstRowLastColumn="0" w:lastRowFirstColumn="0" w:lastRowLastColumn="0"/>
            </w:pPr>
            <w:r>
              <w:t>-</w:t>
            </w:r>
            <w:r w:rsidR="008361B5">
              <w:t>Contractors need to understand</w:t>
            </w:r>
            <w:r w:rsidR="002E13A3">
              <w:t xml:space="preserve"> how to make money by installing living shorelines</w:t>
            </w:r>
            <w:r w:rsidR="008361B5">
              <w:t xml:space="preserve"> and u</w:t>
            </w:r>
            <w:r w:rsidR="002E13A3">
              <w:t>nderstand how to write service contracts (and make money) for vegetation/project maintenance, enhancing species diversity, adding flowers and other aesthetic enha</w:t>
            </w:r>
            <w:r w:rsidR="008361B5">
              <w:t>n</w:t>
            </w:r>
            <w:r w:rsidR="002E13A3">
              <w:t>cements.</w:t>
            </w:r>
            <w:r w:rsidR="008361B5">
              <w:t xml:space="preserve">  </w:t>
            </w:r>
          </w:p>
          <w:p w14:paraId="6172E538" w14:textId="70F2CCDC" w:rsidR="0070245D" w:rsidRDefault="00EF0634" w:rsidP="008361B5">
            <w:pPr>
              <w:cnfStyle w:val="000000100000" w:firstRow="0" w:lastRow="0" w:firstColumn="0" w:lastColumn="0" w:oddVBand="0" w:evenVBand="0" w:oddHBand="1" w:evenHBand="0" w:firstRowFirstColumn="0" w:firstRowLastColumn="0" w:lastRowFirstColumn="0" w:lastRowLastColumn="0"/>
            </w:pPr>
            <w:r>
              <w:t>-</w:t>
            </w:r>
            <w:r w:rsidR="008361B5">
              <w:t xml:space="preserve">For regulators, they need to start denying shoreline hardening projects when a living shoreline project is a viable option.  Regulators also need to understand how living shoreline support other local/State programs/initiatives (State Outdoor, Recreation, Tourism and Wildlife Plans, etc.).  </w:t>
            </w:r>
          </w:p>
          <w:p w14:paraId="04296B54" w14:textId="1B4A6297" w:rsidR="00106B71" w:rsidRDefault="00106B71" w:rsidP="008361B5">
            <w:pPr>
              <w:cnfStyle w:val="000000100000" w:firstRow="0" w:lastRow="0" w:firstColumn="0" w:lastColumn="0" w:oddVBand="0" w:evenVBand="0" w:oddHBand="1" w:evenHBand="0" w:firstRowFirstColumn="0" w:firstRowLastColumn="0" w:lastRowFirstColumn="0" w:lastRowLastColumn="0"/>
            </w:pPr>
          </w:p>
        </w:tc>
      </w:tr>
      <w:tr w:rsidR="00106B71" w14:paraId="438D23E0" w14:textId="77777777" w:rsidTr="00CD5205">
        <w:trPr>
          <w:trHeight w:val="864"/>
        </w:trPr>
        <w:tc>
          <w:tcPr>
            <w:cnfStyle w:val="001000000000" w:firstRow="0" w:lastRow="0" w:firstColumn="1" w:lastColumn="0" w:oddVBand="0" w:evenVBand="0" w:oddHBand="0" w:evenHBand="0" w:firstRowFirstColumn="0" w:firstRowLastColumn="0" w:lastRowFirstColumn="0" w:lastRowLastColumn="0"/>
            <w:tcW w:w="1875" w:type="pct"/>
          </w:tcPr>
          <w:p w14:paraId="65010BFB" w14:textId="1003175C" w:rsidR="00106B71" w:rsidRDefault="00106B71" w:rsidP="00106B71">
            <w:r w:rsidRPr="008E04A1">
              <w:t>Which of these behaviors do your projects seek to motivate? Why did your team choose these behaviors? Are there other behaviors you want to work on?</w:t>
            </w:r>
          </w:p>
        </w:tc>
        <w:tc>
          <w:tcPr>
            <w:tcW w:w="3125" w:type="pct"/>
          </w:tcPr>
          <w:p w14:paraId="162EFEB3" w14:textId="5C31EDC5" w:rsidR="00EF0634" w:rsidRDefault="00EF0634" w:rsidP="008361B5">
            <w:pPr>
              <w:cnfStyle w:val="000000000000" w:firstRow="0" w:lastRow="0" w:firstColumn="0" w:lastColumn="0" w:oddVBand="0" w:evenVBand="0" w:oddHBand="0" w:evenHBand="0" w:firstRowFirstColumn="0" w:firstRowLastColumn="0" w:lastRowFirstColumn="0" w:lastRowLastColumn="0"/>
            </w:pPr>
            <w:r>
              <w:t>-Christine: Choosing to install a living shoreline when and if appropriate.  This is the behavior that will improve water quality, habitat and other ecosystem services along the shoreline and allow wetlands to persist during sea level rise. This is the main behavior (it is big)</w:t>
            </w:r>
          </w:p>
          <w:p w14:paraId="1D055FD6" w14:textId="77777777" w:rsidR="00106B71" w:rsidRDefault="00EF0634" w:rsidP="008361B5">
            <w:pPr>
              <w:cnfStyle w:val="000000000000" w:firstRow="0" w:lastRow="0" w:firstColumn="0" w:lastColumn="0" w:oddVBand="0" w:evenVBand="0" w:oddHBand="0" w:evenHBand="0" w:firstRowFirstColumn="0" w:firstRowLastColumn="0" w:lastRowFirstColumn="0" w:lastRowLastColumn="0"/>
            </w:pPr>
            <w:r>
              <w:t xml:space="preserve">-Kevin: </w:t>
            </w:r>
            <w:r w:rsidR="008361B5">
              <w:t>We primarily focus on freshwater wetland restoration by conversion of agricultural land.  More work needs to be done with saltwater wetlands and in urban/suburban communities.</w:t>
            </w:r>
          </w:p>
          <w:p w14:paraId="7435806F" w14:textId="2DAA1639" w:rsidR="0070245D" w:rsidRDefault="0070245D" w:rsidP="008361B5">
            <w:pPr>
              <w:cnfStyle w:val="000000000000" w:firstRow="0" w:lastRow="0" w:firstColumn="0" w:lastColumn="0" w:oddVBand="0" w:evenVBand="0" w:oddHBand="0" w:evenHBand="0" w:firstRowFirstColumn="0" w:firstRowLastColumn="0" w:lastRowFirstColumn="0" w:lastRowLastColumn="0"/>
            </w:pPr>
            <w:r>
              <w:lastRenderedPageBreak/>
              <w:t>-Pam: Increase confidence in the effectiveness of tidal wetlands for protection. Increase by-in from regulatory decision makers. Motivate program partners to promote wetland projects</w:t>
            </w:r>
          </w:p>
        </w:tc>
      </w:tr>
      <w:tr w:rsidR="00106B71" w14:paraId="78DE4010" w14:textId="77777777" w:rsidTr="00CD5205">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875" w:type="pct"/>
          </w:tcPr>
          <w:p w14:paraId="5608520B" w14:textId="6605DF92" w:rsidR="00106B71" w:rsidRDefault="00106B71" w:rsidP="00106B71">
            <w:r w:rsidRPr="008E04A1">
              <w:lastRenderedPageBreak/>
              <w:t>What audience research is available to your team on these behaviors? For example, have you surveyed this audience? Has other research been conducted on this audience that you’re aware of?</w:t>
            </w:r>
          </w:p>
        </w:tc>
        <w:tc>
          <w:tcPr>
            <w:tcW w:w="3125" w:type="pct"/>
          </w:tcPr>
          <w:p w14:paraId="4C619AD5" w14:textId="228B4403" w:rsidR="00106B71" w:rsidRDefault="0070245D" w:rsidP="00106B71">
            <w:pPr>
              <w:cnfStyle w:val="000000100000" w:firstRow="0" w:lastRow="0" w:firstColumn="0" w:lastColumn="0" w:oddVBand="0" w:evenVBand="0" w:oddHBand="1" w:evenHBand="0" w:firstRowFirstColumn="0" w:firstRowLastColumn="0" w:lastRowFirstColumn="0" w:lastRowLastColumn="0"/>
            </w:pPr>
            <w:r>
              <w:t>-</w:t>
            </w:r>
            <w:r w:rsidR="00EF0634">
              <w:t xml:space="preserve">Kevin: </w:t>
            </w:r>
            <w:r w:rsidR="002E13A3">
              <w:t>The Virginia Institute of Marine Science conducted a survey of attitudes regarding the implementation of living shorelines.  The Elizabeth River Project also conducted a survey of attitudes (through Water Words that Work).</w:t>
            </w:r>
          </w:p>
          <w:p w14:paraId="03AFC060" w14:textId="0873C3EC" w:rsidR="00EF0634" w:rsidRDefault="00EF0634" w:rsidP="00106B71">
            <w:pPr>
              <w:cnfStyle w:val="000000100000" w:firstRow="0" w:lastRow="0" w:firstColumn="0" w:lastColumn="0" w:oddVBand="0" w:evenVBand="0" w:oddHBand="1" w:evenHBand="0" w:firstRowFirstColumn="0" w:firstRowLastColumn="0" w:lastRowFirstColumn="0" w:lastRowLastColumn="0"/>
            </w:pPr>
          </w:p>
          <w:p w14:paraId="5C2FEC2E" w14:textId="53BCE2BC" w:rsidR="00EF0634" w:rsidRDefault="0070245D" w:rsidP="00106B71">
            <w:pPr>
              <w:cnfStyle w:val="000000100000" w:firstRow="0" w:lastRow="0" w:firstColumn="0" w:lastColumn="0" w:oddVBand="0" w:evenVBand="0" w:oddHBand="1" w:evenHBand="0" w:firstRowFirstColumn="0" w:firstRowLastColumn="0" w:lastRowFirstColumn="0" w:lastRowLastColumn="0"/>
            </w:pPr>
            <w:r>
              <w:t>-Pam: Wetland works website. NSF VIMS project results pending.</w:t>
            </w:r>
          </w:p>
          <w:p w14:paraId="0F8E32A1" w14:textId="77777777" w:rsidR="00EF0634" w:rsidRDefault="00EF0634" w:rsidP="00106B71">
            <w:pPr>
              <w:cnfStyle w:val="000000100000" w:firstRow="0" w:lastRow="0" w:firstColumn="0" w:lastColumn="0" w:oddVBand="0" w:evenVBand="0" w:oddHBand="1" w:evenHBand="0" w:firstRowFirstColumn="0" w:firstRowLastColumn="0" w:lastRowFirstColumn="0" w:lastRowLastColumn="0"/>
            </w:pPr>
          </w:p>
          <w:p w14:paraId="18406137" w14:textId="10531EA4" w:rsidR="00EF0634" w:rsidRDefault="0070245D" w:rsidP="00106B71">
            <w:pPr>
              <w:cnfStyle w:val="000000100000" w:firstRow="0" w:lastRow="0" w:firstColumn="0" w:lastColumn="0" w:oddVBand="0" w:evenVBand="0" w:oddHBand="1" w:evenHBand="0" w:firstRowFirstColumn="0" w:firstRowLastColumn="0" w:lastRowFirstColumn="0" w:lastRowLastColumn="0"/>
            </w:pPr>
            <w:r>
              <w:t>-</w:t>
            </w:r>
            <w:r w:rsidR="00EF0634">
              <w:t xml:space="preserve">Christine: </w:t>
            </w:r>
            <w:r w:rsidR="00EF0634" w:rsidRPr="00EF0634">
              <w:t xml:space="preserve">We </w:t>
            </w:r>
            <w:r>
              <w:t xml:space="preserve">(VIMS) </w:t>
            </w:r>
            <w:r w:rsidR="00EF0634" w:rsidRPr="00EF0634">
              <w:t>have periodically surveyed the audience in the past. We did a Living Shoreline preference survey twice.   I believe there is other research that has been conducted on property owners.</w:t>
            </w:r>
          </w:p>
        </w:tc>
      </w:tr>
      <w:tr w:rsidR="00106B71" w14:paraId="28E1023A" w14:textId="77777777" w:rsidTr="00CD5205">
        <w:trPr>
          <w:trHeight w:val="864"/>
        </w:trPr>
        <w:tc>
          <w:tcPr>
            <w:cnfStyle w:val="001000000000" w:firstRow="0" w:lastRow="0" w:firstColumn="1" w:lastColumn="0" w:oddVBand="0" w:evenVBand="0" w:oddHBand="0" w:evenHBand="0" w:firstRowFirstColumn="0" w:firstRowLastColumn="0" w:lastRowFirstColumn="0" w:lastRowLastColumn="0"/>
            <w:tcW w:w="1875" w:type="pct"/>
          </w:tcPr>
          <w:p w14:paraId="032936E5" w14:textId="70596A64" w:rsidR="00106B71" w:rsidRDefault="00106B71" w:rsidP="00106B71">
            <w:r w:rsidRPr="008E04A1">
              <w:t>What resources do you have to complete additional audience research, if needed?</w:t>
            </w:r>
          </w:p>
        </w:tc>
        <w:tc>
          <w:tcPr>
            <w:tcW w:w="3125" w:type="pct"/>
          </w:tcPr>
          <w:p w14:paraId="04ED6B16" w14:textId="0024E5A9" w:rsidR="00106B71" w:rsidRDefault="0070245D" w:rsidP="00106B71">
            <w:pPr>
              <w:cnfStyle w:val="000000000000" w:firstRow="0" w:lastRow="0" w:firstColumn="0" w:lastColumn="0" w:oddVBand="0" w:evenVBand="0" w:oddHBand="0" w:evenHBand="0" w:firstRowFirstColumn="0" w:firstRowLastColumn="0" w:lastRowFirstColumn="0" w:lastRowLastColumn="0"/>
            </w:pPr>
            <w:r>
              <w:t>-</w:t>
            </w:r>
            <w:r w:rsidR="00EF0634">
              <w:t>CCRM staff</w:t>
            </w:r>
          </w:p>
          <w:p w14:paraId="5F2BA836" w14:textId="614DC900" w:rsidR="0070245D" w:rsidRDefault="0070245D" w:rsidP="00106B71">
            <w:pPr>
              <w:cnfStyle w:val="000000000000" w:firstRow="0" w:lastRow="0" w:firstColumn="0" w:lastColumn="0" w:oddVBand="0" w:evenVBand="0" w:oddHBand="0" w:evenHBand="0" w:firstRowFirstColumn="0" w:firstRowLastColumn="0" w:lastRowFirstColumn="0" w:lastRowLastColumn="0"/>
            </w:pPr>
            <w:r>
              <w:t>-One-off grants</w:t>
            </w:r>
          </w:p>
        </w:tc>
      </w:tr>
      <w:tr w:rsidR="00106B71" w14:paraId="78302694" w14:textId="77777777" w:rsidTr="00CD5205">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875" w:type="pct"/>
          </w:tcPr>
          <w:p w14:paraId="2E27FD48" w14:textId="674D25A4" w:rsidR="00106B71" w:rsidRDefault="00106B71" w:rsidP="00106B71">
            <w:r w:rsidRPr="008E04A1">
              <w:t xml:space="preserve">What outreach does your team currently use to influence your behavior(s)? (include these materials with this worksheet) </w:t>
            </w:r>
          </w:p>
        </w:tc>
        <w:tc>
          <w:tcPr>
            <w:tcW w:w="3125" w:type="pct"/>
          </w:tcPr>
          <w:p w14:paraId="544E7778" w14:textId="6ACFDB4D" w:rsidR="00EF0634" w:rsidRDefault="00EF0634" w:rsidP="00106B71">
            <w:pPr>
              <w:cnfStyle w:val="000000100000" w:firstRow="0" w:lastRow="0" w:firstColumn="0" w:lastColumn="0" w:oddVBand="0" w:evenVBand="0" w:oddHBand="1" w:evenHBand="0" w:firstRowFirstColumn="0" w:firstRowLastColumn="0" w:lastRowFirstColumn="0" w:lastRowLastColumn="0"/>
            </w:pPr>
            <w:r>
              <w:t>-</w:t>
            </w:r>
            <w:r w:rsidR="0070245D">
              <w:t>CCRM has</w:t>
            </w:r>
            <w:r>
              <w:t xml:space="preserve"> a living shoreline website, brochures, on-site advisory assistance, on-line shoreline best-management recommendations portal</w:t>
            </w:r>
          </w:p>
          <w:p w14:paraId="116F598B" w14:textId="77777777" w:rsidR="00106B71" w:rsidRDefault="00EF0634" w:rsidP="00106B71">
            <w:pPr>
              <w:cnfStyle w:val="000000100000" w:firstRow="0" w:lastRow="0" w:firstColumn="0" w:lastColumn="0" w:oddVBand="0" w:evenVBand="0" w:oddHBand="1" w:evenHBand="0" w:firstRowFirstColumn="0" w:firstRowLastColumn="0" w:lastRowFirstColumn="0" w:lastRowLastColumn="0"/>
            </w:pPr>
            <w:r>
              <w:t>-</w:t>
            </w:r>
            <w:r w:rsidR="008361B5">
              <w:t>CBP Communications Workgroup.  Marsh Resilience Summit.</w:t>
            </w:r>
          </w:p>
          <w:p w14:paraId="4F2C7924" w14:textId="076592D2" w:rsidR="0070245D" w:rsidRDefault="0070245D" w:rsidP="00106B71">
            <w:pPr>
              <w:cnfStyle w:val="000000100000" w:firstRow="0" w:lastRow="0" w:firstColumn="0" w:lastColumn="0" w:oddVBand="0" w:evenVBand="0" w:oddHBand="1" w:evenHBand="0" w:firstRowFirstColumn="0" w:firstRowLastColumn="0" w:lastRowFirstColumn="0" w:lastRowLastColumn="0"/>
            </w:pPr>
            <w:r>
              <w:t>-Wetlands Work website (www.wetlandswork.org)</w:t>
            </w:r>
          </w:p>
        </w:tc>
      </w:tr>
      <w:tr w:rsidR="00106B71" w14:paraId="25C1D3F6" w14:textId="77777777" w:rsidTr="00CD5205">
        <w:tc>
          <w:tcPr>
            <w:cnfStyle w:val="001000000000" w:firstRow="0" w:lastRow="0" w:firstColumn="1" w:lastColumn="0" w:oddVBand="0" w:evenVBand="0" w:oddHBand="0" w:evenHBand="0" w:firstRowFirstColumn="0" w:firstRowLastColumn="0" w:lastRowFirstColumn="0" w:lastRowLastColumn="0"/>
            <w:tcW w:w="1875" w:type="pct"/>
          </w:tcPr>
          <w:p w14:paraId="5B4F1319" w14:textId="317B9866" w:rsidR="00106B71" w:rsidRDefault="00106B71" w:rsidP="00106B71">
            <w:r w:rsidRPr="008E04A1">
              <w:t>To change your program, do you need approval from other individuals or groups who would not be present at the consultation?</w:t>
            </w:r>
          </w:p>
        </w:tc>
        <w:tc>
          <w:tcPr>
            <w:tcW w:w="3125" w:type="pct"/>
          </w:tcPr>
          <w:p w14:paraId="039C7F07" w14:textId="03F9E4A0" w:rsidR="00106B71" w:rsidRDefault="008361B5" w:rsidP="00106B71">
            <w:pPr>
              <w:cnfStyle w:val="000000000000" w:firstRow="0" w:lastRow="0" w:firstColumn="0" w:lastColumn="0" w:oddVBand="0" w:evenVBand="0" w:oddHBand="0" w:evenHBand="0" w:firstRowFirstColumn="0" w:firstRowLastColumn="0" w:lastRowFirstColumn="0" w:lastRowLastColumn="0"/>
            </w:pPr>
            <w:r>
              <w:t>Consensus of the Wetlands Workgroup, Review by the Management Board, Principals Staff Committee and Executive Council</w:t>
            </w:r>
          </w:p>
        </w:tc>
      </w:tr>
      <w:tr w:rsidR="00106B71" w14:paraId="23AEC291" w14:textId="77777777" w:rsidTr="00CD5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pct"/>
          </w:tcPr>
          <w:p w14:paraId="12C742BC" w14:textId="1E3AE877" w:rsidR="00106B71" w:rsidRDefault="00106B71" w:rsidP="00106B71">
            <w:r w:rsidRPr="008E04A1">
              <w:t>Are there specific mandates or requirements you must meet in your team’s work?</w:t>
            </w:r>
          </w:p>
        </w:tc>
        <w:tc>
          <w:tcPr>
            <w:tcW w:w="3125" w:type="pct"/>
          </w:tcPr>
          <w:p w14:paraId="1B615942" w14:textId="5EBE3F6E" w:rsidR="00106B71" w:rsidRDefault="0070245D" w:rsidP="00106B71">
            <w:pPr>
              <w:cnfStyle w:val="000000100000" w:firstRow="0" w:lastRow="0" w:firstColumn="0" w:lastColumn="0" w:oddVBand="0" w:evenVBand="0" w:oddHBand="1" w:evenHBand="0" w:firstRowFirstColumn="0" w:firstRowLastColumn="0" w:lastRowFirstColumn="0" w:lastRowLastColumn="0"/>
            </w:pPr>
            <w:r>
              <w:t>-</w:t>
            </w:r>
            <w:r w:rsidR="00FD1B29">
              <w:t>The CBP has a goal to create or reesstablish 85,000 acres of tidal or nontidal wetlands and enhance an additional 150,000 acres of degraded wetlands by 2025, primarily on agricultural or natural landscapes.</w:t>
            </w:r>
          </w:p>
          <w:p w14:paraId="783F645D" w14:textId="77777777" w:rsidR="0070245D" w:rsidRDefault="0070245D" w:rsidP="00106B71">
            <w:pPr>
              <w:cnfStyle w:val="000000100000" w:firstRow="0" w:lastRow="0" w:firstColumn="0" w:lastColumn="0" w:oddVBand="0" w:evenVBand="0" w:oddHBand="1" w:evenHBand="0" w:firstRowFirstColumn="0" w:firstRowLastColumn="0" w:lastRowFirstColumn="0" w:lastRowLastColumn="0"/>
            </w:pPr>
          </w:p>
          <w:p w14:paraId="0157E311" w14:textId="43944131" w:rsidR="0070245D" w:rsidRDefault="0070245D" w:rsidP="00106B71">
            <w:pPr>
              <w:cnfStyle w:val="000000100000" w:firstRow="0" w:lastRow="0" w:firstColumn="0" w:lastColumn="0" w:oddVBand="0" w:evenVBand="0" w:oddHBand="1" w:evenHBand="0" w:firstRowFirstColumn="0" w:firstRowLastColumn="0" w:lastRowFirstColumn="0" w:lastRowLastColumn="0"/>
            </w:pPr>
            <w:r>
              <w:t>-CCRM is required to provide technical advisory services and locations of where living shorelines are appropriate.</w:t>
            </w:r>
          </w:p>
        </w:tc>
      </w:tr>
    </w:tbl>
    <w:p w14:paraId="0ABDDC7B" w14:textId="77777777" w:rsidR="00F26B4F" w:rsidRDefault="00F26B4F" w:rsidP="00195B99">
      <w:pPr>
        <w:sectPr w:rsidR="00F26B4F" w:rsidSect="00F26B4F">
          <w:pgSz w:w="15840" w:h="12240" w:orient="landscape" w:code="1"/>
          <w:pgMar w:top="720" w:right="720" w:bottom="720" w:left="720" w:header="1440" w:footer="1440" w:gutter="0"/>
          <w:cols w:space="720"/>
          <w:docGrid w:linePitch="360"/>
        </w:sectPr>
      </w:pPr>
    </w:p>
    <w:p w14:paraId="35B97774" w14:textId="63D19AB0" w:rsidR="0054623C" w:rsidRDefault="00106B71" w:rsidP="00106B71">
      <w:pPr>
        <w:pStyle w:val="Heading1"/>
      </w:pPr>
      <w:r>
        <w:lastRenderedPageBreak/>
        <w:t>Sample Completed Worksheet</w:t>
      </w:r>
    </w:p>
    <w:p w14:paraId="49104A4A" w14:textId="5DA8415E" w:rsidR="00106B71" w:rsidRDefault="00106B71" w:rsidP="0054623C">
      <w:r>
        <w:t>The example responses below are not meant to be what the “best” answer would be, but to provide clarity on the questions.</w:t>
      </w:r>
    </w:p>
    <w:tbl>
      <w:tblPr>
        <w:tblStyle w:val="GridTable4-Accent3"/>
        <w:tblW w:w="5171" w:type="pct"/>
        <w:tblInd w:w="-455" w:type="dxa"/>
        <w:tblLook w:val="04A0" w:firstRow="1" w:lastRow="0" w:firstColumn="1" w:lastColumn="0" w:noHBand="0" w:noVBand="1"/>
      </w:tblPr>
      <w:tblGrid>
        <w:gridCol w:w="6029"/>
        <w:gridCol w:w="7736"/>
      </w:tblGrid>
      <w:tr w:rsidR="0080731D" w14:paraId="2A74F65C" w14:textId="77777777" w:rsidTr="001B28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0" w:type="pct"/>
          </w:tcPr>
          <w:p w14:paraId="260BD472" w14:textId="77777777" w:rsidR="0080731D" w:rsidRDefault="0080731D" w:rsidP="009A23FB">
            <w:r>
              <w:t>Question</w:t>
            </w:r>
          </w:p>
        </w:tc>
        <w:tc>
          <w:tcPr>
            <w:tcW w:w="2810" w:type="pct"/>
          </w:tcPr>
          <w:p w14:paraId="2EE1E0AC" w14:textId="77777777" w:rsidR="0080731D" w:rsidRDefault="0080731D" w:rsidP="009A23FB">
            <w:pPr>
              <w:cnfStyle w:val="100000000000" w:firstRow="1" w:lastRow="0" w:firstColumn="0" w:lastColumn="0" w:oddVBand="0" w:evenVBand="0" w:oddHBand="0" w:evenHBand="0" w:firstRowFirstColumn="0" w:firstRowLastColumn="0" w:lastRowFirstColumn="0" w:lastRowLastColumn="0"/>
            </w:pPr>
            <w:r>
              <w:t>Answer</w:t>
            </w:r>
          </w:p>
        </w:tc>
      </w:tr>
      <w:tr w:rsidR="00106B71" w14:paraId="047A6A42" w14:textId="77777777" w:rsidTr="001B28F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190" w:type="pct"/>
          </w:tcPr>
          <w:p w14:paraId="641BF306" w14:textId="57EBB99D" w:rsidR="00106B71" w:rsidRDefault="00106B71" w:rsidP="00106B71">
            <w:r w:rsidRPr="008E04A1">
              <w:t>What is your projects’ desired environmental outcome?</w:t>
            </w:r>
          </w:p>
        </w:tc>
        <w:tc>
          <w:tcPr>
            <w:tcW w:w="2810" w:type="pct"/>
          </w:tcPr>
          <w:p w14:paraId="1F471196" w14:textId="308163ED" w:rsidR="00106B71" w:rsidRDefault="00106B71" w:rsidP="00106B71">
            <w:pPr>
              <w:cnfStyle w:val="000000100000" w:firstRow="0" w:lastRow="0" w:firstColumn="0" w:lastColumn="0" w:oddVBand="0" w:evenVBand="0" w:oddHBand="1" w:evenHBand="0" w:firstRowFirstColumn="0" w:firstRowLastColumn="0" w:lastRowFirstColumn="0" w:lastRowLastColumn="0"/>
            </w:pPr>
            <w:r>
              <w:t>Improvement in water quality (N, P)</w:t>
            </w:r>
          </w:p>
        </w:tc>
      </w:tr>
      <w:tr w:rsidR="00106B71" w14:paraId="3EDAABCF" w14:textId="77777777" w:rsidTr="001B28F0">
        <w:trPr>
          <w:trHeight w:val="864"/>
        </w:trPr>
        <w:tc>
          <w:tcPr>
            <w:cnfStyle w:val="001000000000" w:firstRow="0" w:lastRow="0" w:firstColumn="1" w:lastColumn="0" w:oddVBand="0" w:evenVBand="0" w:oddHBand="0" w:evenHBand="0" w:firstRowFirstColumn="0" w:firstRowLastColumn="0" w:lastRowFirstColumn="0" w:lastRowLastColumn="0"/>
            <w:tcW w:w="2190" w:type="pct"/>
          </w:tcPr>
          <w:p w14:paraId="674B1362" w14:textId="738DECB5" w:rsidR="00106B71" w:rsidRDefault="00106B71" w:rsidP="00106B71">
            <w:r w:rsidRPr="008E04A1">
              <w:t>What are the audiences that have an impact on that goal? Which audiences does your team want to/already target? Why these audiences?</w:t>
            </w:r>
          </w:p>
        </w:tc>
        <w:tc>
          <w:tcPr>
            <w:tcW w:w="2810" w:type="pct"/>
          </w:tcPr>
          <w:p w14:paraId="4633734A" w14:textId="78F3B745" w:rsidR="00106B71" w:rsidRDefault="00106B71" w:rsidP="00106B71">
            <w:pPr>
              <w:cnfStyle w:val="000000000000" w:firstRow="0" w:lastRow="0" w:firstColumn="0" w:lastColumn="0" w:oddVBand="0" w:evenVBand="0" w:oddHBand="0" w:evenHBand="0" w:firstRowFirstColumn="0" w:firstRowLastColumn="0" w:lastRowFirstColumn="0" w:lastRowLastColumn="0"/>
            </w:pPr>
            <w:r>
              <w:t>Residential, agricultural. We primarily do outreach to agricultural owners because they are using more fertilizer, but we are doing more work with residential run off</w:t>
            </w:r>
          </w:p>
        </w:tc>
      </w:tr>
      <w:tr w:rsidR="00106B71" w14:paraId="7D1089F8" w14:textId="77777777" w:rsidTr="001B28F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190" w:type="pct"/>
          </w:tcPr>
          <w:p w14:paraId="65FDFA71" w14:textId="041A2B8B" w:rsidR="00106B71" w:rsidRDefault="00106B71" w:rsidP="00106B71">
            <w:r w:rsidRPr="008E04A1">
              <w:t xml:space="preserve">What behaviors can the audience take that significantly impact your desired outcome? </w:t>
            </w:r>
          </w:p>
        </w:tc>
        <w:tc>
          <w:tcPr>
            <w:tcW w:w="2810" w:type="pct"/>
          </w:tcPr>
          <w:p w14:paraId="5B7D9D83" w14:textId="414B53E5" w:rsidR="00106B71" w:rsidRDefault="00106B71" w:rsidP="00106B71">
            <w:pPr>
              <w:cnfStyle w:val="000000100000" w:firstRow="0" w:lastRow="0" w:firstColumn="0" w:lastColumn="0" w:oddVBand="0" w:evenVBand="0" w:oddHBand="1" w:evenHBand="0" w:firstRowFirstColumn="0" w:firstRowLastColumn="0" w:lastRowFirstColumn="0" w:lastRowLastColumn="0"/>
            </w:pPr>
            <w:r>
              <w:t>1. Reduce fertilizer use 2. Install rain gardens 3. Install rain barrel 4. Xeriscaping</w:t>
            </w:r>
          </w:p>
        </w:tc>
      </w:tr>
      <w:tr w:rsidR="00106B71" w14:paraId="38EEFD4B" w14:textId="77777777" w:rsidTr="001B28F0">
        <w:trPr>
          <w:trHeight w:val="864"/>
        </w:trPr>
        <w:tc>
          <w:tcPr>
            <w:cnfStyle w:val="001000000000" w:firstRow="0" w:lastRow="0" w:firstColumn="1" w:lastColumn="0" w:oddVBand="0" w:evenVBand="0" w:oddHBand="0" w:evenHBand="0" w:firstRowFirstColumn="0" w:firstRowLastColumn="0" w:lastRowFirstColumn="0" w:lastRowLastColumn="0"/>
            <w:tcW w:w="2190" w:type="pct"/>
          </w:tcPr>
          <w:p w14:paraId="1E0E10F4" w14:textId="108C866F" w:rsidR="00106B71" w:rsidRDefault="00106B71" w:rsidP="00106B71">
            <w:r w:rsidRPr="008E04A1">
              <w:t>Which of these behaviors do your projects seek to motivate? Why did your team choose these behaviors? Are there other behaviors you want to work on?</w:t>
            </w:r>
          </w:p>
        </w:tc>
        <w:tc>
          <w:tcPr>
            <w:tcW w:w="2810" w:type="pct"/>
          </w:tcPr>
          <w:p w14:paraId="1CAD219B" w14:textId="79E959D3" w:rsidR="00106B71" w:rsidRDefault="00106B71" w:rsidP="00106B71">
            <w:pPr>
              <w:cnfStyle w:val="000000000000" w:firstRow="0" w:lastRow="0" w:firstColumn="0" w:lastColumn="0" w:oddVBand="0" w:evenVBand="0" w:oddHBand="0" w:evenHBand="0" w:firstRowFirstColumn="0" w:firstRowLastColumn="0" w:lastRowFirstColumn="0" w:lastRowLastColumn="0"/>
            </w:pPr>
            <w:r>
              <w:t>We primarily focus on rain gardens right now, as we got a grant to purchase and give workshops on them, and developed a partnership with the local Master Gardeners. We also want to work more on full xeriscaping.</w:t>
            </w:r>
          </w:p>
        </w:tc>
      </w:tr>
      <w:tr w:rsidR="00106B71" w14:paraId="71AEF0D3" w14:textId="77777777" w:rsidTr="001B28F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190" w:type="pct"/>
          </w:tcPr>
          <w:p w14:paraId="7E89F80F" w14:textId="0652E58C" w:rsidR="00106B71" w:rsidRDefault="00106B71" w:rsidP="00106B71">
            <w:r w:rsidRPr="008E04A1">
              <w:t>What audience research is available to your team on these behaviors? For example, have you surveyed this audience? Has other research been conducted on this audience that you’re aware of?</w:t>
            </w:r>
          </w:p>
        </w:tc>
        <w:tc>
          <w:tcPr>
            <w:tcW w:w="2810" w:type="pct"/>
          </w:tcPr>
          <w:p w14:paraId="0DFE5927" w14:textId="293BAABE" w:rsidR="00106B71" w:rsidRDefault="00106B71" w:rsidP="00106B71">
            <w:pPr>
              <w:cnfStyle w:val="000000100000" w:firstRow="0" w:lastRow="0" w:firstColumn="0" w:lastColumn="0" w:oddVBand="0" w:evenVBand="0" w:oddHBand="1" w:evenHBand="0" w:firstRowFirstColumn="0" w:firstRowLastColumn="0" w:lastRowFirstColumn="0" w:lastRowLastColumn="0"/>
            </w:pPr>
            <w:r>
              <w:t xml:space="preserve">We have evaluation surveys from our workshops, and there are case studies on </w:t>
            </w:r>
            <w:hyperlink r:id="rId13" w:history="1">
              <w:r>
                <w:rPr>
                  <w:rStyle w:val="Hyperlink"/>
                </w:rPr>
                <w:t>http://chesapeakebehaviorchange.org/</w:t>
              </w:r>
            </w:hyperlink>
            <w:r>
              <w:t>. We also leverage the experience of the Master Gardeners</w:t>
            </w:r>
          </w:p>
        </w:tc>
      </w:tr>
      <w:tr w:rsidR="00106B71" w14:paraId="5A80F25C" w14:textId="77777777" w:rsidTr="001B28F0">
        <w:trPr>
          <w:trHeight w:val="864"/>
        </w:trPr>
        <w:tc>
          <w:tcPr>
            <w:cnfStyle w:val="001000000000" w:firstRow="0" w:lastRow="0" w:firstColumn="1" w:lastColumn="0" w:oddVBand="0" w:evenVBand="0" w:oddHBand="0" w:evenHBand="0" w:firstRowFirstColumn="0" w:firstRowLastColumn="0" w:lastRowFirstColumn="0" w:lastRowLastColumn="0"/>
            <w:tcW w:w="2190" w:type="pct"/>
          </w:tcPr>
          <w:p w14:paraId="5F59CFAD" w14:textId="793FCFB5" w:rsidR="00106B71" w:rsidRDefault="00106B71" w:rsidP="00106B71">
            <w:r w:rsidRPr="008E04A1">
              <w:t>What resources do you have to complete additional audience research, if needed?</w:t>
            </w:r>
          </w:p>
        </w:tc>
        <w:tc>
          <w:tcPr>
            <w:tcW w:w="2810" w:type="pct"/>
          </w:tcPr>
          <w:p w14:paraId="138117F6" w14:textId="3C24D088" w:rsidR="00106B71" w:rsidRDefault="00106B71" w:rsidP="00106B71">
            <w:pPr>
              <w:cnfStyle w:val="000000000000" w:firstRow="0" w:lastRow="0" w:firstColumn="0" w:lastColumn="0" w:oddVBand="0" w:evenVBand="0" w:oddHBand="0" w:evenHBand="0" w:firstRowFirstColumn="0" w:firstRowLastColumn="0" w:lastRowFirstColumn="0" w:lastRowLastColumn="0"/>
            </w:pPr>
            <w:r>
              <w:t>We have two staff members who would have availability to do a literature review and to do small scale work. We plan to apply to the Chesapeake Bay Trust for an Outreach and Restoration Grant next cycle to do additional research if needed.</w:t>
            </w:r>
          </w:p>
        </w:tc>
      </w:tr>
      <w:tr w:rsidR="00106B71" w14:paraId="74E9D875" w14:textId="77777777" w:rsidTr="001B28F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190" w:type="pct"/>
          </w:tcPr>
          <w:p w14:paraId="1FDEA3E4" w14:textId="2BE1230C" w:rsidR="00106B71" w:rsidRDefault="00106B71" w:rsidP="00106B71">
            <w:r w:rsidRPr="008E04A1">
              <w:t xml:space="preserve">What outreach does your team currently use to influence your behavior(s)? (include these materials with this worksheet) </w:t>
            </w:r>
          </w:p>
        </w:tc>
        <w:tc>
          <w:tcPr>
            <w:tcW w:w="2810" w:type="pct"/>
          </w:tcPr>
          <w:p w14:paraId="3B422DF5" w14:textId="0386E90A" w:rsidR="00106B71" w:rsidRDefault="00106B71" w:rsidP="00106B71">
            <w:pPr>
              <w:cnfStyle w:val="000000100000" w:firstRow="0" w:lastRow="0" w:firstColumn="0" w:lastColumn="0" w:oddVBand="0" w:evenVBand="0" w:oddHBand="1" w:evenHBand="0" w:firstRowFirstColumn="0" w:firstRowLastColumn="0" w:lastRowFirstColumn="0" w:lastRowLastColumn="0"/>
            </w:pPr>
            <w:r>
              <w:t>We currently have our workshop materials and recruitment materials</w:t>
            </w:r>
          </w:p>
        </w:tc>
      </w:tr>
      <w:tr w:rsidR="00106B71" w14:paraId="4455E93E" w14:textId="77777777" w:rsidTr="001B28F0">
        <w:tc>
          <w:tcPr>
            <w:cnfStyle w:val="001000000000" w:firstRow="0" w:lastRow="0" w:firstColumn="1" w:lastColumn="0" w:oddVBand="0" w:evenVBand="0" w:oddHBand="0" w:evenHBand="0" w:firstRowFirstColumn="0" w:firstRowLastColumn="0" w:lastRowFirstColumn="0" w:lastRowLastColumn="0"/>
            <w:tcW w:w="2190" w:type="pct"/>
          </w:tcPr>
          <w:p w14:paraId="722BC637" w14:textId="61F432BA" w:rsidR="00106B71" w:rsidRDefault="00106B71" w:rsidP="00106B71">
            <w:r w:rsidRPr="008E04A1">
              <w:t>To change your program, do you need approval from other individuals or groups who would not be present at the consultation?</w:t>
            </w:r>
          </w:p>
        </w:tc>
        <w:tc>
          <w:tcPr>
            <w:tcW w:w="2810" w:type="pct"/>
          </w:tcPr>
          <w:p w14:paraId="14601016" w14:textId="3CD8C497" w:rsidR="00106B71" w:rsidRDefault="00106B71" w:rsidP="00106B71">
            <w:pPr>
              <w:cnfStyle w:val="000000000000" w:firstRow="0" w:lastRow="0" w:firstColumn="0" w:lastColumn="0" w:oddVBand="0" w:evenVBand="0" w:oddHBand="0" w:evenHBand="0" w:firstRowFirstColumn="0" w:firstRowLastColumn="0" w:lastRowFirstColumn="0" w:lastRowLastColumn="0"/>
            </w:pPr>
            <w:r>
              <w:t>We need approval from our Board of Directors</w:t>
            </w:r>
          </w:p>
        </w:tc>
      </w:tr>
      <w:tr w:rsidR="00106B71" w14:paraId="4463CEB2" w14:textId="77777777" w:rsidTr="001B2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0" w:type="pct"/>
          </w:tcPr>
          <w:p w14:paraId="2EE1D3C7" w14:textId="053976DA" w:rsidR="00106B71" w:rsidRDefault="00106B71" w:rsidP="00106B71">
            <w:r w:rsidRPr="008E04A1">
              <w:t>Are there specific mandates or requirements you must meet in your team’s work?</w:t>
            </w:r>
          </w:p>
        </w:tc>
        <w:tc>
          <w:tcPr>
            <w:tcW w:w="2810" w:type="pct"/>
          </w:tcPr>
          <w:p w14:paraId="2886547C" w14:textId="7B5CCB90" w:rsidR="00106B71" w:rsidRDefault="00106B71" w:rsidP="00106B71">
            <w:pPr>
              <w:cnfStyle w:val="000000100000" w:firstRow="0" w:lastRow="0" w:firstColumn="0" w:lastColumn="0" w:oddVBand="0" w:evenVBand="0" w:oddHBand="1" w:evenHBand="0" w:firstRowFirstColumn="0" w:firstRowLastColumn="0" w:lastRowFirstColumn="0" w:lastRowLastColumn="0"/>
            </w:pPr>
            <w:r>
              <w:t>Yes, we are mandated to host at least 3 educational workshops a year.</w:t>
            </w:r>
          </w:p>
        </w:tc>
      </w:tr>
    </w:tbl>
    <w:p w14:paraId="1A36A00C" w14:textId="38913B9C" w:rsidR="005F6068" w:rsidRPr="0054623C" w:rsidRDefault="005F6068" w:rsidP="0080731D">
      <w:pPr>
        <w:spacing w:line="240" w:lineRule="auto"/>
        <w:sectPr w:rsidR="005F6068" w:rsidRPr="0054623C" w:rsidSect="00F26B4F">
          <w:pgSz w:w="15840" w:h="12240" w:orient="landscape" w:code="1"/>
          <w:pgMar w:top="1080" w:right="1080" w:bottom="1627" w:left="1440" w:header="1440" w:footer="1440" w:gutter="0"/>
          <w:cols w:space="720"/>
          <w:docGrid w:linePitch="360"/>
        </w:sectPr>
      </w:pPr>
    </w:p>
    <w:p w14:paraId="55A97000" w14:textId="55054AD1" w:rsidR="005F6068" w:rsidRDefault="005F6068" w:rsidP="005F6068">
      <w:pPr>
        <w:pStyle w:val="Heading1"/>
      </w:pPr>
      <w:bookmarkStart w:id="2" w:name="_Toc514325075"/>
      <w:r>
        <w:lastRenderedPageBreak/>
        <w:t>Action Research Team</w:t>
      </w:r>
    </w:p>
    <w:p w14:paraId="7CA98501" w14:textId="009455BA" w:rsidR="005F6068" w:rsidRDefault="005F6068" w:rsidP="005F6068">
      <w:pPr>
        <w:pStyle w:val="Heading2"/>
      </w:pPr>
      <w:r>
        <w:t>Doug McKenzie-Mohr</w:t>
      </w:r>
      <w:r w:rsidRPr="005A427D">
        <w:t xml:space="preserve">, </w:t>
      </w:r>
      <w:r>
        <w:t>Scientific Advisor</w:t>
      </w:r>
      <w:bookmarkEnd w:id="2"/>
    </w:p>
    <w:p w14:paraId="0E607492" w14:textId="77777777" w:rsidR="005F6068" w:rsidRPr="00A62A3C" w:rsidRDefault="005F6068" w:rsidP="005F6068">
      <w:pPr>
        <w:tabs>
          <w:tab w:val="left" w:pos="3330"/>
        </w:tabs>
        <w:rPr>
          <w:b/>
        </w:rPr>
      </w:pPr>
      <w:r w:rsidRPr="008F0CB8">
        <w:rPr>
          <w:rFonts w:cstheme="minorHAnsi"/>
          <w:b/>
          <w:noProof/>
        </w:rPr>
        <w:drawing>
          <wp:anchor distT="0" distB="0" distL="114300" distR="114300" simplePos="0" relativeHeight="251661312" behindDoc="0" locked="0" layoutInCell="1" allowOverlap="1" wp14:anchorId="5B12851D" wp14:editId="7089864B">
            <wp:simplePos x="0" y="0"/>
            <wp:positionH relativeFrom="column">
              <wp:posOffset>45085</wp:posOffset>
            </wp:positionH>
            <wp:positionV relativeFrom="paragraph">
              <wp:posOffset>160020</wp:posOffset>
            </wp:positionV>
            <wp:extent cx="1834515" cy="1576070"/>
            <wp:effectExtent l="76200" t="76200" r="127635" b="138430"/>
            <wp:wrapSquare wrapText="bothSides"/>
            <wp:docPr id="18" name="Picture 17" descr="doug-mckenzie-mo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ug-mckenzie-mohr.jpg"/>
                    <pic:cNvPicPr/>
                  </pic:nvPicPr>
                  <pic:blipFill>
                    <a:blip r:embed="rId14" cstate="screen">
                      <a:extLst>
                        <a:ext uri="{28A0092B-C50C-407E-A947-70E740481C1C}">
                          <a14:useLocalDpi xmlns:a14="http://schemas.microsoft.com/office/drawing/2010/main"/>
                        </a:ext>
                      </a:extLst>
                    </a:blip>
                    <a:srcRect/>
                    <a:stretch>
                      <a:fillRect/>
                    </a:stretch>
                  </pic:blipFill>
                  <pic:spPr>
                    <a:xfrm>
                      <a:off x="0" y="0"/>
                      <a:ext cx="1834515" cy="15760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b/>
        </w:rPr>
        <w:t>Q</w:t>
      </w:r>
      <w:r w:rsidRPr="00A62A3C">
        <w:rPr>
          <w:b/>
        </w:rPr>
        <w:t>UALIFICATIONS</w:t>
      </w:r>
    </w:p>
    <w:p w14:paraId="2564CC99" w14:textId="77777777" w:rsidR="005F6068" w:rsidRPr="00751A14" w:rsidRDefault="005F6068" w:rsidP="005F6068">
      <w:pPr>
        <w:pStyle w:val="Heading5"/>
        <w:rPr>
          <w:rFonts w:asciiTheme="minorHAnsi" w:hAnsiTheme="minorHAnsi"/>
          <w:lang w:val="en-CA"/>
        </w:rPr>
      </w:pPr>
      <w:r w:rsidRPr="00751A14">
        <w:rPr>
          <w:rFonts w:asciiTheme="minorHAnsi" w:hAnsiTheme="minorHAnsi"/>
          <w:lang w:val="en-CA"/>
        </w:rPr>
        <w:t xml:space="preserve">For over three decades Dr. McKenzie-Mohr has been working to incorporate scientific knowledge on behavior change into the design and delivery of community programs. He is the founder of community-based social marketing and the author/co-author of three books on the topic.   One of these </w:t>
      </w:r>
      <w:proofErr w:type="gramStart"/>
      <w:r w:rsidRPr="00751A14">
        <w:rPr>
          <w:rFonts w:asciiTheme="minorHAnsi" w:hAnsiTheme="minorHAnsi"/>
          <w:lang w:val="en-CA"/>
        </w:rPr>
        <w:t>books,  “</w:t>
      </w:r>
      <w:proofErr w:type="gramEnd"/>
      <w:r w:rsidRPr="00751A14">
        <w:rPr>
          <w:rFonts w:asciiTheme="minorHAnsi" w:hAnsiTheme="minorHAnsi"/>
          <w:lang w:val="en-CA"/>
        </w:rPr>
        <w:t xml:space="preserve">Fostering Sustainable Behavior: An Introduction to Community-Based Social Marketing,” has been recommended by Time Magazine and with over 50,000 copies in print has become requisite reading for those who deliver programs to promote sustainable behavior. </w:t>
      </w:r>
    </w:p>
    <w:p w14:paraId="2709CEF8" w14:textId="77777777" w:rsidR="005F6068" w:rsidRPr="00751A14" w:rsidRDefault="005F6068" w:rsidP="005F6068">
      <w:pPr>
        <w:pStyle w:val="Heading5"/>
        <w:rPr>
          <w:rFonts w:asciiTheme="minorHAnsi" w:hAnsiTheme="minorHAnsi"/>
          <w:lang w:val="en-CA"/>
        </w:rPr>
      </w:pPr>
      <w:r w:rsidRPr="00751A14">
        <w:rPr>
          <w:rFonts w:asciiTheme="minorHAnsi" w:hAnsiTheme="minorHAnsi"/>
          <w:lang w:val="en-CA"/>
        </w:rPr>
        <w:t>Dr. McKenzie-Mohr has worked internationally with a diverse array of governmental and non-governmental agencies, assisting them in identifying the barriers to behavior change and in developing and evaluating community-based social marketing initiatives to overcome these barriers. More than 70,000 program managers have attended workshops on community-based social marketing that he has delivered internationally.  His work has been featured in the New York Times and he is the recipient of the American Psychological Association’s inaugural award for innovation in environmental psychology and the World Social Marketing conference’s inaugural award for contributions to the field of social marketing.  He is a former Professor of Psychology at St. Thomas University in New Brunswick, Canada where he co-founded the Environment and Society program.  </w:t>
      </w:r>
    </w:p>
    <w:p w14:paraId="3E55BB36" w14:textId="77777777" w:rsidR="005F6068" w:rsidRPr="00751A14" w:rsidRDefault="005F6068" w:rsidP="005F6068">
      <w:pPr>
        <w:rPr>
          <w:b/>
        </w:rPr>
      </w:pPr>
      <w:r>
        <w:rPr>
          <w:b/>
        </w:rPr>
        <w:t>EDUCATION</w:t>
      </w:r>
      <w:r w:rsidRPr="009C7002">
        <w:tab/>
      </w:r>
    </w:p>
    <w:p w14:paraId="79FBEC84" w14:textId="77777777" w:rsidR="005F6068" w:rsidRPr="009C7002" w:rsidRDefault="005F6068" w:rsidP="005F6068">
      <w:pPr>
        <w:pStyle w:val="ListParagraph"/>
        <w:numPr>
          <w:ilvl w:val="0"/>
          <w:numId w:val="22"/>
        </w:numPr>
        <w:spacing w:before="120" w:after="0"/>
        <w:ind w:left="360"/>
      </w:pPr>
      <w:r w:rsidRPr="009C7002">
        <w:t>Ph.D. University of Waterloo</w:t>
      </w:r>
    </w:p>
    <w:p w14:paraId="50AD855B" w14:textId="77777777" w:rsidR="005F6068" w:rsidRPr="009C7002" w:rsidRDefault="005F6068" w:rsidP="005F6068">
      <w:pPr>
        <w:pStyle w:val="ListParagraph"/>
        <w:numPr>
          <w:ilvl w:val="0"/>
          <w:numId w:val="22"/>
        </w:numPr>
        <w:spacing w:before="120" w:after="0"/>
        <w:ind w:left="360"/>
      </w:pPr>
      <w:r>
        <w:t xml:space="preserve">M.A. </w:t>
      </w:r>
      <w:r w:rsidRPr="009C7002">
        <w:t xml:space="preserve">University of Waterloo </w:t>
      </w:r>
    </w:p>
    <w:p w14:paraId="2BE1C236" w14:textId="77777777" w:rsidR="005F6068" w:rsidRPr="009C7002" w:rsidRDefault="005F6068" w:rsidP="005F6068">
      <w:pPr>
        <w:pStyle w:val="ListParagraph"/>
        <w:numPr>
          <w:ilvl w:val="0"/>
          <w:numId w:val="22"/>
        </w:numPr>
        <w:spacing w:before="120" w:after="0"/>
        <w:ind w:left="360"/>
      </w:pPr>
      <w:r>
        <w:t>B.A. Honors</w:t>
      </w:r>
      <w:r w:rsidRPr="009C7002">
        <w:t xml:space="preserve">, University of Manitoba (First Class </w:t>
      </w:r>
      <w:r>
        <w:t>Honors</w:t>
      </w:r>
      <w:r w:rsidRPr="009C7002">
        <w:t>)</w:t>
      </w:r>
    </w:p>
    <w:p w14:paraId="0EE45668" w14:textId="77777777" w:rsidR="005F6068" w:rsidRPr="00751A14" w:rsidRDefault="005F6068" w:rsidP="005F6068">
      <w:pPr>
        <w:rPr>
          <w:b/>
          <w:szCs w:val="28"/>
        </w:rPr>
      </w:pPr>
      <w:r w:rsidRPr="00751A14">
        <w:rPr>
          <w:b/>
          <w:szCs w:val="28"/>
        </w:rPr>
        <w:t xml:space="preserve">SELECTED </w:t>
      </w:r>
      <w:r>
        <w:rPr>
          <w:b/>
          <w:szCs w:val="28"/>
        </w:rPr>
        <w:t>COMMUNITY BASED SOCIAL MARKETING</w:t>
      </w:r>
      <w:r w:rsidRPr="00751A14">
        <w:rPr>
          <w:b/>
          <w:szCs w:val="28"/>
        </w:rPr>
        <w:t xml:space="preserve"> EXPERIENCE</w:t>
      </w:r>
    </w:p>
    <w:p w14:paraId="68D37D84" w14:textId="77777777" w:rsidR="005F6068" w:rsidRPr="009C7002" w:rsidRDefault="005F6068" w:rsidP="005F6068">
      <w:pPr>
        <w:pStyle w:val="ListParagraph"/>
        <w:numPr>
          <w:ilvl w:val="0"/>
          <w:numId w:val="23"/>
        </w:numPr>
        <w:spacing w:before="120" w:after="0" w:line="240" w:lineRule="auto"/>
        <w:ind w:left="360"/>
      </w:pPr>
      <w:r w:rsidRPr="00176A57">
        <w:rPr>
          <w:b/>
        </w:rPr>
        <w:t>Audubon</w:t>
      </w:r>
      <w:r w:rsidRPr="009C7002">
        <w:t>, North Carolina shoreline nesting CBSM strategies</w:t>
      </w:r>
    </w:p>
    <w:p w14:paraId="14831177" w14:textId="77777777" w:rsidR="005F6068" w:rsidRPr="009C7002" w:rsidRDefault="005F6068" w:rsidP="005F6068">
      <w:pPr>
        <w:pStyle w:val="ListParagraph"/>
        <w:numPr>
          <w:ilvl w:val="0"/>
          <w:numId w:val="23"/>
        </w:numPr>
        <w:spacing w:before="120" w:after="0" w:line="240" w:lineRule="auto"/>
        <w:ind w:left="360"/>
        <w:rPr>
          <w:i/>
        </w:rPr>
      </w:pPr>
      <w:r w:rsidRPr="00176A57">
        <w:rPr>
          <w:b/>
        </w:rPr>
        <w:t>Agriculture and Agri-food Canada</w:t>
      </w:r>
      <w:r w:rsidRPr="009C7002">
        <w:t xml:space="preserve">, </w:t>
      </w:r>
      <w:r w:rsidRPr="009C7002">
        <w:rPr>
          <w:i/>
        </w:rPr>
        <w:t>Reducing farm watershed impacts</w:t>
      </w:r>
    </w:p>
    <w:p w14:paraId="0341B3E9" w14:textId="77777777" w:rsidR="005F6068" w:rsidRDefault="005F6068" w:rsidP="005F6068">
      <w:pPr>
        <w:pStyle w:val="ListParagraph"/>
        <w:numPr>
          <w:ilvl w:val="0"/>
          <w:numId w:val="23"/>
        </w:numPr>
        <w:spacing w:before="120" w:after="0" w:line="240" w:lineRule="auto"/>
        <w:ind w:left="360"/>
      </w:pPr>
      <w:r w:rsidRPr="00176A57">
        <w:rPr>
          <w:b/>
        </w:rPr>
        <w:t>County of San Diego</w:t>
      </w:r>
      <w:r w:rsidRPr="009C7002">
        <w:t>, CBSM Watershed Protection training</w:t>
      </w:r>
    </w:p>
    <w:p w14:paraId="0A9FB588" w14:textId="77777777" w:rsidR="005F6068" w:rsidRPr="009C7002" w:rsidRDefault="005F6068" w:rsidP="005F6068">
      <w:pPr>
        <w:pStyle w:val="ListParagraph"/>
        <w:numPr>
          <w:ilvl w:val="0"/>
          <w:numId w:val="23"/>
        </w:numPr>
        <w:spacing w:before="120" w:after="0" w:line="240" w:lineRule="auto"/>
        <w:ind w:left="360"/>
      </w:pPr>
      <w:r w:rsidRPr="00176A57">
        <w:rPr>
          <w:b/>
        </w:rPr>
        <w:t>Efficiency Nova Scotia</w:t>
      </w:r>
      <w:r w:rsidRPr="009C7002">
        <w:t>, Residential Energy Conservation CBSM Pilot</w:t>
      </w:r>
    </w:p>
    <w:p w14:paraId="2C03EB9D" w14:textId="77777777" w:rsidR="005F6068" w:rsidRPr="00A30D7F" w:rsidRDefault="005F6068" w:rsidP="005F6068">
      <w:pPr>
        <w:pStyle w:val="ListParagraph"/>
        <w:numPr>
          <w:ilvl w:val="0"/>
          <w:numId w:val="23"/>
        </w:numPr>
        <w:spacing w:before="120" w:after="0" w:line="240" w:lineRule="auto"/>
        <w:ind w:left="360"/>
      </w:pPr>
      <w:r w:rsidRPr="00176A57">
        <w:rPr>
          <w:b/>
        </w:rPr>
        <w:t>Hawaii Energy</w:t>
      </w:r>
      <w:r>
        <w:t>, Commercial</w:t>
      </w:r>
      <w:r w:rsidRPr="009C7002">
        <w:t xml:space="preserve"> Energy Conservation CBSM Pilot</w:t>
      </w:r>
    </w:p>
    <w:p w14:paraId="2D72C244" w14:textId="77777777" w:rsidR="005F6068" w:rsidRPr="009C7002" w:rsidRDefault="005F6068" w:rsidP="005F6068">
      <w:pPr>
        <w:pStyle w:val="ListParagraph"/>
        <w:numPr>
          <w:ilvl w:val="0"/>
          <w:numId w:val="23"/>
        </w:numPr>
        <w:spacing w:before="120" w:after="0" w:line="240" w:lineRule="auto"/>
        <w:ind w:left="360"/>
      </w:pPr>
      <w:r w:rsidRPr="00176A57">
        <w:rPr>
          <w:b/>
        </w:rPr>
        <w:t>Monterey Bay Aquarium</w:t>
      </w:r>
      <w:r w:rsidRPr="009C7002">
        <w:t>, Advisor Seafood Watch Program</w:t>
      </w:r>
    </w:p>
    <w:p w14:paraId="269365F0" w14:textId="77777777" w:rsidR="005F6068" w:rsidRPr="009C7002" w:rsidRDefault="005F6068" w:rsidP="005F6068">
      <w:pPr>
        <w:pStyle w:val="ListParagraph"/>
        <w:numPr>
          <w:ilvl w:val="0"/>
          <w:numId w:val="23"/>
        </w:numPr>
        <w:spacing w:before="120" w:after="0" w:line="240" w:lineRule="auto"/>
        <w:ind w:left="360"/>
        <w:rPr>
          <w:i/>
        </w:rPr>
      </w:pPr>
      <w:r w:rsidRPr="00176A57">
        <w:rPr>
          <w:b/>
        </w:rPr>
        <w:t>Ontario Ministry of Natural Resources</w:t>
      </w:r>
      <w:r w:rsidRPr="009C7002">
        <w:t xml:space="preserve">, </w:t>
      </w:r>
      <w:r w:rsidRPr="009C7002">
        <w:rPr>
          <w:i/>
        </w:rPr>
        <w:t>Species at Risk Program</w:t>
      </w:r>
    </w:p>
    <w:p w14:paraId="7FBA5EFE" w14:textId="77777777" w:rsidR="005F6068" w:rsidRPr="009C7002" w:rsidRDefault="005F6068" w:rsidP="005F6068">
      <w:pPr>
        <w:pStyle w:val="ListParagraph"/>
        <w:numPr>
          <w:ilvl w:val="0"/>
          <w:numId w:val="23"/>
        </w:numPr>
        <w:spacing w:before="120" w:after="0" w:line="240" w:lineRule="auto"/>
        <w:ind w:left="360"/>
        <w:rPr>
          <w:i/>
        </w:rPr>
      </w:pPr>
      <w:r w:rsidRPr="00176A57">
        <w:rPr>
          <w:b/>
        </w:rPr>
        <w:t>Southwest Florida Water Management District</w:t>
      </w:r>
      <w:r w:rsidRPr="009C7002">
        <w:t xml:space="preserve">, </w:t>
      </w:r>
      <w:r w:rsidRPr="009C7002">
        <w:rPr>
          <w:i/>
        </w:rPr>
        <w:t xml:space="preserve">CBSM watershed protection strategies </w:t>
      </w:r>
    </w:p>
    <w:p w14:paraId="2BDB44AD" w14:textId="77777777" w:rsidR="005F6068" w:rsidRDefault="005F6068" w:rsidP="005F6068">
      <w:pPr>
        <w:spacing w:after="360"/>
      </w:pPr>
    </w:p>
    <w:p w14:paraId="269BA34A" w14:textId="77777777" w:rsidR="005F6068" w:rsidRDefault="005F6068" w:rsidP="005F6068">
      <w:pPr>
        <w:rPr>
          <w:noProof/>
        </w:rPr>
      </w:pPr>
      <w:bookmarkStart w:id="3" w:name="_Toc536197888"/>
    </w:p>
    <w:p w14:paraId="3BD42207" w14:textId="77777777" w:rsidR="005F6068" w:rsidRDefault="005F6068" w:rsidP="005F6068">
      <w:pPr>
        <w:pStyle w:val="Heading2"/>
        <w:rPr>
          <w:noProof/>
        </w:rPr>
      </w:pPr>
      <w:r>
        <w:rPr>
          <w:noProof/>
        </w:rPr>
        <w:lastRenderedPageBreak/>
        <w:t>Jennifer Tabanico, President</w:t>
      </w:r>
      <w:bookmarkEnd w:id="3"/>
    </w:p>
    <w:p w14:paraId="542A3FB5" w14:textId="77777777" w:rsidR="005F6068" w:rsidRPr="00A62A3C" w:rsidRDefault="005F6068" w:rsidP="005F6068">
      <w:pPr>
        <w:tabs>
          <w:tab w:val="left" w:pos="3330"/>
        </w:tabs>
        <w:rPr>
          <w:b/>
        </w:rPr>
      </w:pPr>
      <w:r w:rsidRPr="00A62A3C">
        <w:rPr>
          <w:b/>
          <w:noProof/>
        </w:rPr>
        <w:drawing>
          <wp:anchor distT="0" distB="0" distL="114300" distR="114300" simplePos="0" relativeHeight="251660288" behindDoc="0" locked="0" layoutInCell="1" allowOverlap="1" wp14:anchorId="4042E441" wp14:editId="613B695A">
            <wp:simplePos x="0" y="0"/>
            <wp:positionH relativeFrom="margin">
              <wp:align>left</wp:align>
            </wp:positionH>
            <wp:positionV relativeFrom="paragraph">
              <wp:posOffset>61595</wp:posOffset>
            </wp:positionV>
            <wp:extent cx="1828800" cy="1783715"/>
            <wp:effectExtent l="38100" t="38100" r="38100" b="45085"/>
            <wp:wrapSquare wrapText="bothSides"/>
            <wp:docPr id="56" name="Picture 56" descr="C:\Users\Simba\Dropbox (Action Research)\5 Resources\Action Research\Staff Photos\Jenny\AR-Jenni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imba\Dropbox (Action Research)\5 Resources\Action Research\Staff Photos\Jenny\AR-Jennifer.jpg"/>
                    <pic:cNvPicPr>
                      <a:picLocks noChangeAspect="1" noChangeArrowheads="1"/>
                    </pic:cNvPicPr>
                  </pic:nvPicPr>
                  <pic:blipFill rotWithShape="1">
                    <a:blip r:embed="rId15" cstate="screen">
                      <a:extLst>
                        <a:ext uri="{28A0092B-C50C-407E-A947-70E740481C1C}">
                          <a14:useLocalDpi xmlns:a14="http://schemas.microsoft.com/office/drawing/2010/main"/>
                        </a:ext>
                      </a:extLst>
                    </a:blip>
                    <a:srcRect/>
                    <a:stretch/>
                  </pic:blipFill>
                  <pic:spPr bwMode="auto">
                    <a:xfrm>
                      <a:off x="0" y="0"/>
                      <a:ext cx="1828800" cy="1783715"/>
                    </a:xfrm>
                    <a:prstGeom prst="rect">
                      <a:avLst/>
                    </a:prstGeom>
                    <a:ln w="38100" cap="sq">
                      <a:solidFill>
                        <a:schemeClr val="bg2">
                          <a:lumMod val="75000"/>
                        </a:schemeClr>
                      </a:solidFill>
                      <a:prstDash val="solid"/>
                      <a:miter lim="800000"/>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62A3C">
        <w:rPr>
          <w:b/>
        </w:rPr>
        <w:t>QUALIFICATIONS</w:t>
      </w:r>
    </w:p>
    <w:p w14:paraId="73DAE26F" w14:textId="77777777" w:rsidR="005F6068" w:rsidRPr="00C9799C" w:rsidRDefault="005F6068" w:rsidP="005F6068">
      <w:pPr>
        <w:tabs>
          <w:tab w:val="left" w:pos="3330"/>
        </w:tabs>
      </w:pPr>
      <w:r>
        <w:t>Ms. Tabanico</w:t>
      </w:r>
      <w:r w:rsidRPr="007B27DD">
        <w:t xml:space="preserve"> has </w:t>
      </w:r>
      <w:r>
        <w:t xml:space="preserve">17 years </w:t>
      </w:r>
      <w:r w:rsidRPr="007B27DD">
        <w:t xml:space="preserve">of experience working directly with </w:t>
      </w:r>
      <w:r>
        <w:t>government</w:t>
      </w:r>
      <w:r w:rsidRPr="007B27DD">
        <w:t xml:space="preserve"> agencies to </w:t>
      </w:r>
      <w:r>
        <w:t>develop, implement, and evaluate</w:t>
      </w:r>
      <w:r w:rsidRPr="007B27DD">
        <w:t xml:space="preserve"> </w:t>
      </w:r>
      <w:r>
        <w:t xml:space="preserve">behavior change </w:t>
      </w:r>
      <w:r w:rsidRPr="007B27DD">
        <w:t xml:space="preserve">campaigns. She has managed projects and maintained positive communications with a range of public and private clients including American Forest Foundation, Build it Green, the </w:t>
      </w:r>
      <w:r>
        <w:t>Oregon Coast Aquarium,</w:t>
      </w:r>
      <w:r w:rsidRPr="007B27DD">
        <w:t xml:space="preserve"> the Cities of Oceanside and San Diego, </w:t>
      </w:r>
      <w:r>
        <w:t xml:space="preserve">the Counties of Orange and San Diego, </w:t>
      </w:r>
      <w:r w:rsidRPr="007B27DD">
        <w:t>the New York</w:t>
      </w:r>
      <w:r>
        <w:t xml:space="preserve"> State</w:t>
      </w:r>
      <w:r w:rsidRPr="007B27DD">
        <w:t xml:space="preserve"> Energy Research Development Authority (NYSERDA), and the Urban Sustainability Directors Network (USDN).</w:t>
      </w:r>
      <w:r>
        <w:t xml:space="preserve"> Ms. Tabanico</w:t>
      </w:r>
      <w:r w:rsidRPr="007B27DD">
        <w:t xml:space="preserve"> has authored academic and technical publications in the areas of environmental attitudes, social influence, and community-based social marketing</w:t>
      </w:r>
      <w:r>
        <w:t>. Her work has been published in a variety of outlets</w:t>
      </w:r>
      <w:r w:rsidRPr="007B27DD">
        <w:t xml:space="preserve"> including </w:t>
      </w:r>
      <w:r>
        <w:t>the</w:t>
      </w:r>
      <w:r w:rsidRPr="007B27DD">
        <w:t xml:space="preserve"> </w:t>
      </w:r>
      <w:r w:rsidRPr="007B27DD">
        <w:rPr>
          <w:i/>
        </w:rPr>
        <w:t>Journal of Environmental Psychology</w:t>
      </w:r>
      <w:r w:rsidRPr="007B27DD">
        <w:t xml:space="preserve">, </w:t>
      </w:r>
      <w:r>
        <w:rPr>
          <w:i/>
        </w:rPr>
        <w:t>Social Influence</w:t>
      </w:r>
      <w:r w:rsidRPr="007B27DD">
        <w:t xml:space="preserve">, </w:t>
      </w:r>
      <w:r>
        <w:rPr>
          <w:i/>
        </w:rPr>
        <w:t xml:space="preserve">Social Marketing Quarterly, </w:t>
      </w:r>
      <w:r w:rsidRPr="007B27DD">
        <w:t xml:space="preserve">and the </w:t>
      </w:r>
      <w:r w:rsidRPr="007B27DD">
        <w:rPr>
          <w:i/>
        </w:rPr>
        <w:t>Handbo</w:t>
      </w:r>
      <w:r>
        <w:rPr>
          <w:i/>
        </w:rPr>
        <w:t>ok on Household Hazardous Waste.</w:t>
      </w:r>
    </w:p>
    <w:p w14:paraId="2F2DBACE" w14:textId="77777777" w:rsidR="005F6068" w:rsidRDefault="005F6068" w:rsidP="005F6068">
      <w:pPr>
        <w:rPr>
          <w:b/>
        </w:rPr>
      </w:pPr>
      <w:r>
        <w:rPr>
          <w:b/>
        </w:rPr>
        <w:t>EDUCATION</w:t>
      </w:r>
    </w:p>
    <w:p w14:paraId="08643BB1" w14:textId="77777777" w:rsidR="005F6068" w:rsidRPr="008A083F" w:rsidRDefault="005F6068" w:rsidP="005F6068">
      <w:pPr>
        <w:pStyle w:val="ListParagraph"/>
        <w:numPr>
          <w:ilvl w:val="0"/>
          <w:numId w:val="21"/>
        </w:numPr>
        <w:spacing w:before="120" w:after="0"/>
        <w:ind w:left="576"/>
      </w:pPr>
      <w:r w:rsidRPr="008A083F">
        <w:t xml:space="preserve">M.A. in Experimental Psychology, California State University San Marcos </w:t>
      </w:r>
    </w:p>
    <w:p w14:paraId="0852BA63" w14:textId="77777777" w:rsidR="005F6068" w:rsidRPr="008A083F" w:rsidRDefault="005F6068" w:rsidP="005F6068">
      <w:pPr>
        <w:pStyle w:val="ListParagraph"/>
        <w:numPr>
          <w:ilvl w:val="0"/>
          <w:numId w:val="21"/>
        </w:numPr>
        <w:spacing w:before="120" w:after="0"/>
        <w:ind w:left="576"/>
      </w:pPr>
      <w:r w:rsidRPr="008A083F">
        <w:t>B.A. in Psychology, Minor in Criminology, California State University San Marcos</w:t>
      </w:r>
    </w:p>
    <w:p w14:paraId="68C52D92" w14:textId="77777777" w:rsidR="005F6068" w:rsidRDefault="005F6068" w:rsidP="005F6068">
      <w:pPr>
        <w:rPr>
          <w:b/>
          <w:szCs w:val="28"/>
        </w:rPr>
      </w:pPr>
      <w:r>
        <w:rPr>
          <w:b/>
          <w:szCs w:val="28"/>
        </w:rPr>
        <w:t>SELECTED PROJECT EXPERIENCE</w:t>
      </w:r>
    </w:p>
    <w:p w14:paraId="6F72306C" w14:textId="77777777" w:rsidR="005F6068" w:rsidRDefault="005F6068" w:rsidP="005F6068">
      <w:pPr>
        <w:rPr>
          <w:szCs w:val="28"/>
        </w:rPr>
      </w:pPr>
      <w:r>
        <w:t>Ms. Tabanico is responsible for overall project design and contributing behavioral expertise</w:t>
      </w:r>
      <w:r w:rsidRPr="001B46E6">
        <w:rPr>
          <w:szCs w:val="28"/>
        </w:rPr>
        <w:t>.</w:t>
      </w:r>
    </w:p>
    <w:p w14:paraId="0AB89F24" w14:textId="77777777" w:rsidR="005F6068" w:rsidRPr="000F5ED7" w:rsidRDefault="005F6068" w:rsidP="005F6068">
      <w:pPr>
        <w:pStyle w:val="ListParagraph"/>
        <w:numPr>
          <w:ilvl w:val="0"/>
          <w:numId w:val="20"/>
        </w:numPr>
        <w:spacing w:before="120" w:after="0"/>
        <w:ind w:left="576"/>
      </w:pPr>
      <w:r>
        <w:rPr>
          <w:b/>
        </w:rPr>
        <w:t xml:space="preserve">American Forest Foundation: </w:t>
      </w:r>
      <w:r>
        <w:t xml:space="preserve">Audience research to inform outreach to private forest owners; Development of recommendation for promoting the use of conservation easements and sustainable harvesting practices.  </w:t>
      </w:r>
    </w:p>
    <w:p w14:paraId="67BDDDF3" w14:textId="77777777" w:rsidR="005F6068" w:rsidRDefault="005F6068" w:rsidP="005F6068">
      <w:pPr>
        <w:pStyle w:val="ListParagraph"/>
        <w:numPr>
          <w:ilvl w:val="0"/>
          <w:numId w:val="20"/>
        </w:numPr>
        <w:spacing w:before="120" w:after="0"/>
        <w:ind w:left="576"/>
      </w:pPr>
      <w:r>
        <w:rPr>
          <w:rFonts w:cs="Arial"/>
          <w:b/>
        </w:rPr>
        <w:t>City of Cupertino</w:t>
      </w:r>
      <w:r w:rsidRPr="0059709C">
        <w:rPr>
          <w:b/>
        </w:rPr>
        <w:t>:</w:t>
      </w:r>
      <w:r w:rsidRPr="0059709C">
        <w:t xml:space="preserve"> </w:t>
      </w:r>
      <w:r>
        <w:t>Audience research and development of two pilot programs to reduce greenhouse gas emissions (reduce water heater temperature and install smart thermostats).</w:t>
      </w:r>
    </w:p>
    <w:p w14:paraId="79F8A41E" w14:textId="77777777" w:rsidR="005F6068" w:rsidRDefault="005F6068" w:rsidP="005F6068">
      <w:pPr>
        <w:pStyle w:val="ListParagraph"/>
        <w:numPr>
          <w:ilvl w:val="0"/>
          <w:numId w:val="20"/>
        </w:numPr>
        <w:spacing w:before="120" w:after="0"/>
        <w:ind w:left="576"/>
      </w:pPr>
      <w:r w:rsidRPr="00006C84">
        <w:rPr>
          <w:b/>
          <w:szCs w:val="24"/>
        </w:rPr>
        <w:t xml:space="preserve">County of San Diego </w:t>
      </w:r>
      <w:r>
        <w:rPr>
          <w:b/>
          <w:szCs w:val="24"/>
        </w:rPr>
        <w:t>Watershed Protection Program</w:t>
      </w:r>
      <w:r w:rsidRPr="00006C84">
        <w:rPr>
          <w:b/>
          <w:szCs w:val="24"/>
        </w:rPr>
        <w:t xml:space="preserve">: </w:t>
      </w:r>
      <w:r>
        <w:rPr>
          <w:szCs w:val="24"/>
        </w:rPr>
        <w:t>Audience research and outreach development to p</w:t>
      </w:r>
      <w:r>
        <w:t>romote a range of pollution prevention and water quality protection</w:t>
      </w:r>
      <w:r w:rsidRPr="0080098C">
        <w:t xml:space="preserve">: (1) </w:t>
      </w:r>
      <w:r>
        <w:t>p</w:t>
      </w:r>
      <w:r w:rsidRPr="0080098C">
        <w:t xml:space="preserve">et </w:t>
      </w:r>
      <w:r>
        <w:t>w</w:t>
      </w:r>
      <w:r w:rsidRPr="0080098C">
        <w:t xml:space="preserve">aste, (2) </w:t>
      </w:r>
      <w:r>
        <w:t>o</w:t>
      </w:r>
      <w:r w:rsidRPr="0080098C">
        <w:t>ver-</w:t>
      </w:r>
      <w:r>
        <w:t>i</w:t>
      </w:r>
      <w:r w:rsidRPr="0080098C">
        <w:t>rrigation, (3</w:t>
      </w:r>
      <w:r>
        <w:t xml:space="preserve">) litter, (4) watershed education, and (5) erosion control. </w:t>
      </w:r>
    </w:p>
    <w:p w14:paraId="52BD01DE" w14:textId="77777777" w:rsidR="005F6068" w:rsidRPr="00A62A3C" w:rsidRDefault="005F6068" w:rsidP="005F6068">
      <w:pPr>
        <w:pStyle w:val="ListParagraph"/>
        <w:numPr>
          <w:ilvl w:val="0"/>
          <w:numId w:val="20"/>
        </w:numPr>
        <w:spacing w:before="120" w:after="0"/>
        <w:ind w:left="576"/>
      </w:pPr>
      <w:r w:rsidRPr="00A62A3C">
        <w:rPr>
          <w:b/>
        </w:rPr>
        <w:t>County of Orange Stormwater Pollution Prevention Program:</w:t>
      </w:r>
      <w:r>
        <w:t xml:space="preserve"> </w:t>
      </w:r>
      <w:r>
        <w:rPr>
          <w:szCs w:val="24"/>
        </w:rPr>
        <w:t>Audience research and outreach development to p</w:t>
      </w:r>
      <w:r>
        <w:t>romote a range of pollution prevention and water quality protection</w:t>
      </w:r>
      <w:r w:rsidRPr="0080098C">
        <w:t xml:space="preserve">: (1) </w:t>
      </w:r>
      <w:r>
        <w:t>litter</w:t>
      </w:r>
      <w:r w:rsidRPr="0080098C">
        <w:t xml:space="preserve">, (2) </w:t>
      </w:r>
      <w:r>
        <w:t>pesticide use</w:t>
      </w:r>
      <w:r w:rsidRPr="0080098C">
        <w:t>,</w:t>
      </w:r>
      <w:r>
        <w:t xml:space="preserve"> and (3) public outreach communications.</w:t>
      </w:r>
    </w:p>
    <w:p w14:paraId="37FD7BF0" w14:textId="77777777" w:rsidR="005F6068" w:rsidRPr="000A2F8D" w:rsidRDefault="005F6068" w:rsidP="005F6068">
      <w:pPr>
        <w:pStyle w:val="ListParagraph"/>
        <w:numPr>
          <w:ilvl w:val="0"/>
          <w:numId w:val="20"/>
        </w:numPr>
        <w:spacing w:before="120" w:after="0"/>
        <w:ind w:left="576"/>
      </w:pPr>
      <w:r>
        <w:rPr>
          <w:b/>
        </w:rPr>
        <w:t xml:space="preserve">National Fish and Wildlife Foundation: </w:t>
      </w:r>
      <w:r>
        <w:t>Consult on the application of behavioral science to promote a range behavior changes that support conservation.</w:t>
      </w:r>
    </w:p>
    <w:p w14:paraId="12887B4F" w14:textId="77777777" w:rsidR="005F6068" w:rsidRDefault="005F6068" w:rsidP="005F6068">
      <w:pPr>
        <w:spacing w:after="360"/>
      </w:pPr>
    </w:p>
    <w:p w14:paraId="615CB102" w14:textId="77777777" w:rsidR="005F6068" w:rsidRDefault="005F6068" w:rsidP="005F6068">
      <w:pPr>
        <w:pStyle w:val="Heading2"/>
      </w:pPr>
      <w:bookmarkStart w:id="4" w:name="_Toc536197890"/>
      <w:r>
        <w:lastRenderedPageBreak/>
        <w:t>Kaitlin Phelps</w:t>
      </w:r>
      <w:r w:rsidRPr="005A427D">
        <w:t xml:space="preserve">, </w:t>
      </w:r>
      <w:r>
        <w:t>Senior Project</w:t>
      </w:r>
      <w:r w:rsidRPr="005A427D">
        <w:t xml:space="preserve"> Manager</w:t>
      </w:r>
      <w:bookmarkEnd w:id="4"/>
    </w:p>
    <w:tbl>
      <w:tblPr>
        <w:tblStyle w:val="TableGrid"/>
        <w:tblpPr w:leftFromText="180" w:rightFromText="180" w:vertAnchor="text" w:tblpY="1"/>
        <w:tblOverlap w:val="never"/>
        <w:tblW w:w="0" w:type="auto"/>
        <w:tblBorders>
          <w:top w:val="single" w:sz="24" w:space="0" w:color="FFFFFF" w:themeColor="background2"/>
          <w:left w:val="single" w:sz="24" w:space="0" w:color="FFFFFF" w:themeColor="background2"/>
          <w:bottom w:val="single" w:sz="24" w:space="0" w:color="FFFFFF" w:themeColor="background2"/>
          <w:right w:val="single" w:sz="24" w:space="0" w:color="FFFFFF" w:themeColor="background2"/>
          <w:insideH w:val="single" w:sz="24" w:space="0" w:color="FFFFFF" w:themeColor="background2"/>
          <w:insideV w:val="single" w:sz="24" w:space="0" w:color="FFFFFF" w:themeColor="background2"/>
        </w:tblBorders>
        <w:shd w:val="clear" w:color="auto" w:fill="FFFFFF" w:themeFill="background2"/>
        <w:tblLayout w:type="fixed"/>
        <w:tblCellMar>
          <w:left w:w="0" w:type="dxa"/>
          <w:right w:w="0" w:type="dxa"/>
        </w:tblCellMar>
        <w:tblLook w:val="04A0" w:firstRow="1" w:lastRow="0" w:firstColumn="1" w:lastColumn="0" w:noHBand="0" w:noVBand="1"/>
      </w:tblPr>
      <w:tblGrid>
        <w:gridCol w:w="2880"/>
      </w:tblGrid>
      <w:tr w:rsidR="005F6068" w14:paraId="51D3556B" w14:textId="77777777" w:rsidTr="009A23FB">
        <w:trPr>
          <w:trHeight w:hRule="exact" w:val="2880"/>
        </w:trPr>
        <w:tc>
          <w:tcPr>
            <w:tcW w:w="2880" w:type="dxa"/>
            <w:shd w:val="clear" w:color="auto" w:fill="FFFFFF" w:themeFill="background2"/>
          </w:tcPr>
          <w:p w14:paraId="3BFF725E" w14:textId="77777777" w:rsidR="005F6068" w:rsidRDefault="005F6068" w:rsidP="009A23FB">
            <w:r>
              <w:rPr>
                <w:noProof/>
              </w:rPr>
              <w:drawing>
                <wp:inline distT="0" distB="0" distL="0" distR="0" wp14:anchorId="4C8C2F30" wp14:editId="38FB2612">
                  <wp:extent cx="2136913" cy="18802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AR-Katy-2.jpg"/>
                          <pic:cNvPicPr/>
                        </pic:nvPicPr>
                        <pic:blipFill rotWithShape="1">
                          <a:blip r:embed="rId16" cstate="screen">
                            <a:extLst>
                              <a:ext uri="{28A0092B-C50C-407E-A947-70E740481C1C}">
                                <a14:useLocalDpi xmlns:a14="http://schemas.microsoft.com/office/drawing/2010/main"/>
                              </a:ext>
                            </a:extLst>
                          </a:blip>
                          <a:srcRect/>
                          <a:stretch/>
                        </pic:blipFill>
                        <pic:spPr bwMode="auto">
                          <a:xfrm>
                            <a:off x="0" y="0"/>
                            <a:ext cx="2140292" cy="1883208"/>
                          </a:xfrm>
                          <a:prstGeom prst="rect">
                            <a:avLst/>
                          </a:prstGeom>
                          <a:ln>
                            <a:noFill/>
                          </a:ln>
                          <a:extLst>
                            <a:ext uri="{53640926-AAD7-44D8-BBD7-CCE9431645EC}">
                              <a14:shadowObscured xmlns:a14="http://schemas.microsoft.com/office/drawing/2010/main"/>
                            </a:ext>
                          </a:extLst>
                        </pic:spPr>
                      </pic:pic>
                    </a:graphicData>
                  </a:graphic>
                </wp:inline>
              </w:drawing>
            </w:r>
          </w:p>
        </w:tc>
      </w:tr>
    </w:tbl>
    <w:p w14:paraId="3380B879" w14:textId="77777777" w:rsidR="005F6068" w:rsidRPr="008F6869" w:rsidRDefault="005F6068" w:rsidP="005F6068">
      <w:pPr>
        <w:pStyle w:val="Heading5"/>
        <w:rPr>
          <w:rFonts w:asciiTheme="minorHAnsi" w:hAnsiTheme="minorHAnsi"/>
          <w:b/>
        </w:rPr>
      </w:pPr>
      <w:r w:rsidRPr="008F6869">
        <w:rPr>
          <w:rFonts w:asciiTheme="minorHAnsi" w:hAnsiTheme="minorHAnsi"/>
          <w:b/>
        </w:rPr>
        <w:t>QUALIFICATIONS</w:t>
      </w:r>
    </w:p>
    <w:p w14:paraId="6C31C22F" w14:textId="77777777" w:rsidR="005F6068" w:rsidRPr="005A427D" w:rsidRDefault="005F6068" w:rsidP="005F6068">
      <w:r>
        <w:t>Over the past 8 years</w:t>
      </w:r>
      <w:r w:rsidRPr="0017271C">
        <w:t xml:space="preserve">, Ms. Phelps has </w:t>
      </w:r>
      <w:r>
        <w:t xml:space="preserve">focused </w:t>
      </w:r>
      <w:r w:rsidRPr="0017271C">
        <w:t>on creating sustainable communities through effective programming that fosters voluntary behavior change. Her areas of expertise include strategies to change behavior, program evaluation, and social science research. She has applied this expertise</w:t>
      </w:r>
      <w:r>
        <w:t xml:space="preserve"> across</w:t>
      </w:r>
      <w:r w:rsidRPr="0017271C">
        <w:t xml:space="preserve"> a multitude of environmental and sustainability topics, including recycling, composting, watershed stew</w:t>
      </w:r>
      <w:r>
        <w:t>ardship, water conservation, and energy conservation.</w:t>
      </w:r>
    </w:p>
    <w:p w14:paraId="4BF3892C" w14:textId="77777777" w:rsidR="005F6068" w:rsidRDefault="005F6068" w:rsidP="005F6068">
      <w:pPr>
        <w:pStyle w:val="Heading5"/>
        <w:rPr>
          <w:rFonts w:asciiTheme="minorHAnsi" w:hAnsiTheme="minorHAnsi"/>
          <w:b/>
        </w:rPr>
      </w:pPr>
    </w:p>
    <w:p w14:paraId="58E23FD0" w14:textId="77777777" w:rsidR="005F6068" w:rsidRPr="008F6869" w:rsidRDefault="005F6068" w:rsidP="005F6068">
      <w:pPr>
        <w:pStyle w:val="Heading5"/>
        <w:rPr>
          <w:rFonts w:asciiTheme="minorHAnsi" w:hAnsiTheme="minorHAnsi"/>
          <w:b/>
        </w:rPr>
      </w:pPr>
      <w:r>
        <w:rPr>
          <w:rFonts w:asciiTheme="minorHAnsi" w:hAnsiTheme="minorHAnsi"/>
          <w:b/>
        </w:rPr>
        <w:t>EDUCATION</w:t>
      </w:r>
    </w:p>
    <w:p w14:paraId="7AB6FECD" w14:textId="77777777" w:rsidR="005F6068" w:rsidRPr="002B12DD" w:rsidRDefault="005F6068" w:rsidP="005F6068">
      <w:pPr>
        <w:pStyle w:val="ListParagraph"/>
        <w:numPr>
          <w:ilvl w:val="0"/>
          <w:numId w:val="12"/>
        </w:numPr>
        <w:spacing w:before="120" w:after="0" w:line="240" w:lineRule="auto"/>
        <w:ind w:left="576"/>
      </w:pPr>
      <w:r>
        <w:t xml:space="preserve">M.A. in </w:t>
      </w:r>
      <w:r w:rsidRPr="002B12DD">
        <w:t>Natural Resources &amp; Environment</w:t>
      </w:r>
      <w:r>
        <w:t xml:space="preserve">: </w:t>
      </w:r>
      <w:r w:rsidRPr="002B12DD">
        <w:t>Behavior, Education, &amp; Communication</w:t>
      </w:r>
      <w:r>
        <w:t>, University of Michigan</w:t>
      </w:r>
    </w:p>
    <w:p w14:paraId="595A026C" w14:textId="77777777" w:rsidR="005F6068" w:rsidRDefault="005F6068" w:rsidP="005F6068">
      <w:pPr>
        <w:pStyle w:val="ListParagraph"/>
        <w:numPr>
          <w:ilvl w:val="0"/>
          <w:numId w:val="12"/>
        </w:numPr>
        <w:spacing w:before="120" w:after="0" w:line="240" w:lineRule="auto"/>
        <w:ind w:left="576"/>
      </w:pPr>
      <w:r>
        <w:t xml:space="preserve">B.A. in </w:t>
      </w:r>
      <w:r w:rsidRPr="002B12DD">
        <w:t>Environmental Science</w:t>
      </w:r>
      <w:r>
        <w:t>,</w:t>
      </w:r>
      <w:r w:rsidRPr="002B12DD">
        <w:t xml:space="preserve"> Social Sciences</w:t>
      </w:r>
      <w:r>
        <w:t>,</w:t>
      </w:r>
      <w:r w:rsidRPr="002B12DD">
        <w:t xml:space="preserve"> Washington University in St Louis</w:t>
      </w:r>
    </w:p>
    <w:p w14:paraId="6D1BBE20" w14:textId="77777777" w:rsidR="005F6068" w:rsidRPr="008F6869" w:rsidRDefault="005F6068" w:rsidP="005F6068">
      <w:pPr>
        <w:pStyle w:val="Heading5"/>
        <w:rPr>
          <w:rFonts w:asciiTheme="minorHAnsi" w:hAnsiTheme="minorHAnsi"/>
          <w:b/>
        </w:rPr>
      </w:pPr>
      <w:r>
        <w:rPr>
          <w:rFonts w:asciiTheme="minorHAnsi" w:hAnsiTheme="minorHAnsi"/>
          <w:b/>
        </w:rPr>
        <w:t>SELECTED EXPERIENCE</w:t>
      </w:r>
    </w:p>
    <w:p w14:paraId="5C59CA1C" w14:textId="77777777" w:rsidR="005F6068" w:rsidRPr="000F5ED7" w:rsidRDefault="005F6068" w:rsidP="005F6068">
      <w:pPr>
        <w:pStyle w:val="ListParagraph"/>
        <w:numPr>
          <w:ilvl w:val="0"/>
          <w:numId w:val="12"/>
        </w:numPr>
        <w:spacing w:before="120" w:after="0"/>
        <w:ind w:left="576"/>
      </w:pPr>
      <w:r>
        <w:rPr>
          <w:b/>
        </w:rPr>
        <w:t xml:space="preserve">American Forest Foundation:  </w:t>
      </w:r>
      <w:r w:rsidRPr="005336F2">
        <w:t>Survey and focus group audience</w:t>
      </w:r>
      <w:r>
        <w:t xml:space="preserve"> research to inform outreach to private forest owners; Development of program recommendation for promoting the use of conservation easements and sustainable harvesting practices.  </w:t>
      </w:r>
    </w:p>
    <w:p w14:paraId="7BAB7101" w14:textId="77777777" w:rsidR="005F6068" w:rsidRDefault="005F6068" w:rsidP="005F6068">
      <w:pPr>
        <w:pStyle w:val="ListParagraph"/>
        <w:numPr>
          <w:ilvl w:val="0"/>
          <w:numId w:val="12"/>
        </w:numPr>
        <w:spacing w:before="120" w:after="0" w:line="240" w:lineRule="auto"/>
        <w:ind w:left="576"/>
      </w:pPr>
      <w:r>
        <w:rPr>
          <w:b/>
        </w:rPr>
        <w:t>Baltimore County, MD:</w:t>
      </w:r>
      <w:r>
        <w:t xml:space="preserve"> Research design of pilots focused on environmental education and outreach to reducing litter and pet waste pollution in target watersheds.</w:t>
      </w:r>
    </w:p>
    <w:p w14:paraId="7B1B3596" w14:textId="77777777" w:rsidR="005F6068" w:rsidRPr="00AF4504" w:rsidRDefault="005F6068" w:rsidP="005F6068">
      <w:pPr>
        <w:pStyle w:val="ListParagraph"/>
        <w:numPr>
          <w:ilvl w:val="0"/>
          <w:numId w:val="12"/>
        </w:numPr>
        <w:spacing w:before="120" w:after="0" w:line="240" w:lineRule="auto"/>
        <w:ind w:left="576"/>
      </w:pPr>
      <w:r>
        <w:rPr>
          <w:b/>
        </w:rPr>
        <w:t>California Efficiency Water Partnership</w:t>
      </w:r>
      <w:r w:rsidRPr="00AF4504">
        <w:t>:</w:t>
      </w:r>
      <w:r>
        <w:t xml:space="preserve"> Online survey research to conserve residential water by increasing replacement of lawns with water efficient landscaping.</w:t>
      </w:r>
    </w:p>
    <w:p w14:paraId="5DE3B001" w14:textId="77777777" w:rsidR="005F6068" w:rsidRDefault="005F6068" w:rsidP="005F6068">
      <w:pPr>
        <w:pStyle w:val="ListParagraph"/>
        <w:numPr>
          <w:ilvl w:val="0"/>
          <w:numId w:val="12"/>
        </w:numPr>
        <w:spacing w:before="120" w:after="0" w:line="240" w:lineRule="auto"/>
        <w:ind w:left="576"/>
      </w:pPr>
      <w:r>
        <w:rPr>
          <w:b/>
          <w:szCs w:val="24"/>
        </w:rPr>
        <w:t xml:space="preserve">City of Bowie, MD: </w:t>
      </w:r>
      <w:r>
        <w:rPr>
          <w:szCs w:val="24"/>
        </w:rPr>
        <w:t>Research</w:t>
      </w:r>
      <w:r>
        <w:t xml:space="preserve"> design of pilots to foster tree planting and tree maintenance behaviors.</w:t>
      </w:r>
    </w:p>
    <w:p w14:paraId="02E40197" w14:textId="77777777" w:rsidR="005F6068" w:rsidRDefault="005F6068" w:rsidP="005F6068">
      <w:pPr>
        <w:pStyle w:val="ListParagraph"/>
        <w:numPr>
          <w:ilvl w:val="0"/>
          <w:numId w:val="12"/>
        </w:numPr>
        <w:spacing w:before="120" w:after="0"/>
        <w:ind w:left="576"/>
        <w:rPr>
          <w:b/>
        </w:rPr>
      </w:pPr>
      <w:r>
        <w:rPr>
          <w:b/>
        </w:rPr>
        <w:t xml:space="preserve">City of Sunnyvale, Environmental Services Department: </w:t>
      </w:r>
      <w:r>
        <w:t xml:space="preserve">Literature reviews and interview research and marketing to increase commercial organics recycling. </w:t>
      </w:r>
    </w:p>
    <w:p w14:paraId="001DAE90" w14:textId="77777777" w:rsidR="005F6068" w:rsidRDefault="005F6068" w:rsidP="005F6068">
      <w:pPr>
        <w:pStyle w:val="ListParagraph"/>
        <w:numPr>
          <w:ilvl w:val="0"/>
          <w:numId w:val="12"/>
        </w:numPr>
        <w:spacing w:before="120" w:after="0" w:line="240" w:lineRule="auto"/>
        <w:ind w:left="576"/>
      </w:pPr>
      <w:r>
        <w:rPr>
          <w:b/>
        </w:rPr>
        <w:t xml:space="preserve">Keep American Beautiful Recycling at Work: </w:t>
      </w:r>
      <w:r>
        <w:t>Online survey research with businesses to understand barriers to recycling in the workplace.</w:t>
      </w:r>
    </w:p>
    <w:p w14:paraId="0DBE8057" w14:textId="77777777" w:rsidR="005F6068" w:rsidRDefault="005F6068" w:rsidP="005F6068">
      <w:pPr>
        <w:pStyle w:val="ListParagraph"/>
        <w:numPr>
          <w:ilvl w:val="0"/>
          <w:numId w:val="12"/>
        </w:numPr>
        <w:spacing w:before="120" w:after="0" w:line="240" w:lineRule="auto"/>
        <w:ind w:left="576"/>
      </w:pPr>
      <w:r>
        <w:rPr>
          <w:b/>
        </w:rPr>
        <w:t>Massachusetts Department of Environmental Protection and Division of Ecological Restoration</w:t>
      </w:r>
      <w:r>
        <w:t>: Research and multiple pilots to conserve residential water by reducing summer lawn watering, include mail surveys and intercept interviews.</w:t>
      </w:r>
    </w:p>
    <w:p w14:paraId="604E52A7" w14:textId="77777777" w:rsidR="005F6068" w:rsidRDefault="005F6068" w:rsidP="005F6068">
      <w:pPr>
        <w:pStyle w:val="ListParagraph"/>
        <w:numPr>
          <w:ilvl w:val="0"/>
          <w:numId w:val="12"/>
        </w:numPr>
        <w:spacing w:before="120" w:after="0"/>
        <w:ind w:left="576"/>
      </w:pPr>
      <w:r w:rsidRPr="003F3F16">
        <w:rPr>
          <w:b/>
        </w:rPr>
        <w:t>New York State Energy Research and Development Authority (NYSERDA):</w:t>
      </w:r>
      <w:r w:rsidRPr="003F3F16">
        <w:t xml:space="preserve"> </w:t>
      </w:r>
      <w:r>
        <w:t>Survey and literature research on a variety of workplace and individual energy efficiency behaviors.</w:t>
      </w:r>
    </w:p>
    <w:p w14:paraId="37C5C46F" w14:textId="77777777" w:rsidR="005F6068" w:rsidRDefault="005F6068" w:rsidP="005F6068">
      <w:pPr>
        <w:pStyle w:val="ListParagraph"/>
        <w:numPr>
          <w:ilvl w:val="0"/>
          <w:numId w:val="12"/>
        </w:numPr>
        <w:spacing w:before="120" w:after="0"/>
        <w:ind w:left="576"/>
      </w:pPr>
      <w:proofErr w:type="spellStart"/>
      <w:r>
        <w:rPr>
          <w:b/>
        </w:rPr>
        <w:t>StopWaste</w:t>
      </w:r>
      <w:proofErr w:type="spellEnd"/>
      <w:r>
        <w:rPr>
          <w:b/>
        </w:rPr>
        <w:t xml:space="preserve"> (County of Alameda, CA)</w:t>
      </w:r>
      <w:r>
        <w:t>: Mail survey and telephone survey audience research to improve residential organic recycling rates.</w:t>
      </w:r>
    </w:p>
    <w:p w14:paraId="390DA227" w14:textId="77777777" w:rsidR="005F6068" w:rsidRPr="00F305D2" w:rsidRDefault="005F6068" w:rsidP="005F6068">
      <w:pPr>
        <w:pStyle w:val="ListParagraph"/>
        <w:numPr>
          <w:ilvl w:val="0"/>
          <w:numId w:val="12"/>
        </w:numPr>
        <w:spacing w:before="120" w:after="0"/>
        <w:ind w:left="576"/>
      </w:pPr>
      <w:r w:rsidRPr="00F305D2">
        <w:rPr>
          <w:b/>
        </w:rPr>
        <w:t>Virginia Department of Forestry</w:t>
      </w:r>
      <w:r>
        <w:t>: Mail survey to identify woodland landowner barriers to legacy planning.</w:t>
      </w:r>
    </w:p>
    <w:p w14:paraId="41F0730F" w14:textId="49814BA1" w:rsidR="00C11790" w:rsidRPr="0037227B" w:rsidRDefault="00C11790" w:rsidP="0037227B"/>
    <w:sectPr w:rsidR="00C11790" w:rsidRPr="0037227B" w:rsidSect="005F6068">
      <w:pgSz w:w="12240" w:h="15840" w:code="1"/>
      <w:pgMar w:top="1440" w:right="1080" w:bottom="144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58CB0" w14:textId="77777777" w:rsidR="000E746E" w:rsidRDefault="000E746E" w:rsidP="008C29EB">
      <w:pPr>
        <w:spacing w:line="240" w:lineRule="auto"/>
      </w:pPr>
      <w:r>
        <w:separator/>
      </w:r>
    </w:p>
  </w:endnote>
  <w:endnote w:type="continuationSeparator" w:id="0">
    <w:p w14:paraId="66EB3EB3" w14:textId="77777777" w:rsidR="000E746E" w:rsidRDefault="000E746E" w:rsidP="008C29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DokChampa"/>
    <w:charset w:val="00"/>
    <w:family w:val="auto"/>
    <w:pitch w:val="variable"/>
    <w:sig w:usb0="E1000AEF" w:usb1="5000A1FF" w:usb2="00000000" w:usb3="00000000" w:csb0="000001BF" w:csb1="00000000"/>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FE245" w14:textId="77777777" w:rsidR="000E746E" w:rsidRDefault="000E746E" w:rsidP="008C29EB">
      <w:pPr>
        <w:spacing w:line="240" w:lineRule="auto"/>
      </w:pPr>
      <w:r>
        <w:separator/>
      </w:r>
    </w:p>
  </w:footnote>
  <w:footnote w:type="continuationSeparator" w:id="0">
    <w:p w14:paraId="3F9058FD" w14:textId="77777777" w:rsidR="000E746E" w:rsidRDefault="000E746E" w:rsidP="008C29EB">
      <w:pPr>
        <w:spacing w:line="240" w:lineRule="auto"/>
      </w:pPr>
      <w:r>
        <w:continuationSeparator/>
      </w:r>
    </w:p>
  </w:footnote>
  <w:footnote w:id="1">
    <w:p w14:paraId="71B0B2C4" w14:textId="080E8C63" w:rsidR="00CD5205" w:rsidRDefault="00743DB9">
      <w:pPr>
        <w:pStyle w:val="FootnoteText"/>
      </w:pPr>
      <w:r>
        <w:rPr>
          <w:rStyle w:val="FootnoteReference"/>
        </w:rPr>
        <w:footnoteRef/>
      </w:r>
      <w:r>
        <w:t xml:space="preserve"> </w:t>
      </w:r>
      <w:r w:rsidRPr="00DD734D">
        <w:rPr>
          <w:b/>
          <w:bCs/>
        </w:rPr>
        <w:t xml:space="preserve">Foundational </w:t>
      </w:r>
      <w:r>
        <w:rPr>
          <w:b/>
          <w:bCs/>
        </w:rPr>
        <w:t xml:space="preserve">audience </w:t>
      </w:r>
      <w:r w:rsidRPr="00DD734D">
        <w:rPr>
          <w:b/>
          <w:bCs/>
        </w:rPr>
        <w:t>research</w:t>
      </w:r>
      <w:r>
        <w:t xml:space="preserve"> can be defined as literature reviews, intercept interviews, focus groups, </w:t>
      </w:r>
      <w:r w:rsidR="00CD5205">
        <w:t xml:space="preserve">and </w:t>
      </w:r>
      <w:r>
        <w:t xml:space="preserve">mail or phone surveys, with the goal of gathering information about your target audience’s current behaviors, attitudes, challenges, and motivators. The key element is information gathered “outside of the office” – meaning you can make data driven decisions about your audience, rather than based on assumption. </w:t>
      </w:r>
    </w:p>
    <w:p w14:paraId="3BB22418" w14:textId="547C0F10" w:rsidR="00743DB9" w:rsidRPr="00743DB9" w:rsidRDefault="00743DB9">
      <w:pPr>
        <w:pStyle w:val="FootnoteText"/>
      </w:pPr>
      <w:r>
        <w:rPr>
          <w:b/>
          <w:bCs/>
        </w:rPr>
        <w:t xml:space="preserve">Resources </w:t>
      </w:r>
      <w:r w:rsidR="00CD5205">
        <w:t xml:space="preserve">needed </w:t>
      </w:r>
      <w:r>
        <w:t xml:space="preserve">to conduct research </w:t>
      </w:r>
      <w:r w:rsidR="00CD5205">
        <w:t>depends</w:t>
      </w:r>
      <w:r>
        <w:t xml:space="preserve"> on the goals, but likely</w:t>
      </w:r>
      <w:r w:rsidR="00CD5205">
        <w:t xml:space="preserve"> at least</w:t>
      </w:r>
      <w:r>
        <w:t xml:space="preserve"> includes </w:t>
      </w:r>
      <w:r w:rsidR="000449AD">
        <w:t>staff time to review literature. Research recommendations will be designed with the team’s resources in mind.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2585"/>
    <w:multiLevelType w:val="hybridMultilevel"/>
    <w:tmpl w:val="14EE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A7939"/>
    <w:multiLevelType w:val="hybridMultilevel"/>
    <w:tmpl w:val="B9EC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83798"/>
    <w:multiLevelType w:val="hybridMultilevel"/>
    <w:tmpl w:val="0C76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81B12"/>
    <w:multiLevelType w:val="hybridMultilevel"/>
    <w:tmpl w:val="C8D07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C5B9A"/>
    <w:multiLevelType w:val="hybridMultilevel"/>
    <w:tmpl w:val="D49872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5066C1"/>
    <w:multiLevelType w:val="hybridMultilevel"/>
    <w:tmpl w:val="8DD0C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62F14"/>
    <w:multiLevelType w:val="hybridMultilevel"/>
    <w:tmpl w:val="9678E9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670DE6"/>
    <w:multiLevelType w:val="hybridMultilevel"/>
    <w:tmpl w:val="A1E0B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AD6062"/>
    <w:multiLevelType w:val="hybridMultilevel"/>
    <w:tmpl w:val="CA0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45172"/>
    <w:multiLevelType w:val="multilevel"/>
    <w:tmpl w:val="782806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2C810867"/>
    <w:multiLevelType w:val="hybridMultilevel"/>
    <w:tmpl w:val="0D7A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C0BE6"/>
    <w:multiLevelType w:val="hybridMultilevel"/>
    <w:tmpl w:val="410A7980"/>
    <w:lvl w:ilvl="0" w:tplc="8774FF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B66CED"/>
    <w:multiLevelType w:val="hybridMultilevel"/>
    <w:tmpl w:val="3DD0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153684"/>
    <w:multiLevelType w:val="hybridMultilevel"/>
    <w:tmpl w:val="57EE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B66E0"/>
    <w:multiLevelType w:val="hybridMultilevel"/>
    <w:tmpl w:val="C98A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AB5D15"/>
    <w:multiLevelType w:val="hybridMultilevel"/>
    <w:tmpl w:val="EC786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6D39"/>
    <w:multiLevelType w:val="hybridMultilevel"/>
    <w:tmpl w:val="17346AE0"/>
    <w:lvl w:ilvl="0" w:tplc="E140F4CA">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C41419"/>
    <w:multiLevelType w:val="hybridMultilevel"/>
    <w:tmpl w:val="6BE49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E8F18D6"/>
    <w:multiLevelType w:val="hybridMultilevel"/>
    <w:tmpl w:val="15DE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D5725"/>
    <w:multiLevelType w:val="hybridMultilevel"/>
    <w:tmpl w:val="B85C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3D31F8"/>
    <w:multiLevelType w:val="hybridMultilevel"/>
    <w:tmpl w:val="76BA3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0287C"/>
    <w:multiLevelType w:val="hybridMultilevel"/>
    <w:tmpl w:val="7D70A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5015F0"/>
    <w:multiLevelType w:val="hybridMultilevel"/>
    <w:tmpl w:val="AA88D4D4"/>
    <w:lvl w:ilvl="0" w:tplc="8774FFAC">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E26DF6"/>
    <w:multiLevelType w:val="hybridMultilevel"/>
    <w:tmpl w:val="03AA0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D5D68"/>
    <w:multiLevelType w:val="hybridMultilevel"/>
    <w:tmpl w:val="6802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244F38"/>
    <w:multiLevelType w:val="hybridMultilevel"/>
    <w:tmpl w:val="4C10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2"/>
  </w:num>
  <w:num w:numId="4">
    <w:abstractNumId w:val="18"/>
  </w:num>
  <w:num w:numId="5">
    <w:abstractNumId w:val="10"/>
  </w:num>
  <w:num w:numId="6">
    <w:abstractNumId w:val="16"/>
  </w:num>
  <w:num w:numId="7">
    <w:abstractNumId w:val="23"/>
  </w:num>
  <w:num w:numId="8">
    <w:abstractNumId w:val="8"/>
  </w:num>
  <w:num w:numId="9">
    <w:abstractNumId w:val="9"/>
  </w:num>
  <w:num w:numId="10">
    <w:abstractNumId w:val="4"/>
  </w:num>
  <w:num w:numId="11">
    <w:abstractNumId w:val="6"/>
  </w:num>
  <w:num w:numId="12">
    <w:abstractNumId w:val="21"/>
  </w:num>
  <w:num w:numId="13">
    <w:abstractNumId w:val="19"/>
  </w:num>
  <w:num w:numId="14">
    <w:abstractNumId w:val="1"/>
  </w:num>
  <w:num w:numId="15">
    <w:abstractNumId w:val="20"/>
  </w:num>
  <w:num w:numId="16">
    <w:abstractNumId w:val="0"/>
  </w:num>
  <w:num w:numId="17">
    <w:abstractNumId w:val="11"/>
  </w:num>
  <w:num w:numId="18">
    <w:abstractNumId w:val="22"/>
  </w:num>
  <w:num w:numId="19">
    <w:abstractNumId w:val="3"/>
  </w:num>
  <w:num w:numId="20">
    <w:abstractNumId w:val="24"/>
  </w:num>
  <w:num w:numId="21">
    <w:abstractNumId w:val="25"/>
  </w:num>
  <w:num w:numId="22">
    <w:abstractNumId w:val="12"/>
  </w:num>
  <w:num w:numId="23">
    <w:abstractNumId w:val="13"/>
  </w:num>
  <w:num w:numId="24">
    <w:abstractNumId w:val="14"/>
  </w:num>
  <w:num w:numId="25">
    <w:abstractNumId w:val="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AD0"/>
    <w:rsid w:val="0000191E"/>
    <w:rsid w:val="000020DF"/>
    <w:rsid w:val="00002388"/>
    <w:rsid w:val="00005E96"/>
    <w:rsid w:val="00006018"/>
    <w:rsid w:val="000065FE"/>
    <w:rsid w:val="00025D8A"/>
    <w:rsid w:val="000370C7"/>
    <w:rsid w:val="00044726"/>
    <w:rsid w:val="000449AD"/>
    <w:rsid w:val="00052AD0"/>
    <w:rsid w:val="00060440"/>
    <w:rsid w:val="00076E38"/>
    <w:rsid w:val="00096FA9"/>
    <w:rsid w:val="000A2090"/>
    <w:rsid w:val="000A5DBA"/>
    <w:rsid w:val="000A6598"/>
    <w:rsid w:val="000A7B5B"/>
    <w:rsid w:val="000B527B"/>
    <w:rsid w:val="000C1965"/>
    <w:rsid w:val="000C2255"/>
    <w:rsid w:val="000C2ACB"/>
    <w:rsid w:val="000C71A3"/>
    <w:rsid w:val="000C7314"/>
    <w:rsid w:val="000D0B80"/>
    <w:rsid w:val="000D5991"/>
    <w:rsid w:val="000E746E"/>
    <w:rsid w:val="000F2A19"/>
    <w:rsid w:val="00101234"/>
    <w:rsid w:val="00106B71"/>
    <w:rsid w:val="001167CA"/>
    <w:rsid w:val="001217AB"/>
    <w:rsid w:val="00125DB7"/>
    <w:rsid w:val="00136404"/>
    <w:rsid w:val="00160C33"/>
    <w:rsid w:val="0017230C"/>
    <w:rsid w:val="00176A8E"/>
    <w:rsid w:val="00180934"/>
    <w:rsid w:val="00181B9C"/>
    <w:rsid w:val="00195B99"/>
    <w:rsid w:val="001A0817"/>
    <w:rsid w:val="001B28F0"/>
    <w:rsid w:val="001C45F2"/>
    <w:rsid w:val="001D1908"/>
    <w:rsid w:val="001D71B7"/>
    <w:rsid w:val="001F131F"/>
    <w:rsid w:val="001F598D"/>
    <w:rsid w:val="00220BB9"/>
    <w:rsid w:val="00224419"/>
    <w:rsid w:val="00232670"/>
    <w:rsid w:val="00235218"/>
    <w:rsid w:val="002429B9"/>
    <w:rsid w:val="00244652"/>
    <w:rsid w:val="0024747D"/>
    <w:rsid w:val="00251606"/>
    <w:rsid w:val="00253091"/>
    <w:rsid w:val="00253354"/>
    <w:rsid w:val="0025469A"/>
    <w:rsid w:val="00254E24"/>
    <w:rsid w:val="0025729C"/>
    <w:rsid w:val="00262B35"/>
    <w:rsid w:val="00273766"/>
    <w:rsid w:val="002776A2"/>
    <w:rsid w:val="0028167C"/>
    <w:rsid w:val="00290114"/>
    <w:rsid w:val="002911CA"/>
    <w:rsid w:val="0029227A"/>
    <w:rsid w:val="002A3070"/>
    <w:rsid w:val="002C19C9"/>
    <w:rsid w:val="002D29D0"/>
    <w:rsid w:val="002D3D59"/>
    <w:rsid w:val="002D5B43"/>
    <w:rsid w:val="002E13A3"/>
    <w:rsid w:val="002F1BAF"/>
    <w:rsid w:val="0031056C"/>
    <w:rsid w:val="00317D19"/>
    <w:rsid w:val="0032162D"/>
    <w:rsid w:val="00337817"/>
    <w:rsid w:val="003420B0"/>
    <w:rsid w:val="003446BD"/>
    <w:rsid w:val="00345DF9"/>
    <w:rsid w:val="00347B89"/>
    <w:rsid w:val="00355B67"/>
    <w:rsid w:val="00360602"/>
    <w:rsid w:val="0037227B"/>
    <w:rsid w:val="00381CED"/>
    <w:rsid w:val="003849D2"/>
    <w:rsid w:val="00394137"/>
    <w:rsid w:val="003957D4"/>
    <w:rsid w:val="003A2AE6"/>
    <w:rsid w:val="003C0583"/>
    <w:rsid w:val="003C1E9D"/>
    <w:rsid w:val="003C3BBE"/>
    <w:rsid w:val="003C648B"/>
    <w:rsid w:val="003D3D54"/>
    <w:rsid w:val="003D4080"/>
    <w:rsid w:val="003D441C"/>
    <w:rsid w:val="003E21FE"/>
    <w:rsid w:val="003E2D61"/>
    <w:rsid w:val="003E60C4"/>
    <w:rsid w:val="003F35D8"/>
    <w:rsid w:val="003F43F5"/>
    <w:rsid w:val="00420DB2"/>
    <w:rsid w:val="004233F5"/>
    <w:rsid w:val="004253F0"/>
    <w:rsid w:val="00431754"/>
    <w:rsid w:val="0043210C"/>
    <w:rsid w:val="004379F3"/>
    <w:rsid w:val="0044332A"/>
    <w:rsid w:val="00444801"/>
    <w:rsid w:val="00451F5B"/>
    <w:rsid w:val="00454BF1"/>
    <w:rsid w:val="00461C3E"/>
    <w:rsid w:val="00461C7E"/>
    <w:rsid w:val="00465C82"/>
    <w:rsid w:val="00484DFA"/>
    <w:rsid w:val="00494DA6"/>
    <w:rsid w:val="00495CA1"/>
    <w:rsid w:val="004A1C8B"/>
    <w:rsid w:val="004C23C2"/>
    <w:rsid w:val="004D1291"/>
    <w:rsid w:val="004F642F"/>
    <w:rsid w:val="00500109"/>
    <w:rsid w:val="00505489"/>
    <w:rsid w:val="00512556"/>
    <w:rsid w:val="00525E0C"/>
    <w:rsid w:val="0054623C"/>
    <w:rsid w:val="00547AA0"/>
    <w:rsid w:val="00552927"/>
    <w:rsid w:val="00561A8E"/>
    <w:rsid w:val="00561EAB"/>
    <w:rsid w:val="00562EF7"/>
    <w:rsid w:val="00567098"/>
    <w:rsid w:val="00567318"/>
    <w:rsid w:val="0057023C"/>
    <w:rsid w:val="00570463"/>
    <w:rsid w:val="00573802"/>
    <w:rsid w:val="00574F57"/>
    <w:rsid w:val="005833ED"/>
    <w:rsid w:val="005A0452"/>
    <w:rsid w:val="005A0938"/>
    <w:rsid w:val="005A2590"/>
    <w:rsid w:val="005A2FED"/>
    <w:rsid w:val="005B3306"/>
    <w:rsid w:val="005B3CA4"/>
    <w:rsid w:val="005D5F74"/>
    <w:rsid w:val="005E5645"/>
    <w:rsid w:val="005E5846"/>
    <w:rsid w:val="005F3A71"/>
    <w:rsid w:val="005F5731"/>
    <w:rsid w:val="005F6068"/>
    <w:rsid w:val="005F6158"/>
    <w:rsid w:val="005F65CE"/>
    <w:rsid w:val="00600A0E"/>
    <w:rsid w:val="00602795"/>
    <w:rsid w:val="00605AB6"/>
    <w:rsid w:val="00630FD3"/>
    <w:rsid w:val="0063242E"/>
    <w:rsid w:val="006365FA"/>
    <w:rsid w:val="0064261A"/>
    <w:rsid w:val="00646184"/>
    <w:rsid w:val="00651F4D"/>
    <w:rsid w:val="00673D46"/>
    <w:rsid w:val="006B1B82"/>
    <w:rsid w:val="006B1F00"/>
    <w:rsid w:val="006B3C05"/>
    <w:rsid w:val="006B6331"/>
    <w:rsid w:val="006D0917"/>
    <w:rsid w:val="006D5ABA"/>
    <w:rsid w:val="006E7025"/>
    <w:rsid w:val="006F1368"/>
    <w:rsid w:val="006F4982"/>
    <w:rsid w:val="006F640D"/>
    <w:rsid w:val="006F75B5"/>
    <w:rsid w:val="0070245D"/>
    <w:rsid w:val="007037C1"/>
    <w:rsid w:val="00705359"/>
    <w:rsid w:val="00715E7C"/>
    <w:rsid w:val="00720385"/>
    <w:rsid w:val="007215DB"/>
    <w:rsid w:val="00725AB8"/>
    <w:rsid w:val="00726855"/>
    <w:rsid w:val="007354B2"/>
    <w:rsid w:val="00742F11"/>
    <w:rsid w:val="00743DB9"/>
    <w:rsid w:val="00755231"/>
    <w:rsid w:val="007637FF"/>
    <w:rsid w:val="00774F95"/>
    <w:rsid w:val="007814F8"/>
    <w:rsid w:val="00794284"/>
    <w:rsid w:val="0079739A"/>
    <w:rsid w:val="00797EF8"/>
    <w:rsid w:val="007A715B"/>
    <w:rsid w:val="007B216F"/>
    <w:rsid w:val="007B4B44"/>
    <w:rsid w:val="007D313C"/>
    <w:rsid w:val="007E7C96"/>
    <w:rsid w:val="0080731D"/>
    <w:rsid w:val="00811181"/>
    <w:rsid w:val="008159A6"/>
    <w:rsid w:val="00820768"/>
    <w:rsid w:val="008250BB"/>
    <w:rsid w:val="0083227E"/>
    <w:rsid w:val="008361B5"/>
    <w:rsid w:val="00840450"/>
    <w:rsid w:val="00844CB3"/>
    <w:rsid w:val="00860439"/>
    <w:rsid w:val="00862D4C"/>
    <w:rsid w:val="00895373"/>
    <w:rsid w:val="008A146C"/>
    <w:rsid w:val="008A3646"/>
    <w:rsid w:val="008B1928"/>
    <w:rsid w:val="008B68FF"/>
    <w:rsid w:val="008C1804"/>
    <w:rsid w:val="008C29EB"/>
    <w:rsid w:val="008C4B3A"/>
    <w:rsid w:val="008D283E"/>
    <w:rsid w:val="008D4D16"/>
    <w:rsid w:val="008D753E"/>
    <w:rsid w:val="008D79C9"/>
    <w:rsid w:val="008E1471"/>
    <w:rsid w:val="008E546C"/>
    <w:rsid w:val="008E74C5"/>
    <w:rsid w:val="008F5BA8"/>
    <w:rsid w:val="008F5E7E"/>
    <w:rsid w:val="008F631F"/>
    <w:rsid w:val="008F7B3F"/>
    <w:rsid w:val="00900D23"/>
    <w:rsid w:val="0090414B"/>
    <w:rsid w:val="0092622D"/>
    <w:rsid w:val="0093007C"/>
    <w:rsid w:val="00945EF8"/>
    <w:rsid w:val="009538A5"/>
    <w:rsid w:val="009669EC"/>
    <w:rsid w:val="009830FD"/>
    <w:rsid w:val="009865CA"/>
    <w:rsid w:val="009909C8"/>
    <w:rsid w:val="009B1A07"/>
    <w:rsid w:val="009B50E9"/>
    <w:rsid w:val="009C1F80"/>
    <w:rsid w:val="009C7867"/>
    <w:rsid w:val="009D0D27"/>
    <w:rsid w:val="009D1D6A"/>
    <w:rsid w:val="009D2E99"/>
    <w:rsid w:val="009D6B32"/>
    <w:rsid w:val="009D6C82"/>
    <w:rsid w:val="009E37EF"/>
    <w:rsid w:val="009E72D7"/>
    <w:rsid w:val="009F001A"/>
    <w:rsid w:val="00A013C0"/>
    <w:rsid w:val="00A020B5"/>
    <w:rsid w:val="00A0324E"/>
    <w:rsid w:val="00A13B32"/>
    <w:rsid w:val="00A21AB9"/>
    <w:rsid w:val="00A22A0C"/>
    <w:rsid w:val="00A307EE"/>
    <w:rsid w:val="00A33F31"/>
    <w:rsid w:val="00A40116"/>
    <w:rsid w:val="00A422BA"/>
    <w:rsid w:val="00A42E51"/>
    <w:rsid w:val="00A45374"/>
    <w:rsid w:val="00A504B9"/>
    <w:rsid w:val="00A5666F"/>
    <w:rsid w:val="00A56F97"/>
    <w:rsid w:val="00A61647"/>
    <w:rsid w:val="00A626AB"/>
    <w:rsid w:val="00A6667D"/>
    <w:rsid w:val="00A725D7"/>
    <w:rsid w:val="00A72DAE"/>
    <w:rsid w:val="00A80526"/>
    <w:rsid w:val="00A91441"/>
    <w:rsid w:val="00A931F3"/>
    <w:rsid w:val="00A95B7B"/>
    <w:rsid w:val="00A95F81"/>
    <w:rsid w:val="00AA619D"/>
    <w:rsid w:val="00AB0687"/>
    <w:rsid w:val="00AB43AC"/>
    <w:rsid w:val="00AB5AAB"/>
    <w:rsid w:val="00AB73A4"/>
    <w:rsid w:val="00AC2C54"/>
    <w:rsid w:val="00AC33DC"/>
    <w:rsid w:val="00AC6C57"/>
    <w:rsid w:val="00AD74E0"/>
    <w:rsid w:val="00B02DE7"/>
    <w:rsid w:val="00B04978"/>
    <w:rsid w:val="00B064D2"/>
    <w:rsid w:val="00B23A85"/>
    <w:rsid w:val="00B23EC0"/>
    <w:rsid w:val="00B557BB"/>
    <w:rsid w:val="00B56E4A"/>
    <w:rsid w:val="00B709DA"/>
    <w:rsid w:val="00B7607D"/>
    <w:rsid w:val="00B83FCD"/>
    <w:rsid w:val="00B842F6"/>
    <w:rsid w:val="00B86569"/>
    <w:rsid w:val="00BA2054"/>
    <w:rsid w:val="00BB52CD"/>
    <w:rsid w:val="00BC44D4"/>
    <w:rsid w:val="00BC5909"/>
    <w:rsid w:val="00BD2BB1"/>
    <w:rsid w:val="00BE1414"/>
    <w:rsid w:val="00BE20C7"/>
    <w:rsid w:val="00BF0A50"/>
    <w:rsid w:val="00BF11DD"/>
    <w:rsid w:val="00BF6352"/>
    <w:rsid w:val="00C002B5"/>
    <w:rsid w:val="00C0495E"/>
    <w:rsid w:val="00C11790"/>
    <w:rsid w:val="00C1215E"/>
    <w:rsid w:val="00C14720"/>
    <w:rsid w:val="00C15447"/>
    <w:rsid w:val="00C33F63"/>
    <w:rsid w:val="00C426DC"/>
    <w:rsid w:val="00C51396"/>
    <w:rsid w:val="00C536DC"/>
    <w:rsid w:val="00C56836"/>
    <w:rsid w:val="00C66BBA"/>
    <w:rsid w:val="00C74399"/>
    <w:rsid w:val="00C902BC"/>
    <w:rsid w:val="00C9318C"/>
    <w:rsid w:val="00CA1153"/>
    <w:rsid w:val="00CA1BB3"/>
    <w:rsid w:val="00CA2A31"/>
    <w:rsid w:val="00CA3203"/>
    <w:rsid w:val="00CA37F7"/>
    <w:rsid w:val="00CB0FC3"/>
    <w:rsid w:val="00CB27B8"/>
    <w:rsid w:val="00CC5013"/>
    <w:rsid w:val="00CC5872"/>
    <w:rsid w:val="00CD4D4F"/>
    <w:rsid w:val="00CD5205"/>
    <w:rsid w:val="00CD5733"/>
    <w:rsid w:val="00CE2857"/>
    <w:rsid w:val="00D02B5B"/>
    <w:rsid w:val="00D02BF1"/>
    <w:rsid w:val="00D30AF0"/>
    <w:rsid w:val="00D43663"/>
    <w:rsid w:val="00D440AA"/>
    <w:rsid w:val="00D444A3"/>
    <w:rsid w:val="00D45154"/>
    <w:rsid w:val="00D51708"/>
    <w:rsid w:val="00D94EFA"/>
    <w:rsid w:val="00D96F58"/>
    <w:rsid w:val="00DA7BB8"/>
    <w:rsid w:val="00DB1D34"/>
    <w:rsid w:val="00DB2B62"/>
    <w:rsid w:val="00DB51B1"/>
    <w:rsid w:val="00DB59BB"/>
    <w:rsid w:val="00DB71B8"/>
    <w:rsid w:val="00DC4C68"/>
    <w:rsid w:val="00DD734D"/>
    <w:rsid w:val="00DF4219"/>
    <w:rsid w:val="00E02763"/>
    <w:rsid w:val="00E10BE4"/>
    <w:rsid w:val="00E12525"/>
    <w:rsid w:val="00E13571"/>
    <w:rsid w:val="00E3443E"/>
    <w:rsid w:val="00E432C3"/>
    <w:rsid w:val="00E50788"/>
    <w:rsid w:val="00E51DAB"/>
    <w:rsid w:val="00E57AF0"/>
    <w:rsid w:val="00E611C5"/>
    <w:rsid w:val="00E7292B"/>
    <w:rsid w:val="00E74588"/>
    <w:rsid w:val="00E80D95"/>
    <w:rsid w:val="00E819AA"/>
    <w:rsid w:val="00E84411"/>
    <w:rsid w:val="00EB6698"/>
    <w:rsid w:val="00EB6BB6"/>
    <w:rsid w:val="00EE3F26"/>
    <w:rsid w:val="00EF0634"/>
    <w:rsid w:val="00EF16C7"/>
    <w:rsid w:val="00EF47DE"/>
    <w:rsid w:val="00F0414F"/>
    <w:rsid w:val="00F102FB"/>
    <w:rsid w:val="00F10CA8"/>
    <w:rsid w:val="00F11D1C"/>
    <w:rsid w:val="00F26B4F"/>
    <w:rsid w:val="00F27A08"/>
    <w:rsid w:val="00F27D5B"/>
    <w:rsid w:val="00F374EE"/>
    <w:rsid w:val="00F81B33"/>
    <w:rsid w:val="00F95E7E"/>
    <w:rsid w:val="00FA2FC5"/>
    <w:rsid w:val="00FC3EDF"/>
    <w:rsid w:val="00FD1B29"/>
    <w:rsid w:val="00FD7FB1"/>
    <w:rsid w:val="00FE53E0"/>
    <w:rsid w:val="00FE6E22"/>
    <w:rsid w:val="00FF67A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CBC0FC"/>
  <w15:docId w15:val="{8CA69419-9BDF-4D8E-ACB1-CEDA2397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7EF8"/>
    <w:pPr>
      <w:spacing w:line="276" w:lineRule="auto"/>
    </w:pPr>
    <w:rPr>
      <w:rFonts w:ascii="Arial" w:hAnsi="Arial"/>
      <w:sz w:val="22"/>
      <w:szCs w:val="24"/>
    </w:rPr>
  </w:style>
  <w:style w:type="paragraph" w:styleId="Heading1">
    <w:name w:val="heading 1"/>
    <w:basedOn w:val="Normal"/>
    <w:next w:val="Normal"/>
    <w:link w:val="Heading1Char"/>
    <w:uiPriority w:val="9"/>
    <w:qFormat/>
    <w:rsid w:val="00E3443E"/>
    <w:pPr>
      <w:keepNext/>
      <w:spacing w:before="240" w:after="60"/>
      <w:outlineLvl w:val="0"/>
    </w:pPr>
    <w:rPr>
      <w:rFonts w:asciiTheme="majorHAnsi" w:eastAsiaTheme="majorEastAsia" w:hAnsiTheme="majorHAnsi" w:cstheme="majorBidi"/>
      <w:b/>
      <w:bCs/>
      <w:color w:val="6CB33F"/>
      <w:kern w:val="32"/>
      <w:sz w:val="32"/>
      <w:szCs w:val="32"/>
    </w:rPr>
  </w:style>
  <w:style w:type="paragraph" w:styleId="Heading2">
    <w:name w:val="heading 2"/>
    <w:basedOn w:val="Normal"/>
    <w:next w:val="Normal"/>
    <w:link w:val="Heading2Char"/>
    <w:uiPriority w:val="9"/>
    <w:unhideWhenUsed/>
    <w:qFormat/>
    <w:rsid w:val="00E3443E"/>
    <w:pPr>
      <w:keepNext/>
      <w:spacing w:before="240" w:after="60"/>
      <w:outlineLvl w:val="1"/>
    </w:pPr>
    <w:rPr>
      <w:rFonts w:asciiTheme="majorHAnsi" w:eastAsiaTheme="majorEastAsia" w:hAnsiTheme="majorHAnsi" w:cstheme="majorBidi"/>
      <w:b/>
      <w:bCs/>
      <w:i/>
      <w:iCs/>
      <w:color w:val="DA811A"/>
      <w:sz w:val="28"/>
      <w:szCs w:val="28"/>
    </w:rPr>
  </w:style>
  <w:style w:type="paragraph" w:styleId="Heading3">
    <w:name w:val="heading 3"/>
    <w:basedOn w:val="Normal"/>
    <w:next w:val="Normal"/>
    <w:link w:val="Heading3Char"/>
    <w:uiPriority w:val="9"/>
    <w:unhideWhenUsed/>
    <w:qFormat/>
    <w:rsid w:val="00A422BA"/>
    <w:pPr>
      <w:keepNext/>
      <w:keepLines/>
      <w:spacing w:before="40"/>
      <w:outlineLvl w:val="2"/>
    </w:pPr>
    <w:rPr>
      <w:rFonts w:asciiTheme="majorHAnsi" w:eastAsiaTheme="majorEastAsia" w:hAnsiTheme="majorHAnsi" w:cstheme="majorBidi"/>
      <w:color w:val="000000" w:themeColor="accent1" w:themeShade="7F"/>
      <w:sz w:val="24"/>
    </w:rPr>
  </w:style>
  <w:style w:type="paragraph" w:styleId="Heading4">
    <w:name w:val="heading 4"/>
    <w:basedOn w:val="Normal"/>
    <w:next w:val="Normal"/>
    <w:link w:val="Heading4Char"/>
    <w:uiPriority w:val="9"/>
    <w:unhideWhenUsed/>
    <w:qFormat/>
    <w:rsid w:val="003C648B"/>
    <w:pPr>
      <w:keepNext/>
      <w:keepLines/>
      <w:spacing w:before="40"/>
      <w:outlineLvl w:val="3"/>
    </w:pPr>
    <w:rPr>
      <w:rFonts w:asciiTheme="majorHAnsi" w:eastAsiaTheme="majorEastAsia" w:hAnsiTheme="majorHAnsi" w:cstheme="majorBidi"/>
      <w:i/>
      <w:iCs/>
      <w:color w:val="000000" w:themeColor="accent1" w:themeShade="BF"/>
    </w:rPr>
  </w:style>
  <w:style w:type="paragraph" w:styleId="Heading5">
    <w:name w:val="heading 5"/>
    <w:basedOn w:val="Normal"/>
    <w:next w:val="Normal"/>
    <w:link w:val="Heading5Char"/>
    <w:uiPriority w:val="9"/>
    <w:semiHidden/>
    <w:unhideWhenUsed/>
    <w:qFormat/>
    <w:rsid w:val="00570463"/>
    <w:pPr>
      <w:keepNext/>
      <w:keepLines/>
      <w:spacing w:before="40"/>
      <w:outlineLvl w:val="4"/>
    </w:pPr>
    <w:rPr>
      <w:rFonts w:asciiTheme="majorHAnsi" w:eastAsiaTheme="majorEastAsia" w:hAnsiTheme="majorHAnsi" w:cstheme="majorBidi"/>
      <w:color w:val="00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52AD0"/>
    <w:rPr>
      <w:rFonts w:ascii="Lucida Grande" w:hAnsi="Lucida Grande"/>
      <w:sz w:val="18"/>
      <w:szCs w:val="18"/>
    </w:rPr>
  </w:style>
  <w:style w:type="character" w:customStyle="1" w:styleId="BalloonTextChar">
    <w:name w:val="Balloon Text Char"/>
    <w:basedOn w:val="DefaultParagraphFont"/>
    <w:link w:val="BalloonText"/>
    <w:uiPriority w:val="99"/>
    <w:semiHidden/>
    <w:rsid w:val="00052AD0"/>
    <w:rPr>
      <w:rFonts w:ascii="Lucida Grande" w:hAnsi="Lucida Grande" w:cs="Times New Roman"/>
      <w:sz w:val="18"/>
    </w:rPr>
  </w:style>
  <w:style w:type="paragraph" w:styleId="Header">
    <w:name w:val="header"/>
    <w:basedOn w:val="Normal"/>
    <w:link w:val="HeaderChar"/>
    <w:uiPriority w:val="99"/>
    <w:rsid w:val="0037227B"/>
    <w:pPr>
      <w:tabs>
        <w:tab w:val="center" w:pos="4320"/>
        <w:tab w:val="right" w:pos="8640"/>
      </w:tabs>
    </w:pPr>
  </w:style>
  <w:style w:type="character" w:customStyle="1" w:styleId="HeaderChar">
    <w:name w:val="Header Char"/>
    <w:basedOn w:val="DefaultParagraphFont"/>
    <w:link w:val="Header"/>
    <w:uiPriority w:val="99"/>
    <w:semiHidden/>
    <w:rsid w:val="00D63226"/>
    <w:rPr>
      <w:sz w:val="24"/>
      <w:szCs w:val="24"/>
    </w:rPr>
  </w:style>
  <w:style w:type="paragraph" w:styleId="Footer">
    <w:name w:val="footer"/>
    <w:basedOn w:val="Normal"/>
    <w:link w:val="FooterChar"/>
    <w:uiPriority w:val="99"/>
    <w:rsid w:val="0037227B"/>
    <w:pPr>
      <w:tabs>
        <w:tab w:val="center" w:pos="4320"/>
        <w:tab w:val="right" w:pos="8640"/>
      </w:tabs>
    </w:pPr>
  </w:style>
  <w:style w:type="character" w:customStyle="1" w:styleId="FooterChar">
    <w:name w:val="Footer Char"/>
    <w:basedOn w:val="DefaultParagraphFont"/>
    <w:link w:val="Footer"/>
    <w:uiPriority w:val="99"/>
    <w:rsid w:val="00D63226"/>
    <w:rPr>
      <w:sz w:val="24"/>
      <w:szCs w:val="24"/>
    </w:rPr>
  </w:style>
  <w:style w:type="table" w:styleId="TableGrid">
    <w:name w:val="Table Grid"/>
    <w:basedOn w:val="TableNormal"/>
    <w:uiPriority w:val="59"/>
    <w:rsid w:val="00D02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443E"/>
    <w:rPr>
      <w:rFonts w:asciiTheme="majorHAnsi" w:eastAsiaTheme="majorEastAsia" w:hAnsiTheme="majorHAnsi" w:cstheme="majorBidi"/>
      <w:b/>
      <w:bCs/>
      <w:color w:val="6CB33F"/>
      <w:kern w:val="32"/>
      <w:sz w:val="32"/>
      <w:szCs w:val="32"/>
    </w:rPr>
  </w:style>
  <w:style w:type="paragraph" w:styleId="Title">
    <w:name w:val="Title"/>
    <w:basedOn w:val="Normal"/>
    <w:next w:val="Normal"/>
    <w:link w:val="TitleChar"/>
    <w:uiPriority w:val="10"/>
    <w:qFormat/>
    <w:rsid w:val="00E3443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3443E"/>
    <w:rPr>
      <w:rFonts w:asciiTheme="majorHAnsi" w:eastAsiaTheme="majorEastAsia" w:hAnsiTheme="majorHAnsi" w:cstheme="majorBidi"/>
      <w:b/>
      <w:bCs/>
      <w:kern w:val="28"/>
      <w:sz w:val="32"/>
      <w:szCs w:val="32"/>
    </w:rPr>
  </w:style>
  <w:style w:type="character" w:customStyle="1" w:styleId="Heading2Char">
    <w:name w:val="Heading 2 Char"/>
    <w:basedOn w:val="DefaultParagraphFont"/>
    <w:link w:val="Heading2"/>
    <w:uiPriority w:val="9"/>
    <w:rsid w:val="00E3443E"/>
    <w:rPr>
      <w:rFonts w:asciiTheme="majorHAnsi" w:eastAsiaTheme="majorEastAsia" w:hAnsiTheme="majorHAnsi" w:cstheme="majorBidi"/>
      <w:b/>
      <w:bCs/>
      <w:i/>
      <w:iCs/>
      <w:color w:val="DA811A"/>
      <w:sz w:val="28"/>
      <w:szCs w:val="28"/>
    </w:rPr>
  </w:style>
  <w:style w:type="paragraph" w:customStyle="1" w:styleId="ms-rteelement-p">
    <w:name w:val="ms-rteelement-p"/>
    <w:basedOn w:val="Normal"/>
    <w:rsid w:val="005A0938"/>
    <w:pPr>
      <w:spacing w:before="100" w:beforeAutospacing="1" w:after="100" w:afterAutospacing="1"/>
    </w:pPr>
    <w:rPr>
      <w:rFonts w:ascii="Times New Roman" w:eastAsia="Times New Roman" w:hAnsi="Times New Roman"/>
    </w:rPr>
  </w:style>
  <w:style w:type="table" w:styleId="MediumList2-Accent3">
    <w:name w:val="Medium List 2 Accent 3"/>
    <w:basedOn w:val="TableNormal"/>
    <w:uiPriority w:val="66"/>
    <w:rsid w:val="00505489"/>
    <w:rPr>
      <w:rFonts w:asciiTheme="majorHAnsi" w:eastAsiaTheme="majorEastAsia" w:hAnsiTheme="majorHAnsi" w:cstheme="majorBidi"/>
      <w:color w:val="000000" w:themeColor="text1"/>
      <w:sz w:val="22"/>
      <w:szCs w:val="22"/>
      <w:lang w:bidi="en-US"/>
    </w:rPr>
    <w:tblPr>
      <w:tblStyleRowBandSize w:val="1"/>
      <w:tblStyleColBandSize w:val="1"/>
      <w:tblBorders>
        <w:top w:val="single" w:sz="8" w:space="0" w:color="6CB33F" w:themeColor="accent3"/>
        <w:left w:val="single" w:sz="8" w:space="0" w:color="6CB33F" w:themeColor="accent3"/>
        <w:bottom w:val="single" w:sz="8" w:space="0" w:color="6CB33F" w:themeColor="accent3"/>
        <w:right w:val="single" w:sz="8" w:space="0" w:color="6CB33F" w:themeColor="accent3"/>
      </w:tblBorders>
    </w:tblPr>
    <w:tblStylePr w:type="firstRow">
      <w:rPr>
        <w:sz w:val="24"/>
        <w:szCs w:val="24"/>
      </w:rPr>
      <w:tblPr/>
      <w:tcPr>
        <w:tcBorders>
          <w:top w:val="nil"/>
          <w:left w:val="nil"/>
          <w:bottom w:val="single" w:sz="24" w:space="0" w:color="6CB33F" w:themeColor="accent3"/>
          <w:right w:val="nil"/>
          <w:insideH w:val="nil"/>
          <w:insideV w:val="nil"/>
        </w:tcBorders>
        <w:shd w:val="clear" w:color="auto" w:fill="FFFFFF" w:themeFill="background1"/>
      </w:tcPr>
    </w:tblStylePr>
    <w:tblStylePr w:type="lastRow">
      <w:tblPr/>
      <w:tcPr>
        <w:tcBorders>
          <w:top w:val="single" w:sz="8" w:space="0" w:color="6CB33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CB33F" w:themeColor="accent3"/>
          <w:insideH w:val="nil"/>
          <w:insideV w:val="nil"/>
        </w:tcBorders>
        <w:shd w:val="clear" w:color="auto" w:fill="FFFFFF" w:themeFill="background1"/>
      </w:tcPr>
    </w:tblStylePr>
    <w:tblStylePr w:type="lastCol">
      <w:tblPr/>
      <w:tcPr>
        <w:tcBorders>
          <w:top w:val="nil"/>
          <w:left w:val="single" w:sz="8" w:space="0" w:color="6CB33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DCD" w:themeFill="accent3" w:themeFillTint="3F"/>
      </w:tcPr>
    </w:tblStylePr>
    <w:tblStylePr w:type="band1Horz">
      <w:tblPr/>
      <w:tcPr>
        <w:tcBorders>
          <w:top w:val="nil"/>
          <w:bottom w:val="nil"/>
          <w:insideH w:val="nil"/>
          <w:insideV w:val="nil"/>
        </w:tcBorders>
        <w:shd w:val="clear" w:color="auto" w:fill="DAEDC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6">
    <w:name w:val="Light Grid Accent 6"/>
    <w:basedOn w:val="TableNormal"/>
    <w:uiPriority w:val="62"/>
    <w:rsid w:val="008250BB"/>
    <w:tblPr>
      <w:tblStyleRowBandSize w:val="1"/>
      <w:tblStyleColBandSize w:val="1"/>
      <w:tblBorders>
        <w:top w:val="single" w:sz="8" w:space="0" w:color="6CB33F" w:themeColor="accent6"/>
        <w:left w:val="single" w:sz="8" w:space="0" w:color="6CB33F" w:themeColor="accent6"/>
        <w:bottom w:val="single" w:sz="8" w:space="0" w:color="6CB33F" w:themeColor="accent6"/>
        <w:right w:val="single" w:sz="8" w:space="0" w:color="6CB33F" w:themeColor="accent6"/>
        <w:insideH w:val="single" w:sz="8" w:space="0" w:color="6CB33F" w:themeColor="accent6"/>
        <w:insideV w:val="single" w:sz="8" w:space="0" w:color="6CB3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CB33F" w:themeColor="accent6"/>
          <w:left w:val="single" w:sz="8" w:space="0" w:color="6CB33F" w:themeColor="accent6"/>
          <w:bottom w:val="single" w:sz="18" w:space="0" w:color="6CB33F" w:themeColor="accent6"/>
          <w:right w:val="single" w:sz="8" w:space="0" w:color="6CB33F" w:themeColor="accent6"/>
          <w:insideH w:val="nil"/>
          <w:insideV w:val="single" w:sz="8" w:space="0" w:color="6CB3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CB33F" w:themeColor="accent6"/>
          <w:left w:val="single" w:sz="8" w:space="0" w:color="6CB33F" w:themeColor="accent6"/>
          <w:bottom w:val="single" w:sz="8" w:space="0" w:color="6CB33F" w:themeColor="accent6"/>
          <w:right w:val="single" w:sz="8" w:space="0" w:color="6CB33F" w:themeColor="accent6"/>
          <w:insideH w:val="nil"/>
          <w:insideV w:val="single" w:sz="8" w:space="0" w:color="6CB3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CB33F" w:themeColor="accent6"/>
          <w:left w:val="single" w:sz="8" w:space="0" w:color="6CB33F" w:themeColor="accent6"/>
          <w:bottom w:val="single" w:sz="8" w:space="0" w:color="6CB33F" w:themeColor="accent6"/>
          <w:right w:val="single" w:sz="8" w:space="0" w:color="6CB33F" w:themeColor="accent6"/>
        </w:tcBorders>
      </w:tcPr>
    </w:tblStylePr>
    <w:tblStylePr w:type="band1Vert">
      <w:tblPr/>
      <w:tcPr>
        <w:tcBorders>
          <w:top w:val="single" w:sz="8" w:space="0" w:color="6CB33F" w:themeColor="accent6"/>
          <w:left w:val="single" w:sz="8" w:space="0" w:color="6CB33F" w:themeColor="accent6"/>
          <w:bottom w:val="single" w:sz="8" w:space="0" w:color="6CB33F" w:themeColor="accent6"/>
          <w:right w:val="single" w:sz="8" w:space="0" w:color="6CB33F" w:themeColor="accent6"/>
        </w:tcBorders>
        <w:shd w:val="clear" w:color="auto" w:fill="DAEDCD" w:themeFill="accent6" w:themeFillTint="3F"/>
      </w:tcPr>
    </w:tblStylePr>
    <w:tblStylePr w:type="band1Horz">
      <w:tblPr/>
      <w:tcPr>
        <w:tcBorders>
          <w:top w:val="single" w:sz="8" w:space="0" w:color="6CB33F" w:themeColor="accent6"/>
          <w:left w:val="single" w:sz="8" w:space="0" w:color="6CB33F" w:themeColor="accent6"/>
          <w:bottom w:val="single" w:sz="8" w:space="0" w:color="6CB33F" w:themeColor="accent6"/>
          <w:right w:val="single" w:sz="8" w:space="0" w:color="6CB33F" w:themeColor="accent6"/>
          <w:insideV w:val="single" w:sz="8" w:space="0" w:color="6CB33F" w:themeColor="accent6"/>
        </w:tcBorders>
        <w:shd w:val="clear" w:color="auto" w:fill="DAEDCD" w:themeFill="accent6" w:themeFillTint="3F"/>
      </w:tcPr>
    </w:tblStylePr>
    <w:tblStylePr w:type="band2Horz">
      <w:tblPr/>
      <w:tcPr>
        <w:tcBorders>
          <w:top w:val="single" w:sz="8" w:space="0" w:color="6CB33F" w:themeColor="accent6"/>
          <w:left w:val="single" w:sz="8" w:space="0" w:color="6CB33F" w:themeColor="accent6"/>
          <w:bottom w:val="single" w:sz="8" w:space="0" w:color="6CB33F" w:themeColor="accent6"/>
          <w:right w:val="single" w:sz="8" w:space="0" w:color="6CB33F" w:themeColor="accent6"/>
          <w:insideV w:val="single" w:sz="8" w:space="0" w:color="6CB33F" w:themeColor="accent6"/>
        </w:tcBorders>
      </w:tcPr>
    </w:tblStylePr>
  </w:style>
  <w:style w:type="paragraph" w:styleId="ListParagraph">
    <w:name w:val="List Paragraph"/>
    <w:basedOn w:val="Normal"/>
    <w:link w:val="ListParagraphChar"/>
    <w:uiPriority w:val="34"/>
    <w:qFormat/>
    <w:rsid w:val="005A2590"/>
    <w:pPr>
      <w:spacing w:after="200"/>
      <w:ind w:left="720"/>
      <w:contextualSpacing/>
    </w:pPr>
    <w:rPr>
      <w:rFonts w:ascii="Calibri" w:eastAsia="Calibri" w:hAnsi="Calibri"/>
      <w:szCs w:val="22"/>
    </w:rPr>
  </w:style>
  <w:style w:type="character" w:styleId="CommentReference">
    <w:name w:val="annotation reference"/>
    <w:basedOn w:val="DefaultParagraphFont"/>
    <w:unhideWhenUsed/>
    <w:rsid w:val="00CA1BB3"/>
    <w:rPr>
      <w:sz w:val="18"/>
      <w:szCs w:val="18"/>
    </w:rPr>
  </w:style>
  <w:style w:type="paragraph" w:styleId="CommentText">
    <w:name w:val="annotation text"/>
    <w:basedOn w:val="Normal"/>
    <w:link w:val="CommentTextChar"/>
    <w:unhideWhenUsed/>
    <w:rsid w:val="00CA1BB3"/>
    <w:pPr>
      <w:spacing w:line="240" w:lineRule="auto"/>
    </w:pPr>
    <w:rPr>
      <w:sz w:val="24"/>
    </w:rPr>
  </w:style>
  <w:style w:type="character" w:customStyle="1" w:styleId="CommentTextChar">
    <w:name w:val="Comment Text Char"/>
    <w:basedOn w:val="DefaultParagraphFont"/>
    <w:link w:val="CommentText"/>
    <w:rsid w:val="00CA1BB3"/>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CA1BB3"/>
    <w:rPr>
      <w:b/>
      <w:bCs/>
      <w:sz w:val="20"/>
      <w:szCs w:val="20"/>
    </w:rPr>
  </w:style>
  <w:style w:type="character" w:customStyle="1" w:styleId="CommentSubjectChar">
    <w:name w:val="Comment Subject Char"/>
    <w:basedOn w:val="CommentTextChar"/>
    <w:link w:val="CommentSubject"/>
    <w:uiPriority w:val="99"/>
    <w:semiHidden/>
    <w:rsid w:val="00CA1BB3"/>
    <w:rPr>
      <w:rFonts w:ascii="Arial" w:hAnsi="Arial"/>
      <w:b/>
      <w:bCs/>
      <w:sz w:val="24"/>
      <w:szCs w:val="24"/>
    </w:rPr>
  </w:style>
  <w:style w:type="paragraph" w:styleId="FootnoteText">
    <w:name w:val="footnote text"/>
    <w:basedOn w:val="Normal"/>
    <w:link w:val="FootnoteTextChar"/>
    <w:uiPriority w:val="99"/>
    <w:semiHidden/>
    <w:unhideWhenUsed/>
    <w:rsid w:val="008C29EB"/>
    <w:pPr>
      <w:spacing w:line="240" w:lineRule="auto"/>
    </w:pPr>
    <w:rPr>
      <w:sz w:val="20"/>
      <w:szCs w:val="20"/>
    </w:rPr>
  </w:style>
  <w:style w:type="character" w:customStyle="1" w:styleId="FootnoteTextChar">
    <w:name w:val="Footnote Text Char"/>
    <w:basedOn w:val="DefaultParagraphFont"/>
    <w:link w:val="FootnoteText"/>
    <w:uiPriority w:val="99"/>
    <w:semiHidden/>
    <w:rsid w:val="008C29EB"/>
    <w:rPr>
      <w:rFonts w:ascii="Arial" w:hAnsi="Arial"/>
    </w:rPr>
  </w:style>
  <w:style w:type="character" w:styleId="FootnoteReference">
    <w:name w:val="footnote reference"/>
    <w:basedOn w:val="DefaultParagraphFont"/>
    <w:uiPriority w:val="99"/>
    <w:semiHidden/>
    <w:unhideWhenUsed/>
    <w:rsid w:val="008C29EB"/>
    <w:rPr>
      <w:vertAlign w:val="superscript"/>
    </w:rPr>
  </w:style>
  <w:style w:type="character" w:customStyle="1" w:styleId="meta-citation-journal-name">
    <w:name w:val="meta-citation-journal-name"/>
    <w:basedOn w:val="DefaultParagraphFont"/>
    <w:rsid w:val="00A504B9"/>
  </w:style>
  <w:style w:type="character" w:customStyle="1" w:styleId="apple-converted-space">
    <w:name w:val="apple-converted-space"/>
    <w:basedOn w:val="DefaultParagraphFont"/>
    <w:rsid w:val="00A504B9"/>
  </w:style>
  <w:style w:type="character" w:customStyle="1" w:styleId="meta-citation">
    <w:name w:val="meta-citation"/>
    <w:basedOn w:val="DefaultParagraphFont"/>
    <w:rsid w:val="00A504B9"/>
  </w:style>
  <w:style w:type="character" w:customStyle="1" w:styleId="Heading5Char">
    <w:name w:val="Heading 5 Char"/>
    <w:basedOn w:val="DefaultParagraphFont"/>
    <w:link w:val="Heading5"/>
    <w:uiPriority w:val="9"/>
    <w:semiHidden/>
    <w:rsid w:val="00570463"/>
    <w:rPr>
      <w:rFonts w:asciiTheme="majorHAnsi" w:eastAsiaTheme="majorEastAsia" w:hAnsiTheme="majorHAnsi" w:cstheme="majorBidi"/>
      <w:color w:val="000000" w:themeColor="accent1" w:themeShade="BF"/>
      <w:sz w:val="22"/>
      <w:szCs w:val="24"/>
    </w:rPr>
  </w:style>
  <w:style w:type="character" w:styleId="Emphasis">
    <w:name w:val="Emphasis"/>
    <w:basedOn w:val="DefaultParagraphFont"/>
    <w:uiPriority w:val="20"/>
    <w:qFormat/>
    <w:rsid w:val="00525E0C"/>
    <w:rPr>
      <w:i/>
      <w:iCs/>
    </w:rPr>
  </w:style>
  <w:style w:type="character" w:customStyle="1" w:styleId="Heading3Char">
    <w:name w:val="Heading 3 Char"/>
    <w:basedOn w:val="DefaultParagraphFont"/>
    <w:link w:val="Heading3"/>
    <w:uiPriority w:val="9"/>
    <w:rsid w:val="00A422BA"/>
    <w:rPr>
      <w:rFonts w:asciiTheme="majorHAnsi" w:eastAsiaTheme="majorEastAsia" w:hAnsiTheme="majorHAnsi" w:cstheme="majorBidi"/>
      <w:color w:val="000000" w:themeColor="accent1" w:themeShade="7F"/>
      <w:sz w:val="24"/>
      <w:szCs w:val="24"/>
    </w:rPr>
  </w:style>
  <w:style w:type="character" w:customStyle="1" w:styleId="Heading4Char">
    <w:name w:val="Heading 4 Char"/>
    <w:basedOn w:val="DefaultParagraphFont"/>
    <w:link w:val="Heading4"/>
    <w:uiPriority w:val="9"/>
    <w:rsid w:val="003C648B"/>
    <w:rPr>
      <w:rFonts w:asciiTheme="majorHAnsi" w:eastAsiaTheme="majorEastAsia" w:hAnsiTheme="majorHAnsi" w:cstheme="majorBidi"/>
      <w:i/>
      <w:iCs/>
      <w:color w:val="000000" w:themeColor="accent1" w:themeShade="BF"/>
      <w:sz w:val="22"/>
      <w:szCs w:val="24"/>
    </w:rPr>
  </w:style>
  <w:style w:type="character" w:customStyle="1" w:styleId="ListParagraphChar">
    <w:name w:val="List Paragraph Char"/>
    <w:basedOn w:val="DefaultParagraphFont"/>
    <w:link w:val="ListParagraph"/>
    <w:uiPriority w:val="34"/>
    <w:rsid w:val="004F642F"/>
    <w:rPr>
      <w:rFonts w:ascii="Calibri" w:eastAsia="Calibri" w:hAnsi="Calibri"/>
      <w:sz w:val="22"/>
      <w:szCs w:val="22"/>
    </w:rPr>
  </w:style>
  <w:style w:type="table" w:styleId="LightList-Accent1">
    <w:name w:val="Light List Accent 1"/>
    <w:basedOn w:val="TableNormal"/>
    <w:uiPriority w:val="61"/>
    <w:rsid w:val="00461C3E"/>
    <w:rPr>
      <w:rFonts w:ascii="Calibri" w:eastAsia="Calibri" w:hAnsi="Calibri"/>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GridTable4-Accent3">
    <w:name w:val="Grid Table 4 Accent 3"/>
    <w:basedOn w:val="TableNormal"/>
    <w:uiPriority w:val="49"/>
    <w:rsid w:val="009D6C82"/>
    <w:tblPr>
      <w:tblStyleRowBandSize w:val="1"/>
      <w:tblStyleColBandSize w:val="1"/>
      <w:tblBorders>
        <w:top w:val="single" w:sz="4" w:space="0" w:color="A5D587" w:themeColor="accent3" w:themeTint="99"/>
        <w:left w:val="single" w:sz="4" w:space="0" w:color="A5D587" w:themeColor="accent3" w:themeTint="99"/>
        <w:bottom w:val="single" w:sz="4" w:space="0" w:color="A5D587" w:themeColor="accent3" w:themeTint="99"/>
        <w:right w:val="single" w:sz="4" w:space="0" w:color="A5D587" w:themeColor="accent3" w:themeTint="99"/>
        <w:insideH w:val="single" w:sz="4" w:space="0" w:color="A5D587" w:themeColor="accent3" w:themeTint="99"/>
        <w:insideV w:val="single" w:sz="4" w:space="0" w:color="A5D587" w:themeColor="accent3" w:themeTint="99"/>
      </w:tblBorders>
    </w:tblPr>
    <w:tblStylePr w:type="firstRow">
      <w:rPr>
        <w:b/>
        <w:bCs/>
        <w:color w:val="FFFFFF" w:themeColor="background1"/>
      </w:rPr>
      <w:tblPr/>
      <w:tcPr>
        <w:tcBorders>
          <w:top w:val="single" w:sz="4" w:space="0" w:color="6CB33F" w:themeColor="accent3"/>
          <w:left w:val="single" w:sz="4" w:space="0" w:color="6CB33F" w:themeColor="accent3"/>
          <w:bottom w:val="single" w:sz="4" w:space="0" w:color="6CB33F" w:themeColor="accent3"/>
          <w:right w:val="single" w:sz="4" w:space="0" w:color="6CB33F" w:themeColor="accent3"/>
          <w:insideH w:val="nil"/>
          <w:insideV w:val="nil"/>
        </w:tcBorders>
        <w:shd w:val="clear" w:color="auto" w:fill="6CB33F" w:themeFill="accent3"/>
      </w:tcPr>
    </w:tblStylePr>
    <w:tblStylePr w:type="lastRow">
      <w:rPr>
        <w:b/>
        <w:bCs/>
      </w:rPr>
      <w:tblPr/>
      <w:tcPr>
        <w:tcBorders>
          <w:top w:val="double" w:sz="4" w:space="0" w:color="6CB33F" w:themeColor="accent3"/>
        </w:tcBorders>
      </w:tcPr>
    </w:tblStylePr>
    <w:tblStylePr w:type="firstCol">
      <w:rPr>
        <w:b/>
        <w:bCs/>
      </w:rPr>
    </w:tblStylePr>
    <w:tblStylePr w:type="lastCol">
      <w:rPr>
        <w:b/>
        <w:bCs/>
      </w:rPr>
    </w:tblStylePr>
    <w:tblStylePr w:type="band1Vert">
      <w:tblPr/>
      <w:tcPr>
        <w:shd w:val="clear" w:color="auto" w:fill="E1F1D7" w:themeFill="accent3" w:themeFillTint="33"/>
      </w:tcPr>
    </w:tblStylePr>
    <w:tblStylePr w:type="band1Horz">
      <w:tblPr/>
      <w:tcPr>
        <w:shd w:val="clear" w:color="auto" w:fill="E1F1D7" w:themeFill="accent3" w:themeFillTint="33"/>
      </w:tcPr>
    </w:tblStylePr>
  </w:style>
  <w:style w:type="paragraph" w:customStyle="1" w:styleId="Tight">
    <w:name w:val="Tight"/>
    <w:basedOn w:val="Normal"/>
    <w:link w:val="TightChar"/>
    <w:qFormat/>
    <w:rsid w:val="00060440"/>
    <w:rPr>
      <w:rFonts w:asciiTheme="majorHAnsi" w:hAnsiTheme="majorHAnsi" w:cstheme="majorHAnsi"/>
      <w:szCs w:val="22"/>
    </w:rPr>
  </w:style>
  <w:style w:type="character" w:customStyle="1" w:styleId="TightChar">
    <w:name w:val="Tight Char"/>
    <w:basedOn w:val="DefaultParagraphFont"/>
    <w:link w:val="Tight"/>
    <w:rsid w:val="00060440"/>
    <w:rPr>
      <w:rFonts w:asciiTheme="majorHAnsi" w:hAnsiTheme="majorHAnsi" w:cstheme="majorHAnsi"/>
      <w:sz w:val="22"/>
      <w:szCs w:val="22"/>
    </w:rPr>
  </w:style>
  <w:style w:type="paragraph" w:styleId="NormalWeb">
    <w:name w:val="Normal (Web)"/>
    <w:basedOn w:val="Normal"/>
    <w:uiPriority w:val="99"/>
    <w:unhideWhenUsed/>
    <w:rsid w:val="00060440"/>
    <w:pPr>
      <w:spacing w:before="100" w:beforeAutospacing="1" w:after="100" w:afterAutospacing="1" w:line="240" w:lineRule="auto"/>
    </w:pPr>
    <w:rPr>
      <w:rFonts w:ascii="Times New Roman" w:eastAsia="Times New Roman" w:hAnsi="Times New Roman"/>
      <w:sz w:val="24"/>
    </w:rPr>
  </w:style>
  <w:style w:type="character" w:styleId="Hyperlink">
    <w:name w:val="Hyperlink"/>
    <w:basedOn w:val="DefaultParagraphFont"/>
    <w:uiPriority w:val="99"/>
    <w:unhideWhenUsed/>
    <w:rsid w:val="009E72D7"/>
    <w:rPr>
      <w:color w:val="000000" w:themeColor="hyperlink"/>
      <w:u w:val="single"/>
    </w:rPr>
  </w:style>
  <w:style w:type="character" w:customStyle="1" w:styleId="UnresolvedMention1">
    <w:name w:val="Unresolved Mention1"/>
    <w:basedOn w:val="DefaultParagraphFont"/>
    <w:uiPriority w:val="99"/>
    <w:semiHidden/>
    <w:unhideWhenUsed/>
    <w:rsid w:val="009E72D7"/>
    <w:rPr>
      <w:color w:val="605E5C"/>
      <w:shd w:val="clear" w:color="auto" w:fill="E1DFDD"/>
    </w:rPr>
  </w:style>
  <w:style w:type="paragraph" w:customStyle="1" w:styleId="Body">
    <w:name w:val="Body"/>
    <w:rsid w:val="00106B71"/>
    <w:pPr>
      <w:pBdr>
        <w:top w:val="nil"/>
        <w:left w:val="nil"/>
        <w:bottom w:val="nil"/>
        <w:right w:val="nil"/>
        <w:between w:val="nil"/>
        <w:bar w:val="nil"/>
      </w:pBdr>
      <w:spacing w:line="276" w:lineRule="auto"/>
    </w:pPr>
    <w:rPr>
      <w:rFonts w:ascii="Arial" w:eastAsia="Arial Unicode MS" w:hAnsi="Arial Unicode MS"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37918">
      <w:bodyDiv w:val="1"/>
      <w:marLeft w:val="0"/>
      <w:marRight w:val="0"/>
      <w:marTop w:val="0"/>
      <w:marBottom w:val="0"/>
      <w:divBdr>
        <w:top w:val="none" w:sz="0" w:space="0" w:color="auto"/>
        <w:left w:val="none" w:sz="0" w:space="0" w:color="auto"/>
        <w:bottom w:val="none" w:sz="0" w:space="0" w:color="auto"/>
        <w:right w:val="none" w:sz="0" w:space="0" w:color="auto"/>
      </w:divBdr>
    </w:div>
    <w:div w:id="98726115">
      <w:bodyDiv w:val="1"/>
      <w:marLeft w:val="0"/>
      <w:marRight w:val="0"/>
      <w:marTop w:val="0"/>
      <w:marBottom w:val="0"/>
      <w:divBdr>
        <w:top w:val="none" w:sz="0" w:space="0" w:color="auto"/>
        <w:left w:val="none" w:sz="0" w:space="0" w:color="auto"/>
        <w:bottom w:val="none" w:sz="0" w:space="0" w:color="auto"/>
        <w:right w:val="none" w:sz="0" w:space="0" w:color="auto"/>
      </w:divBdr>
    </w:div>
    <w:div w:id="244851314">
      <w:bodyDiv w:val="1"/>
      <w:marLeft w:val="0"/>
      <w:marRight w:val="0"/>
      <w:marTop w:val="0"/>
      <w:marBottom w:val="0"/>
      <w:divBdr>
        <w:top w:val="none" w:sz="0" w:space="0" w:color="auto"/>
        <w:left w:val="none" w:sz="0" w:space="0" w:color="auto"/>
        <w:bottom w:val="none" w:sz="0" w:space="0" w:color="auto"/>
        <w:right w:val="none" w:sz="0" w:space="0" w:color="auto"/>
      </w:divBdr>
    </w:div>
    <w:div w:id="336158385">
      <w:bodyDiv w:val="1"/>
      <w:marLeft w:val="0"/>
      <w:marRight w:val="0"/>
      <w:marTop w:val="0"/>
      <w:marBottom w:val="0"/>
      <w:divBdr>
        <w:top w:val="none" w:sz="0" w:space="0" w:color="auto"/>
        <w:left w:val="none" w:sz="0" w:space="0" w:color="auto"/>
        <w:bottom w:val="none" w:sz="0" w:space="0" w:color="auto"/>
        <w:right w:val="none" w:sz="0" w:space="0" w:color="auto"/>
      </w:divBdr>
    </w:div>
    <w:div w:id="350378548">
      <w:bodyDiv w:val="1"/>
      <w:marLeft w:val="0"/>
      <w:marRight w:val="0"/>
      <w:marTop w:val="0"/>
      <w:marBottom w:val="0"/>
      <w:divBdr>
        <w:top w:val="none" w:sz="0" w:space="0" w:color="auto"/>
        <w:left w:val="none" w:sz="0" w:space="0" w:color="auto"/>
        <w:bottom w:val="none" w:sz="0" w:space="0" w:color="auto"/>
        <w:right w:val="none" w:sz="0" w:space="0" w:color="auto"/>
      </w:divBdr>
    </w:div>
    <w:div w:id="418405607">
      <w:bodyDiv w:val="1"/>
      <w:marLeft w:val="0"/>
      <w:marRight w:val="0"/>
      <w:marTop w:val="0"/>
      <w:marBottom w:val="0"/>
      <w:divBdr>
        <w:top w:val="none" w:sz="0" w:space="0" w:color="auto"/>
        <w:left w:val="none" w:sz="0" w:space="0" w:color="auto"/>
        <w:bottom w:val="none" w:sz="0" w:space="0" w:color="auto"/>
        <w:right w:val="none" w:sz="0" w:space="0" w:color="auto"/>
      </w:divBdr>
    </w:div>
    <w:div w:id="430397597">
      <w:bodyDiv w:val="1"/>
      <w:marLeft w:val="0"/>
      <w:marRight w:val="0"/>
      <w:marTop w:val="0"/>
      <w:marBottom w:val="0"/>
      <w:divBdr>
        <w:top w:val="none" w:sz="0" w:space="0" w:color="auto"/>
        <w:left w:val="none" w:sz="0" w:space="0" w:color="auto"/>
        <w:bottom w:val="none" w:sz="0" w:space="0" w:color="auto"/>
        <w:right w:val="none" w:sz="0" w:space="0" w:color="auto"/>
      </w:divBdr>
    </w:div>
    <w:div w:id="445196140">
      <w:bodyDiv w:val="1"/>
      <w:marLeft w:val="0"/>
      <w:marRight w:val="0"/>
      <w:marTop w:val="0"/>
      <w:marBottom w:val="0"/>
      <w:divBdr>
        <w:top w:val="none" w:sz="0" w:space="0" w:color="auto"/>
        <w:left w:val="none" w:sz="0" w:space="0" w:color="auto"/>
        <w:bottom w:val="none" w:sz="0" w:space="0" w:color="auto"/>
        <w:right w:val="none" w:sz="0" w:space="0" w:color="auto"/>
      </w:divBdr>
    </w:div>
    <w:div w:id="464810245">
      <w:bodyDiv w:val="1"/>
      <w:marLeft w:val="0"/>
      <w:marRight w:val="0"/>
      <w:marTop w:val="0"/>
      <w:marBottom w:val="0"/>
      <w:divBdr>
        <w:top w:val="none" w:sz="0" w:space="0" w:color="auto"/>
        <w:left w:val="none" w:sz="0" w:space="0" w:color="auto"/>
        <w:bottom w:val="none" w:sz="0" w:space="0" w:color="auto"/>
        <w:right w:val="none" w:sz="0" w:space="0" w:color="auto"/>
      </w:divBdr>
    </w:div>
    <w:div w:id="575745514">
      <w:bodyDiv w:val="1"/>
      <w:marLeft w:val="0"/>
      <w:marRight w:val="0"/>
      <w:marTop w:val="0"/>
      <w:marBottom w:val="0"/>
      <w:divBdr>
        <w:top w:val="none" w:sz="0" w:space="0" w:color="auto"/>
        <w:left w:val="none" w:sz="0" w:space="0" w:color="auto"/>
        <w:bottom w:val="none" w:sz="0" w:space="0" w:color="auto"/>
        <w:right w:val="none" w:sz="0" w:space="0" w:color="auto"/>
      </w:divBdr>
    </w:div>
    <w:div w:id="659040666">
      <w:bodyDiv w:val="1"/>
      <w:marLeft w:val="0"/>
      <w:marRight w:val="0"/>
      <w:marTop w:val="0"/>
      <w:marBottom w:val="0"/>
      <w:divBdr>
        <w:top w:val="none" w:sz="0" w:space="0" w:color="auto"/>
        <w:left w:val="none" w:sz="0" w:space="0" w:color="auto"/>
        <w:bottom w:val="none" w:sz="0" w:space="0" w:color="auto"/>
        <w:right w:val="none" w:sz="0" w:space="0" w:color="auto"/>
      </w:divBdr>
    </w:div>
    <w:div w:id="944271292">
      <w:bodyDiv w:val="1"/>
      <w:marLeft w:val="0"/>
      <w:marRight w:val="0"/>
      <w:marTop w:val="0"/>
      <w:marBottom w:val="0"/>
      <w:divBdr>
        <w:top w:val="none" w:sz="0" w:space="0" w:color="auto"/>
        <w:left w:val="none" w:sz="0" w:space="0" w:color="auto"/>
        <w:bottom w:val="none" w:sz="0" w:space="0" w:color="auto"/>
        <w:right w:val="none" w:sz="0" w:space="0" w:color="auto"/>
      </w:divBdr>
    </w:div>
    <w:div w:id="1041324110">
      <w:bodyDiv w:val="1"/>
      <w:marLeft w:val="0"/>
      <w:marRight w:val="0"/>
      <w:marTop w:val="0"/>
      <w:marBottom w:val="0"/>
      <w:divBdr>
        <w:top w:val="none" w:sz="0" w:space="0" w:color="auto"/>
        <w:left w:val="none" w:sz="0" w:space="0" w:color="auto"/>
        <w:bottom w:val="none" w:sz="0" w:space="0" w:color="auto"/>
        <w:right w:val="none" w:sz="0" w:space="0" w:color="auto"/>
      </w:divBdr>
    </w:div>
    <w:div w:id="1154831278">
      <w:bodyDiv w:val="1"/>
      <w:marLeft w:val="0"/>
      <w:marRight w:val="0"/>
      <w:marTop w:val="0"/>
      <w:marBottom w:val="0"/>
      <w:divBdr>
        <w:top w:val="none" w:sz="0" w:space="0" w:color="auto"/>
        <w:left w:val="none" w:sz="0" w:space="0" w:color="auto"/>
        <w:bottom w:val="none" w:sz="0" w:space="0" w:color="auto"/>
        <w:right w:val="none" w:sz="0" w:space="0" w:color="auto"/>
      </w:divBdr>
    </w:div>
    <w:div w:id="1233010053">
      <w:bodyDiv w:val="1"/>
      <w:marLeft w:val="0"/>
      <w:marRight w:val="0"/>
      <w:marTop w:val="0"/>
      <w:marBottom w:val="0"/>
      <w:divBdr>
        <w:top w:val="none" w:sz="0" w:space="0" w:color="auto"/>
        <w:left w:val="none" w:sz="0" w:space="0" w:color="auto"/>
        <w:bottom w:val="none" w:sz="0" w:space="0" w:color="auto"/>
        <w:right w:val="none" w:sz="0" w:space="0" w:color="auto"/>
      </w:divBdr>
    </w:div>
    <w:div w:id="1427578879">
      <w:bodyDiv w:val="1"/>
      <w:marLeft w:val="0"/>
      <w:marRight w:val="0"/>
      <w:marTop w:val="0"/>
      <w:marBottom w:val="0"/>
      <w:divBdr>
        <w:top w:val="none" w:sz="0" w:space="0" w:color="auto"/>
        <w:left w:val="none" w:sz="0" w:space="0" w:color="auto"/>
        <w:bottom w:val="none" w:sz="0" w:space="0" w:color="auto"/>
        <w:right w:val="none" w:sz="0" w:space="0" w:color="auto"/>
      </w:divBdr>
    </w:div>
    <w:div w:id="1520269235">
      <w:bodyDiv w:val="1"/>
      <w:marLeft w:val="0"/>
      <w:marRight w:val="0"/>
      <w:marTop w:val="0"/>
      <w:marBottom w:val="0"/>
      <w:divBdr>
        <w:top w:val="none" w:sz="0" w:space="0" w:color="auto"/>
        <w:left w:val="none" w:sz="0" w:space="0" w:color="auto"/>
        <w:bottom w:val="none" w:sz="0" w:space="0" w:color="auto"/>
        <w:right w:val="none" w:sz="0" w:space="0" w:color="auto"/>
      </w:divBdr>
    </w:div>
    <w:div w:id="1542405245">
      <w:bodyDiv w:val="1"/>
      <w:marLeft w:val="0"/>
      <w:marRight w:val="0"/>
      <w:marTop w:val="0"/>
      <w:marBottom w:val="0"/>
      <w:divBdr>
        <w:top w:val="none" w:sz="0" w:space="0" w:color="auto"/>
        <w:left w:val="none" w:sz="0" w:space="0" w:color="auto"/>
        <w:bottom w:val="none" w:sz="0" w:space="0" w:color="auto"/>
        <w:right w:val="none" w:sz="0" w:space="0" w:color="auto"/>
      </w:divBdr>
    </w:div>
    <w:div w:id="1552886834">
      <w:bodyDiv w:val="1"/>
      <w:marLeft w:val="0"/>
      <w:marRight w:val="0"/>
      <w:marTop w:val="0"/>
      <w:marBottom w:val="0"/>
      <w:divBdr>
        <w:top w:val="none" w:sz="0" w:space="0" w:color="auto"/>
        <w:left w:val="none" w:sz="0" w:space="0" w:color="auto"/>
        <w:bottom w:val="none" w:sz="0" w:space="0" w:color="auto"/>
        <w:right w:val="none" w:sz="0" w:space="0" w:color="auto"/>
      </w:divBdr>
    </w:div>
    <w:div w:id="1593509160">
      <w:bodyDiv w:val="1"/>
      <w:marLeft w:val="0"/>
      <w:marRight w:val="0"/>
      <w:marTop w:val="0"/>
      <w:marBottom w:val="0"/>
      <w:divBdr>
        <w:top w:val="none" w:sz="0" w:space="0" w:color="auto"/>
        <w:left w:val="none" w:sz="0" w:space="0" w:color="auto"/>
        <w:bottom w:val="none" w:sz="0" w:space="0" w:color="auto"/>
        <w:right w:val="none" w:sz="0" w:space="0" w:color="auto"/>
      </w:divBdr>
    </w:div>
    <w:div w:id="1607155459">
      <w:bodyDiv w:val="1"/>
      <w:marLeft w:val="0"/>
      <w:marRight w:val="0"/>
      <w:marTop w:val="0"/>
      <w:marBottom w:val="0"/>
      <w:divBdr>
        <w:top w:val="none" w:sz="0" w:space="0" w:color="auto"/>
        <w:left w:val="none" w:sz="0" w:space="0" w:color="auto"/>
        <w:bottom w:val="none" w:sz="0" w:space="0" w:color="auto"/>
        <w:right w:val="none" w:sz="0" w:space="0" w:color="auto"/>
      </w:divBdr>
    </w:div>
    <w:div w:id="1678730452">
      <w:bodyDiv w:val="1"/>
      <w:marLeft w:val="0"/>
      <w:marRight w:val="0"/>
      <w:marTop w:val="0"/>
      <w:marBottom w:val="0"/>
      <w:divBdr>
        <w:top w:val="none" w:sz="0" w:space="0" w:color="auto"/>
        <w:left w:val="none" w:sz="0" w:space="0" w:color="auto"/>
        <w:bottom w:val="none" w:sz="0" w:space="0" w:color="auto"/>
        <w:right w:val="none" w:sz="0" w:space="0" w:color="auto"/>
      </w:divBdr>
    </w:div>
    <w:div w:id="1725252085">
      <w:bodyDiv w:val="1"/>
      <w:marLeft w:val="0"/>
      <w:marRight w:val="0"/>
      <w:marTop w:val="0"/>
      <w:marBottom w:val="0"/>
      <w:divBdr>
        <w:top w:val="none" w:sz="0" w:space="0" w:color="auto"/>
        <w:left w:val="none" w:sz="0" w:space="0" w:color="auto"/>
        <w:bottom w:val="none" w:sz="0" w:space="0" w:color="auto"/>
        <w:right w:val="none" w:sz="0" w:space="0" w:color="auto"/>
      </w:divBdr>
    </w:div>
    <w:div w:id="1738093892">
      <w:bodyDiv w:val="1"/>
      <w:marLeft w:val="0"/>
      <w:marRight w:val="0"/>
      <w:marTop w:val="0"/>
      <w:marBottom w:val="0"/>
      <w:divBdr>
        <w:top w:val="none" w:sz="0" w:space="0" w:color="auto"/>
        <w:left w:val="none" w:sz="0" w:space="0" w:color="auto"/>
        <w:bottom w:val="none" w:sz="0" w:space="0" w:color="auto"/>
        <w:right w:val="none" w:sz="0" w:space="0" w:color="auto"/>
      </w:divBdr>
    </w:div>
    <w:div w:id="1841195717">
      <w:bodyDiv w:val="1"/>
      <w:marLeft w:val="0"/>
      <w:marRight w:val="0"/>
      <w:marTop w:val="0"/>
      <w:marBottom w:val="0"/>
      <w:divBdr>
        <w:top w:val="none" w:sz="0" w:space="0" w:color="auto"/>
        <w:left w:val="none" w:sz="0" w:space="0" w:color="auto"/>
        <w:bottom w:val="none" w:sz="0" w:space="0" w:color="auto"/>
        <w:right w:val="none" w:sz="0" w:space="0" w:color="auto"/>
      </w:divBdr>
    </w:div>
    <w:div w:id="1883444847">
      <w:bodyDiv w:val="1"/>
      <w:marLeft w:val="0"/>
      <w:marRight w:val="0"/>
      <w:marTop w:val="0"/>
      <w:marBottom w:val="0"/>
      <w:divBdr>
        <w:top w:val="none" w:sz="0" w:space="0" w:color="auto"/>
        <w:left w:val="none" w:sz="0" w:space="0" w:color="auto"/>
        <w:bottom w:val="none" w:sz="0" w:space="0" w:color="auto"/>
        <w:right w:val="none" w:sz="0" w:space="0" w:color="auto"/>
      </w:divBdr>
    </w:div>
    <w:div w:id="1915778690">
      <w:bodyDiv w:val="1"/>
      <w:marLeft w:val="0"/>
      <w:marRight w:val="0"/>
      <w:marTop w:val="0"/>
      <w:marBottom w:val="0"/>
      <w:divBdr>
        <w:top w:val="none" w:sz="0" w:space="0" w:color="auto"/>
        <w:left w:val="none" w:sz="0" w:space="0" w:color="auto"/>
        <w:bottom w:val="none" w:sz="0" w:space="0" w:color="auto"/>
        <w:right w:val="none" w:sz="0" w:space="0" w:color="auto"/>
      </w:divBdr>
    </w:div>
    <w:div w:id="2011440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chesapeakebehaviorchange.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felver@chesapeakebay.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y_handen@nps.gov"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ActionResearch">
      <a:dk1>
        <a:sysClr val="windowText" lastClr="000000"/>
      </a:dk1>
      <a:lt1>
        <a:srgbClr val="FFFFFF"/>
      </a:lt1>
      <a:dk2>
        <a:srgbClr val="002F0C"/>
      </a:dk2>
      <a:lt2>
        <a:srgbClr val="FFFFFF"/>
      </a:lt2>
      <a:accent1>
        <a:srgbClr val="000000"/>
      </a:accent1>
      <a:accent2>
        <a:srgbClr val="DA811A"/>
      </a:accent2>
      <a:accent3>
        <a:srgbClr val="6CB33F"/>
      </a:accent3>
      <a:accent4>
        <a:srgbClr val="7F7F7F"/>
      </a:accent4>
      <a:accent5>
        <a:srgbClr val="CDCFD0"/>
      </a:accent5>
      <a:accent6>
        <a:srgbClr val="6CB33F"/>
      </a:accent6>
      <a:hlink>
        <a:srgbClr val="000000"/>
      </a:hlink>
      <a:folHlink>
        <a:srgbClr val="BA690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D7EE6-38CF-459E-9400-050DDC61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2582</Words>
  <Characters>14719</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Fuelhaus Design</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Ossmann, Megan</cp:lastModifiedBy>
  <cp:revision>2</cp:revision>
  <cp:lastPrinted>2019-10-08T01:45:00Z</cp:lastPrinted>
  <dcterms:created xsi:type="dcterms:W3CDTF">2020-02-14T15:51:00Z</dcterms:created>
  <dcterms:modified xsi:type="dcterms:W3CDTF">2020-02-14T15:51:00Z</dcterms:modified>
</cp:coreProperties>
</file>