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EFE" w:rsidRPr="005C5D7A" w:rsidRDefault="00F2480B" w:rsidP="001A0EFE">
      <w:pPr>
        <w:rPr>
          <w:b/>
        </w:rPr>
      </w:pPr>
      <w:r w:rsidRPr="005C5D7A">
        <w:rPr>
          <w:b/>
        </w:rPr>
        <w:t>Wetland Expert Panel Recommendations:  Concerns</w:t>
      </w:r>
    </w:p>
    <w:p w:rsidR="00B5674F" w:rsidRPr="00B5674F" w:rsidRDefault="00B5674F" w:rsidP="001A0EFE">
      <w:pPr>
        <w:pStyle w:val="ListParagraph"/>
        <w:numPr>
          <w:ilvl w:val="0"/>
          <w:numId w:val="1"/>
        </w:numPr>
        <w:shd w:val="clear" w:color="auto" w:fill="FFFFFF"/>
        <w:spacing w:before="100" w:beforeAutospacing="1" w:after="100" w:afterAutospacing="1"/>
        <w:rPr>
          <w:rFonts w:ascii="Arial" w:hAnsi="Arial" w:cs="Times New Roman"/>
          <w:b/>
          <w:color w:val="222222"/>
          <w:sz w:val="19"/>
          <w:szCs w:val="19"/>
        </w:rPr>
      </w:pPr>
      <w:r w:rsidRPr="00B5674F">
        <w:rPr>
          <w:rFonts w:ascii="Arial" w:hAnsi="Arial" w:cs="Times New Roman"/>
          <w:b/>
          <w:color w:val="222222"/>
          <w:sz w:val="19"/>
          <w:szCs w:val="19"/>
        </w:rPr>
        <w:t>Landscape position vs. vegetation class</w:t>
      </w:r>
    </w:p>
    <w:p w:rsidR="001A0EFE" w:rsidRPr="00B5674F" w:rsidRDefault="001A0EFE" w:rsidP="00B5674F">
      <w:pPr>
        <w:pStyle w:val="ListParagraph"/>
        <w:shd w:val="clear" w:color="auto" w:fill="FFFFFF"/>
        <w:spacing w:before="100" w:beforeAutospacing="1" w:after="100" w:afterAutospacing="1"/>
        <w:ind w:left="360"/>
        <w:rPr>
          <w:rFonts w:ascii="Arial" w:hAnsi="Arial" w:cs="Times New Roman"/>
          <w:color w:val="222222"/>
          <w:sz w:val="19"/>
          <w:szCs w:val="19"/>
        </w:rPr>
      </w:pPr>
      <w:r w:rsidRPr="00793746">
        <w:rPr>
          <w:rFonts w:ascii="Arial" w:hAnsi="Arial" w:cs="Times New Roman"/>
          <w:color w:val="222222"/>
          <w:sz w:val="19"/>
          <w:szCs w:val="19"/>
        </w:rPr>
        <w:t>The E</w:t>
      </w:r>
      <w:r>
        <w:rPr>
          <w:rFonts w:ascii="Arial" w:hAnsi="Arial" w:cs="Times New Roman"/>
          <w:color w:val="222222"/>
          <w:sz w:val="19"/>
          <w:szCs w:val="19"/>
        </w:rPr>
        <w:t xml:space="preserve">xpert </w:t>
      </w:r>
      <w:r w:rsidRPr="00793746">
        <w:rPr>
          <w:rFonts w:ascii="Arial" w:hAnsi="Arial" w:cs="Times New Roman"/>
          <w:color w:val="222222"/>
          <w:sz w:val="19"/>
          <w:szCs w:val="19"/>
        </w:rPr>
        <w:t>P</w:t>
      </w:r>
      <w:r>
        <w:rPr>
          <w:rFonts w:ascii="Arial" w:hAnsi="Arial" w:cs="Times New Roman"/>
          <w:color w:val="222222"/>
          <w:sz w:val="19"/>
          <w:szCs w:val="19"/>
        </w:rPr>
        <w:t>anel</w:t>
      </w:r>
      <w:r w:rsidRPr="00793746">
        <w:rPr>
          <w:rFonts w:ascii="Arial" w:hAnsi="Arial" w:cs="Times New Roman"/>
          <w:color w:val="222222"/>
          <w:sz w:val="19"/>
          <w:szCs w:val="19"/>
        </w:rPr>
        <w:t xml:space="preserve"> report clearly acknowledges that the most important factor to consider in regard to wetland loading and retention rates is landscape position.</w:t>
      </w:r>
      <w:r w:rsidR="00B5674F">
        <w:rPr>
          <w:rFonts w:ascii="Arial" w:hAnsi="Arial" w:cs="Times New Roman"/>
          <w:color w:val="222222"/>
          <w:sz w:val="19"/>
          <w:szCs w:val="19"/>
        </w:rPr>
        <w:t xml:space="preserve">  </w:t>
      </w:r>
      <w:r w:rsidR="00B5674F">
        <w:rPr>
          <w:rFonts w:ascii="Arial" w:hAnsi="Arial" w:cs="Arial"/>
          <w:color w:val="222222"/>
          <w:sz w:val="19"/>
          <w:szCs w:val="19"/>
        </w:rPr>
        <w:t>It is unclear why a unique land use classification for wetlands could not be established, given the extensive literature on wetlands and their role in nutrient processing and sediment retention, and including references provided to the panel which include loadings into and exiting from wetlands</w:t>
      </w:r>
      <w:r w:rsidR="00B5674F">
        <w:rPr>
          <w:rFonts w:ascii="Arial" w:hAnsi="Arial" w:cs="Arial"/>
          <w:color w:val="222222"/>
          <w:sz w:val="19"/>
          <w:szCs w:val="19"/>
        </w:rPr>
        <w:t>.</w:t>
      </w:r>
    </w:p>
    <w:p w:rsidR="001A0EFE" w:rsidRDefault="00B5674F" w:rsidP="00B5674F">
      <w:pPr>
        <w:shd w:val="clear" w:color="auto" w:fill="FFFFFF"/>
        <w:spacing w:before="100" w:beforeAutospacing="1" w:after="100" w:afterAutospacing="1"/>
        <w:ind w:left="360"/>
        <w:rPr>
          <w:rFonts w:ascii="Arial" w:hAnsi="Arial" w:cs="Arial"/>
          <w:color w:val="222222"/>
          <w:sz w:val="19"/>
          <w:szCs w:val="19"/>
        </w:rPr>
      </w:pPr>
      <w:r>
        <w:rPr>
          <w:rFonts w:ascii="Arial" w:hAnsi="Arial" w:cs="Arial"/>
          <w:color w:val="222222"/>
          <w:sz w:val="19"/>
          <w:szCs w:val="19"/>
        </w:rPr>
        <w:t>The rationale for changing from a wetland classification system based on landscape position to a system based on vegetation type is not described.  Maryland has nearly completed its mapping effort to distinguish between estuarine, floodplain, and headwater wetlands and believes that a landscape approach is more reflective of relative effectiveness in nutrient and sediment retention or transformation</w:t>
      </w:r>
      <w:r>
        <w:rPr>
          <w:rFonts w:ascii="Arial" w:hAnsi="Arial" w:cs="Arial"/>
          <w:color w:val="222222"/>
          <w:sz w:val="19"/>
          <w:szCs w:val="19"/>
        </w:rPr>
        <w:t>.</w:t>
      </w:r>
    </w:p>
    <w:p w:rsidR="00372DA1" w:rsidRDefault="00372DA1" w:rsidP="00B5674F">
      <w:pPr>
        <w:shd w:val="clear" w:color="auto" w:fill="FFFFFF"/>
        <w:spacing w:before="100" w:beforeAutospacing="1" w:after="100" w:afterAutospacing="1"/>
        <w:ind w:left="360"/>
        <w:rPr>
          <w:rFonts w:ascii="Arial" w:hAnsi="Arial" w:cs="Arial"/>
          <w:color w:val="222222"/>
          <w:sz w:val="19"/>
          <w:szCs w:val="19"/>
        </w:rPr>
      </w:pPr>
      <w:r>
        <w:rPr>
          <w:rFonts w:ascii="Arial" w:hAnsi="Arial" w:cs="Arial"/>
          <w:color w:val="222222"/>
          <w:sz w:val="19"/>
          <w:szCs w:val="19"/>
        </w:rPr>
        <w:t>The literature review indicated:  1) wetland nutrient and sediment retention efficiency varies widely among wetlands, from less than 0 to 100%; and 2) retention largely depends on the relative importance of ground- and surface-water inputs and hydrologic exchange rates.  Further, there was ample evidence to conclude that potential for denitrification or sediment deposition depends upon landscape position.  The literature review did not reveal any close linkages between wetland water quality funct</w:t>
      </w:r>
      <w:r w:rsidR="00FE6985">
        <w:rPr>
          <w:rFonts w:ascii="Arial" w:hAnsi="Arial" w:cs="Arial"/>
          <w:color w:val="222222"/>
          <w:sz w:val="19"/>
          <w:szCs w:val="19"/>
        </w:rPr>
        <w:t xml:space="preserve">ion and vegetation cover type, </w:t>
      </w:r>
      <w:r w:rsidR="006E51C5">
        <w:rPr>
          <w:rFonts w:ascii="Arial" w:hAnsi="Arial" w:cs="Arial"/>
          <w:color w:val="222222"/>
          <w:sz w:val="19"/>
          <w:szCs w:val="19"/>
        </w:rPr>
        <w:t>n</w:t>
      </w:r>
      <w:r>
        <w:rPr>
          <w:rFonts w:ascii="Arial" w:hAnsi="Arial" w:cs="Arial"/>
          <w:color w:val="222222"/>
          <w:sz w:val="19"/>
          <w:szCs w:val="19"/>
        </w:rPr>
        <w:t xml:space="preserve">or </w:t>
      </w:r>
      <w:r w:rsidR="006E51C5">
        <w:rPr>
          <w:rFonts w:ascii="Arial" w:hAnsi="Arial" w:cs="Arial"/>
          <w:color w:val="222222"/>
          <w:sz w:val="19"/>
          <w:szCs w:val="19"/>
        </w:rPr>
        <w:t xml:space="preserve">did it </w:t>
      </w:r>
      <w:r>
        <w:rPr>
          <w:rFonts w:ascii="Arial" w:hAnsi="Arial" w:cs="Arial"/>
          <w:color w:val="222222"/>
          <w:sz w:val="19"/>
          <w:szCs w:val="19"/>
        </w:rPr>
        <w:t>suggest that vegetative structure relates to landscape position.</w:t>
      </w:r>
    </w:p>
    <w:p w:rsidR="00372DA1" w:rsidRPr="00B5674F" w:rsidRDefault="00372DA1" w:rsidP="00B5674F">
      <w:pPr>
        <w:shd w:val="clear" w:color="auto" w:fill="FFFFFF"/>
        <w:spacing w:before="100" w:beforeAutospacing="1" w:after="100" w:afterAutospacing="1"/>
        <w:ind w:left="360"/>
        <w:rPr>
          <w:rFonts w:ascii="Arial" w:hAnsi="Arial" w:cs="Times New Roman"/>
          <w:color w:val="222222"/>
          <w:sz w:val="19"/>
          <w:szCs w:val="19"/>
        </w:rPr>
      </w:pPr>
      <w:r>
        <w:rPr>
          <w:rFonts w:ascii="Arial" w:hAnsi="Arial" w:cs="Arial"/>
          <w:color w:val="222222"/>
          <w:sz w:val="19"/>
          <w:szCs w:val="19"/>
        </w:rPr>
        <w:t xml:space="preserve">While there are strong patterns among wetland community, </w:t>
      </w:r>
      <w:proofErr w:type="spellStart"/>
      <w:r>
        <w:rPr>
          <w:rFonts w:ascii="Arial" w:hAnsi="Arial" w:cs="Arial"/>
          <w:color w:val="222222"/>
          <w:sz w:val="19"/>
          <w:szCs w:val="19"/>
        </w:rPr>
        <w:t>hydroperiod</w:t>
      </w:r>
      <w:proofErr w:type="spellEnd"/>
      <w:r>
        <w:rPr>
          <w:rFonts w:ascii="Arial" w:hAnsi="Arial" w:cs="Arial"/>
          <w:color w:val="222222"/>
          <w:sz w:val="19"/>
          <w:szCs w:val="19"/>
        </w:rPr>
        <w:t>, and water chemistry, differentia</w:t>
      </w:r>
      <w:r w:rsidR="00562ADD">
        <w:rPr>
          <w:rFonts w:ascii="Arial" w:hAnsi="Arial" w:cs="Arial"/>
          <w:color w:val="222222"/>
          <w:sz w:val="19"/>
          <w:szCs w:val="19"/>
        </w:rPr>
        <w:t>ting wetlands based on cover type (emergent, scrub/shrub, or forest) does not capture these linkages or adequately capture attributes of landscape setting.</w:t>
      </w:r>
    </w:p>
    <w:p w:rsidR="001A0EFE" w:rsidRDefault="001A0EFE" w:rsidP="00B5674F">
      <w:pPr>
        <w:pStyle w:val="ListParagraph"/>
        <w:shd w:val="clear" w:color="auto" w:fill="FFFFFF"/>
        <w:spacing w:before="100" w:beforeAutospacing="1" w:after="100" w:afterAutospacing="1"/>
        <w:ind w:left="360"/>
        <w:rPr>
          <w:rFonts w:ascii="Arial" w:hAnsi="Arial" w:cs="Times New Roman"/>
          <w:color w:val="222222"/>
          <w:sz w:val="19"/>
          <w:szCs w:val="19"/>
        </w:rPr>
      </w:pPr>
      <w:r w:rsidRPr="00B5674F">
        <w:rPr>
          <w:rFonts w:ascii="Arial" w:hAnsi="Arial" w:cs="Times New Roman"/>
          <w:color w:val="222222"/>
          <w:sz w:val="19"/>
          <w:szCs w:val="19"/>
        </w:rPr>
        <w:t>Even a cursory split of floodplain versus non-floodplain wetland</w:t>
      </w:r>
      <w:r w:rsidR="00F2480B">
        <w:rPr>
          <w:rFonts w:ascii="Arial" w:hAnsi="Arial" w:cs="Times New Roman"/>
          <w:color w:val="222222"/>
          <w:sz w:val="19"/>
          <w:szCs w:val="19"/>
        </w:rPr>
        <w:t>s</w:t>
      </w:r>
      <w:r w:rsidRPr="00B5674F">
        <w:rPr>
          <w:rFonts w:ascii="Arial" w:hAnsi="Arial" w:cs="Times New Roman"/>
          <w:color w:val="222222"/>
          <w:sz w:val="19"/>
          <w:szCs w:val="19"/>
        </w:rPr>
        <w:t xml:space="preserve"> would be useful for delineating wetland </w:t>
      </w:r>
      <w:proofErr w:type="spellStart"/>
      <w:r w:rsidRPr="00B5674F">
        <w:rPr>
          <w:rFonts w:ascii="Arial" w:hAnsi="Arial" w:cs="Times New Roman"/>
          <w:color w:val="222222"/>
          <w:sz w:val="19"/>
          <w:szCs w:val="19"/>
        </w:rPr>
        <w:t>landuses</w:t>
      </w:r>
      <w:proofErr w:type="spellEnd"/>
      <w:r w:rsidRPr="00B5674F">
        <w:rPr>
          <w:rFonts w:ascii="Arial" w:hAnsi="Arial" w:cs="Times New Roman"/>
          <w:color w:val="222222"/>
          <w:sz w:val="19"/>
          <w:szCs w:val="19"/>
        </w:rPr>
        <w:t xml:space="preserve"> and the basis for considering efficiencies for wetland restoration and enhancement BMPs.  </w:t>
      </w:r>
      <w:r w:rsidR="00F2480B">
        <w:rPr>
          <w:rFonts w:ascii="Arial" w:hAnsi="Arial" w:cs="Times New Roman"/>
          <w:color w:val="222222"/>
          <w:sz w:val="19"/>
          <w:szCs w:val="19"/>
        </w:rPr>
        <w:t xml:space="preserve">This should be </w:t>
      </w:r>
      <w:r w:rsidR="00372DA1">
        <w:rPr>
          <w:rFonts w:ascii="Arial" w:hAnsi="Arial" w:cs="Times New Roman"/>
          <w:color w:val="222222"/>
          <w:sz w:val="19"/>
          <w:szCs w:val="19"/>
        </w:rPr>
        <w:t>(</w:t>
      </w:r>
      <w:r w:rsidR="00F2480B">
        <w:rPr>
          <w:rFonts w:ascii="Arial" w:hAnsi="Arial" w:cs="Times New Roman"/>
          <w:color w:val="222222"/>
          <w:sz w:val="19"/>
          <w:szCs w:val="19"/>
        </w:rPr>
        <w:t>quickly</w:t>
      </w:r>
      <w:r w:rsidR="00372DA1">
        <w:rPr>
          <w:rFonts w:ascii="Arial" w:hAnsi="Arial" w:cs="Times New Roman"/>
          <w:color w:val="222222"/>
          <w:sz w:val="19"/>
          <w:szCs w:val="19"/>
        </w:rPr>
        <w:t>)</w:t>
      </w:r>
      <w:r w:rsidR="00F2480B">
        <w:rPr>
          <w:rFonts w:ascii="Arial" w:hAnsi="Arial" w:cs="Times New Roman"/>
          <w:color w:val="222222"/>
          <w:sz w:val="19"/>
          <w:szCs w:val="19"/>
        </w:rPr>
        <w:t xml:space="preserve"> achievable </w:t>
      </w:r>
      <w:r w:rsidRPr="00B5674F">
        <w:rPr>
          <w:rFonts w:ascii="Arial" w:hAnsi="Arial" w:cs="Times New Roman"/>
          <w:color w:val="222222"/>
          <w:sz w:val="19"/>
          <w:szCs w:val="19"/>
        </w:rPr>
        <w:t xml:space="preserve">using NWI and </w:t>
      </w:r>
      <w:r w:rsidR="00F2480B">
        <w:rPr>
          <w:rFonts w:ascii="Arial" w:hAnsi="Arial" w:cs="Times New Roman"/>
          <w:color w:val="222222"/>
          <w:sz w:val="19"/>
          <w:szCs w:val="19"/>
        </w:rPr>
        <w:t xml:space="preserve">SSURGO </w:t>
      </w:r>
      <w:r w:rsidR="00562ADD">
        <w:rPr>
          <w:rFonts w:ascii="Arial" w:hAnsi="Arial" w:cs="Times New Roman"/>
          <w:color w:val="222222"/>
          <w:sz w:val="19"/>
          <w:szCs w:val="19"/>
        </w:rPr>
        <w:t>soils.</w:t>
      </w:r>
    </w:p>
    <w:p w:rsidR="00B5674F" w:rsidRDefault="00B5674F" w:rsidP="00B5674F">
      <w:pPr>
        <w:pStyle w:val="ListParagraph"/>
        <w:shd w:val="clear" w:color="auto" w:fill="FFFFFF"/>
        <w:spacing w:before="100" w:beforeAutospacing="1" w:after="100" w:afterAutospacing="1"/>
        <w:ind w:left="360"/>
        <w:rPr>
          <w:rFonts w:ascii="Arial" w:hAnsi="Arial" w:cs="Times New Roman"/>
          <w:color w:val="222222"/>
          <w:sz w:val="19"/>
          <w:szCs w:val="19"/>
        </w:rPr>
      </w:pPr>
      <w:bookmarkStart w:id="0" w:name="_GoBack"/>
      <w:bookmarkEnd w:id="0"/>
    </w:p>
    <w:p w:rsidR="00B5674F" w:rsidRPr="00F2480B" w:rsidRDefault="00B5674F" w:rsidP="00B5674F">
      <w:pPr>
        <w:pStyle w:val="ListParagraph"/>
        <w:numPr>
          <w:ilvl w:val="0"/>
          <w:numId w:val="1"/>
        </w:numPr>
        <w:shd w:val="clear" w:color="auto" w:fill="FFFFFF"/>
        <w:spacing w:before="100" w:beforeAutospacing="1" w:after="100" w:afterAutospacing="1"/>
        <w:rPr>
          <w:rFonts w:ascii="Arial" w:hAnsi="Arial" w:cs="Times New Roman"/>
          <w:b/>
          <w:color w:val="222222"/>
          <w:sz w:val="19"/>
          <w:szCs w:val="19"/>
        </w:rPr>
      </w:pPr>
      <w:r w:rsidRPr="00F2480B">
        <w:rPr>
          <w:rFonts w:ascii="Arial" w:hAnsi="Arial" w:cs="Times New Roman"/>
          <w:b/>
          <w:color w:val="222222"/>
          <w:sz w:val="19"/>
          <w:szCs w:val="19"/>
        </w:rPr>
        <w:t>Justifications and documentation</w:t>
      </w:r>
    </w:p>
    <w:p w:rsidR="00B5674F" w:rsidRDefault="00B5674F" w:rsidP="00B5674F">
      <w:pPr>
        <w:pStyle w:val="ListParagraph"/>
        <w:shd w:val="clear" w:color="auto" w:fill="FFFFFF"/>
        <w:spacing w:before="100" w:beforeAutospacing="1" w:after="100" w:afterAutospacing="1"/>
        <w:ind w:left="360"/>
        <w:rPr>
          <w:rFonts w:ascii="Arial" w:hAnsi="Arial" w:cs="Times New Roman"/>
          <w:color w:val="222222"/>
          <w:sz w:val="19"/>
          <w:szCs w:val="19"/>
        </w:rPr>
      </w:pPr>
      <w:r>
        <w:rPr>
          <w:rFonts w:ascii="Arial" w:hAnsi="Arial" w:cs="Times New Roman"/>
          <w:color w:val="222222"/>
          <w:sz w:val="19"/>
          <w:szCs w:val="19"/>
        </w:rPr>
        <w:t>It is important that the Wetlands Expert Panel state the justification for explicitly mapping wetlands and wetland effects on downstream water quality (i.e., for their unique efficiencies).</w:t>
      </w:r>
    </w:p>
    <w:p w:rsidR="00B5674F" w:rsidRDefault="00B5674F" w:rsidP="00B5674F">
      <w:pPr>
        <w:pStyle w:val="ListParagraph"/>
        <w:shd w:val="clear" w:color="auto" w:fill="FFFFFF"/>
        <w:spacing w:before="100" w:beforeAutospacing="1" w:after="100" w:afterAutospacing="1"/>
        <w:ind w:left="360"/>
        <w:rPr>
          <w:rFonts w:ascii="Arial" w:hAnsi="Arial" w:cs="Times New Roman"/>
          <w:color w:val="222222"/>
          <w:sz w:val="19"/>
          <w:szCs w:val="19"/>
        </w:rPr>
      </w:pPr>
    </w:p>
    <w:p w:rsidR="00B5674F" w:rsidRPr="00B5674F" w:rsidRDefault="00F2480B" w:rsidP="00B5674F">
      <w:pPr>
        <w:pStyle w:val="ListParagraph"/>
        <w:shd w:val="clear" w:color="auto" w:fill="FFFFFF"/>
        <w:spacing w:before="100" w:beforeAutospacing="1" w:after="100" w:afterAutospacing="1"/>
        <w:ind w:left="360"/>
        <w:rPr>
          <w:rFonts w:ascii="Arial" w:hAnsi="Arial" w:cs="Times New Roman"/>
          <w:color w:val="222222"/>
          <w:sz w:val="19"/>
          <w:szCs w:val="19"/>
        </w:rPr>
      </w:pPr>
      <w:r>
        <w:rPr>
          <w:rFonts w:ascii="Arial" w:hAnsi="Arial" w:cs="Times New Roman"/>
          <w:color w:val="222222"/>
          <w:sz w:val="19"/>
          <w:szCs w:val="19"/>
        </w:rPr>
        <w:t>Provide justification for the decision to exclude tidal wetlands because of their inclusion in the estuarine model.  Include</w:t>
      </w:r>
      <w:r w:rsidR="00723E02">
        <w:rPr>
          <w:rFonts w:ascii="Arial" w:hAnsi="Arial" w:cs="Times New Roman"/>
          <w:color w:val="222222"/>
          <w:sz w:val="19"/>
          <w:szCs w:val="19"/>
        </w:rPr>
        <w:t xml:space="preserve"> a description of how these wetlands are represented in the estuarine model and an assessment of whether the model adequately address the concerns of the Wetlands Expert Panel.  It also may be helpful to evaluate the consistency of how nontidal and tidal wetlands are modeled.</w:t>
      </w:r>
    </w:p>
    <w:p w:rsidR="001A0EFE" w:rsidRPr="00793746" w:rsidRDefault="001A0EFE" w:rsidP="001A0EFE">
      <w:pPr>
        <w:pStyle w:val="ListParagraph"/>
        <w:shd w:val="clear" w:color="auto" w:fill="FFFFFF"/>
        <w:spacing w:before="100" w:beforeAutospacing="1" w:after="100" w:afterAutospacing="1"/>
        <w:ind w:left="360"/>
        <w:rPr>
          <w:rFonts w:ascii="Arial" w:hAnsi="Arial" w:cs="Times New Roman"/>
          <w:color w:val="222222"/>
          <w:sz w:val="19"/>
          <w:szCs w:val="19"/>
        </w:rPr>
      </w:pPr>
    </w:p>
    <w:p w:rsidR="00B5674F" w:rsidRPr="00B5674F" w:rsidRDefault="00B5674F" w:rsidP="00B5674F">
      <w:pPr>
        <w:pStyle w:val="ListParagraph"/>
        <w:numPr>
          <w:ilvl w:val="0"/>
          <w:numId w:val="1"/>
        </w:numPr>
        <w:shd w:val="clear" w:color="auto" w:fill="FFFFFF"/>
        <w:spacing w:before="100" w:beforeAutospacing="1" w:after="100" w:afterAutospacing="1"/>
        <w:rPr>
          <w:rFonts w:ascii="Arial" w:hAnsi="Arial" w:cs="Times New Roman"/>
          <w:b/>
          <w:color w:val="222222"/>
          <w:sz w:val="19"/>
          <w:szCs w:val="19"/>
        </w:rPr>
      </w:pPr>
      <w:r w:rsidRPr="00B5674F">
        <w:rPr>
          <w:rFonts w:ascii="Arial" w:hAnsi="Arial" w:cs="Times New Roman"/>
          <w:b/>
          <w:color w:val="222222"/>
          <w:sz w:val="19"/>
          <w:szCs w:val="19"/>
        </w:rPr>
        <w:t xml:space="preserve">Additional </w:t>
      </w:r>
      <w:r>
        <w:rPr>
          <w:rFonts w:ascii="Arial" w:hAnsi="Arial" w:cs="Times New Roman"/>
          <w:b/>
          <w:color w:val="222222"/>
          <w:sz w:val="19"/>
          <w:szCs w:val="19"/>
        </w:rPr>
        <w:t>approache</w:t>
      </w:r>
      <w:r w:rsidRPr="00B5674F">
        <w:rPr>
          <w:rFonts w:ascii="Arial" w:hAnsi="Arial" w:cs="Times New Roman"/>
          <w:b/>
          <w:color w:val="222222"/>
          <w:sz w:val="19"/>
          <w:szCs w:val="19"/>
        </w:rPr>
        <w:t>s</w:t>
      </w:r>
    </w:p>
    <w:p w:rsidR="00B5674F" w:rsidRPr="00B5674F" w:rsidRDefault="00B5674F" w:rsidP="00B5674F">
      <w:pPr>
        <w:pStyle w:val="ListParagraph"/>
        <w:shd w:val="clear" w:color="auto" w:fill="FFFFFF"/>
        <w:spacing w:before="100" w:beforeAutospacing="1" w:after="100" w:afterAutospacing="1"/>
        <w:ind w:left="360"/>
        <w:rPr>
          <w:rFonts w:ascii="Arial" w:hAnsi="Arial" w:cs="Arial"/>
          <w:color w:val="222222"/>
          <w:sz w:val="19"/>
          <w:szCs w:val="19"/>
        </w:rPr>
      </w:pPr>
      <w:r>
        <w:rPr>
          <w:rFonts w:ascii="Arial" w:hAnsi="Arial" w:cs="Arial"/>
          <w:color w:val="222222"/>
          <w:sz w:val="19"/>
          <w:szCs w:val="19"/>
        </w:rPr>
        <w:t>MDE requested consideration of applying the SPARROW model to wetlands as a land use, as was done for forest land.  This effort could not be investigated nor completed in the time frame allotted to the expert panel</w:t>
      </w:r>
      <w:r>
        <w:rPr>
          <w:rFonts w:ascii="Arial" w:hAnsi="Arial" w:cs="Arial"/>
          <w:color w:val="222222"/>
          <w:sz w:val="19"/>
          <w:szCs w:val="19"/>
        </w:rPr>
        <w:t>.</w:t>
      </w:r>
    </w:p>
    <w:p w:rsidR="00B5674F" w:rsidRPr="00B5674F" w:rsidRDefault="00B5674F" w:rsidP="00B5674F">
      <w:pPr>
        <w:pStyle w:val="NormalWeb"/>
        <w:shd w:val="clear" w:color="auto" w:fill="FFFFFF"/>
        <w:ind w:left="360"/>
        <w:rPr>
          <w:rFonts w:ascii="Arial" w:hAnsi="Arial" w:cs="Arial"/>
          <w:color w:val="222222"/>
          <w:sz w:val="19"/>
          <w:szCs w:val="19"/>
        </w:rPr>
      </w:pPr>
      <w:r>
        <w:rPr>
          <w:rFonts w:ascii="Arial" w:hAnsi="Arial" w:cs="Arial"/>
          <w:color w:val="222222"/>
          <w:sz w:val="19"/>
          <w:szCs w:val="19"/>
        </w:rPr>
        <w:t>MDE believes that with additional effort, it is possible to recognize the unique contributions of wetlands in natural nutrient and sediment processing, which differ in certain aspects from nutrient and sedime</w:t>
      </w:r>
      <w:r w:rsidR="00372DA1">
        <w:rPr>
          <w:rFonts w:ascii="Arial" w:hAnsi="Arial" w:cs="Arial"/>
          <w:color w:val="222222"/>
          <w:sz w:val="19"/>
          <w:szCs w:val="19"/>
        </w:rPr>
        <w:t xml:space="preserve">nt pathways in upland forest.  </w:t>
      </w:r>
      <w:r>
        <w:rPr>
          <w:rFonts w:ascii="Arial" w:hAnsi="Arial" w:cs="Arial"/>
          <w:color w:val="222222"/>
          <w:sz w:val="19"/>
          <w:szCs w:val="19"/>
        </w:rPr>
        <w:t xml:space="preserve">Appropriate recognition to the documented benefits of wetlands has the potential to reduce load allocations for some jurisdictions, and thus reduce the extent of additional best management practices needed to comply with current </w:t>
      </w:r>
      <w:r>
        <w:rPr>
          <w:rFonts w:ascii="Arial" w:hAnsi="Arial" w:cs="Arial"/>
          <w:color w:val="222222"/>
          <w:sz w:val="19"/>
          <w:szCs w:val="19"/>
        </w:rPr>
        <w:t>load reduction requirements</w:t>
      </w:r>
      <w:r w:rsidR="00372DA1">
        <w:rPr>
          <w:rFonts w:ascii="Arial" w:hAnsi="Arial" w:cs="Arial"/>
          <w:color w:val="222222"/>
          <w:sz w:val="19"/>
          <w:szCs w:val="19"/>
        </w:rPr>
        <w:t>.</w:t>
      </w:r>
    </w:p>
    <w:p w:rsidR="00B5674F" w:rsidRPr="00B5674F" w:rsidRDefault="00B5674F" w:rsidP="00B5674F">
      <w:pPr>
        <w:pStyle w:val="ListParagraph"/>
        <w:numPr>
          <w:ilvl w:val="0"/>
          <w:numId w:val="1"/>
        </w:numPr>
        <w:shd w:val="clear" w:color="auto" w:fill="FFFFFF"/>
        <w:spacing w:before="100" w:beforeAutospacing="1" w:after="100" w:afterAutospacing="1"/>
        <w:rPr>
          <w:rFonts w:ascii="Arial" w:hAnsi="Arial" w:cs="Times New Roman"/>
          <w:b/>
          <w:color w:val="222222"/>
          <w:sz w:val="19"/>
          <w:szCs w:val="19"/>
        </w:rPr>
      </w:pPr>
      <w:r w:rsidRPr="00B5674F">
        <w:rPr>
          <w:rFonts w:ascii="Arial" w:hAnsi="Arial" w:cs="Times New Roman"/>
          <w:b/>
          <w:color w:val="222222"/>
          <w:sz w:val="19"/>
          <w:szCs w:val="19"/>
        </w:rPr>
        <w:t>Wetland Workgroup must approve Expert Panel Recommendations</w:t>
      </w:r>
    </w:p>
    <w:p w:rsidR="001A0EFE" w:rsidRPr="001A0EFE" w:rsidRDefault="00B5674F" w:rsidP="00562ADD">
      <w:pPr>
        <w:pStyle w:val="ListParagraph"/>
        <w:shd w:val="clear" w:color="auto" w:fill="FFFFFF"/>
        <w:spacing w:before="100" w:beforeAutospacing="1" w:after="100" w:afterAutospacing="1"/>
        <w:ind w:left="360"/>
        <w:rPr>
          <w:rFonts w:ascii="Arial" w:hAnsi="Arial" w:cs="Times New Roman"/>
          <w:color w:val="222222"/>
          <w:sz w:val="19"/>
          <w:szCs w:val="19"/>
        </w:rPr>
      </w:pPr>
      <w:r w:rsidRPr="00B5674F">
        <w:rPr>
          <w:rFonts w:ascii="Arial" w:hAnsi="Arial" w:cs="Arial"/>
          <w:color w:val="222222"/>
          <w:sz w:val="19"/>
          <w:szCs w:val="19"/>
        </w:rPr>
        <w:t xml:space="preserve">The </w:t>
      </w:r>
      <w:r w:rsidR="006E51C5">
        <w:rPr>
          <w:rFonts w:ascii="Arial" w:hAnsi="Arial" w:cs="Arial"/>
          <w:color w:val="222222"/>
          <w:sz w:val="19"/>
          <w:szCs w:val="19"/>
        </w:rPr>
        <w:t>E</w:t>
      </w:r>
      <w:r w:rsidRPr="00B5674F">
        <w:rPr>
          <w:rFonts w:ascii="Arial" w:hAnsi="Arial" w:cs="Arial"/>
          <w:color w:val="222222"/>
          <w:sz w:val="19"/>
          <w:szCs w:val="19"/>
        </w:rPr>
        <w:t xml:space="preserve">xpert </w:t>
      </w:r>
      <w:r w:rsidR="006E51C5">
        <w:rPr>
          <w:rFonts w:ascii="Arial" w:hAnsi="Arial" w:cs="Arial"/>
          <w:color w:val="222222"/>
          <w:sz w:val="19"/>
          <w:szCs w:val="19"/>
        </w:rPr>
        <w:t>P</w:t>
      </w:r>
      <w:r w:rsidRPr="00B5674F">
        <w:rPr>
          <w:rFonts w:ascii="Arial" w:hAnsi="Arial" w:cs="Arial"/>
          <w:color w:val="222222"/>
          <w:sz w:val="19"/>
          <w:szCs w:val="19"/>
        </w:rPr>
        <w:t>anel recommendations were to be reviewed and approved by the Wetland Work Group prior to advancing in Chesapeake Bay Program Review.  The Wetland Work Group has not approved</w:t>
      </w:r>
      <w:r w:rsidRPr="00B5674F">
        <w:rPr>
          <w:rFonts w:ascii="Arial" w:hAnsi="Arial" w:cs="Arial"/>
          <w:color w:val="222222"/>
          <w:sz w:val="19"/>
          <w:szCs w:val="19"/>
        </w:rPr>
        <w:t xml:space="preserve"> these recommendations to date.  </w:t>
      </w:r>
      <w:r w:rsidR="001A0EFE" w:rsidRPr="00B5674F">
        <w:rPr>
          <w:rFonts w:ascii="Arial" w:hAnsi="Arial" w:cs="Times New Roman"/>
          <w:color w:val="222222"/>
          <w:sz w:val="19"/>
          <w:szCs w:val="19"/>
        </w:rPr>
        <w:t>The Expert Panel report does not have the endorsement of the Wetland Workgroup and we do not recommend that the WQ GIT vote on this until the WWG has had a chance to comment.</w:t>
      </w:r>
      <w:r w:rsidR="00562ADD">
        <w:rPr>
          <w:rFonts w:ascii="Arial" w:hAnsi="Arial" w:cs="Times New Roman"/>
          <w:color w:val="222222"/>
          <w:sz w:val="19"/>
          <w:szCs w:val="19"/>
        </w:rPr>
        <w:t xml:space="preserve"> </w:t>
      </w:r>
      <w:r w:rsidR="001A0EFE" w:rsidRPr="00B5674F">
        <w:rPr>
          <w:rFonts w:ascii="Arial" w:hAnsi="Arial" w:cs="Times New Roman"/>
          <w:color w:val="222222"/>
          <w:sz w:val="19"/>
          <w:szCs w:val="19"/>
        </w:rPr>
        <w:t> We also feel that the Ag Workgroup should have an opportunity to review and provide input.</w:t>
      </w:r>
      <w:r w:rsidR="00562ADD" w:rsidRPr="001A0EFE">
        <w:rPr>
          <w:rFonts w:ascii="Arial" w:hAnsi="Arial" w:cs="Times New Roman"/>
          <w:color w:val="222222"/>
          <w:sz w:val="19"/>
          <w:szCs w:val="19"/>
        </w:rPr>
        <w:t xml:space="preserve"> </w:t>
      </w:r>
    </w:p>
    <w:p w:rsidR="001A0EFE" w:rsidRDefault="001A0EFE" w:rsidP="001A0EFE">
      <w:pPr>
        <w:pStyle w:val="ListParagraph"/>
        <w:shd w:val="clear" w:color="auto" w:fill="FFFFFF"/>
        <w:spacing w:before="100" w:beforeAutospacing="1" w:after="100" w:afterAutospacing="1"/>
        <w:ind w:left="360"/>
        <w:rPr>
          <w:rFonts w:ascii="Arial" w:hAnsi="Arial" w:cs="Times New Roman"/>
          <w:color w:val="222222"/>
          <w:sz w:val="19"/>
          <w:szCs w:val="19"/>
        </w:rPr>
      </w:pPr>
    </w:p>
    <w:sectPr w:rsidR="001A0E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4A6F2F"/>
    <w:multiLevelType w:val="hybridMultilevel"/>
    <w:tmpl w:val="95A69242"/>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EFE"/>
    <w:rsid w:val="00176579"/>
    <w:rsid w:val="001A0EFE"/>
    <w:rsid w:val="00372DA1"/>
    <w:rsid w:val="00562ADD"/>
    <w:rsid w:val="005C5D7A"/>
    <w:rsid w:val="006E51C5"/>
    <w:rsid w:val="00723E02"/>
    <w:rsid w:val="00B5674F"/>
    <w:rsid w:val="00F2480B"/>
    <w:rsid w:val="00FE6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07885-06AB-491A-8065-A92D1DB68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EF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EFE"/>
    <w:pPr>
      <w:ind w:left="720"/>
      <w:contextualSpacing/>
    </w:pPr>
  </w:style>
  <w:style w:type="paragraph" w:styleId="NormalWeb">
    <w:name w:val="Normal (Web)"/>
    <w:basedOn w:val="Normal"/>
    <w:uiPriority w:val="99"/>
    <w:unhideWhenUsed/>
    <w:rsid w:val="001A0EFE"/>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1A0EFE"/>
  </w:style>
  <w:style w:type="paragraph" w:styleId="BalloonText">
    <w:name w:val="Balloon Text"/>
    <w:basedOn w:val="Normal"/>
    <w:link w:val="BalloonTextChar"/>
    <w:uiPriority w:val="99"/>
    <w:semiHidden/>
    <w:unhideWhenUsed/>
    <w:rsid w:val="00372D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DA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9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McLaughlin, Erin</dc:creator>
  <cp:keywords/>
  <dc:description/>
  <cp:lastModifiedBy>McLaughlin, Erin</cp:lastModifiedBy>
  <cp:revision>4</cp:revision>
  <cp:lastPrinted>2015-08-25T19:08:00Z</cp:lastPrinted>
  <dcterms:created xsi:type="dcterms:W3CDTF">2015-08-25T18:03:00Z</dcterms:created>
  <dcterms:modified xsi:type="dcterms:W3CDTF">2015-08-25T19:13:00Z</dcterms:modified>
</cp:coreProperties>
</file>