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0F272" w14:textId="77777777" w:rsidR="0091674E" w:rsidRDefault="00A26645" w:rsidP="00A26645">
      <w:pPr>
        <w:spacing w:after="0" w:line="240" w:lineRule="auto"/>
        <w:jc w:val="right"/>
        <w:rPr>
          <w:b/>
          <w:sz w:val="28"/>
          <w:szCs w:val="28"/>
        </w:rPr>
      </w:pPr>
      <w:r w:rsidRPr="002D792A">
        <w:rPr>
          <w:rFonts w:cs="Times New Roman"/>
          <w:noProof/>
          <w:sz w:val="28"/>
          <w:szCs w:val="28"/>
        </w:rPr>
        <w:drawing>
          <wp:anchor distT="0" distB="0" distL="114300" distR="114300" simplePos="0" relativeHeight="251659264" behindDoc="0" locked="0" layoutInCell="1" allowOverlap="1" wp14:anchorId="713CBCAE" wp14:editId="421F5B84">
            <wp:simplePos x="0" y="0"/>
            <wp:positionH relativeFrom="margin">
              <wp:posOffset>38100</wp:posOffset>
            </wp:positionH>
            <wp:positionV relativeFrom="paragraph">
              <wp:posOffset>-123825</wp:posOffset>
            </wp:positionV>
            <wp:extent cx="1057275" cy="815340"/>
            <wp:effectExtent l="0" t="0" r="9525" b="3810"/>
            <wp:wrapThrough wrapText="bothSides">
              <wp:wrapPolygon edited="0">
                <wp:start x="8562" y="0"/>
                <wp:lineTo x="5059" y="2019"/>
                <wp:lineTo x="3892" y="4542"/>
                <wp:lineTo x="3892" y="8075"/>
                <wp:lineTo x="0" y="12112"/>
                <wp:lineTo x="0" y="13121"/>
                <wp:lineTo x="6616" y="16150"/>
                <wp:lineTo x="0" y="16654"/>
                <wp:lineTo x="0" y="18673"/>
                <wp:lineTo x="1168" y="21196"/>
                <wp:lineTo x="20238" y="21196"/>
                <wp:lineTo x="21405" y="19178"/>
                <wp:lineTo x="21405" y="6561"/>
                <wp:lineTo x="20238" y="4037"/>
                <wp:lineTo x="13622" y="0"/>
                <wp:lineTo x="8562" y="0"/>
              </wp:wrapPolygon>
            </wp:wrapThrough>
            <wp:docPr id="1" name="Picture 1" descr="cbplogoSRP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plogoSRPPERIO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74E" w:rsidRPr="0091674E">
        <w:rPr>
          <w:b/>
          <w:sz w:val="28"/>
          <w:szCs w:val="28"/>
        </w:rPr>
        <w:t>Citizen Stewardship Management Strategy</w:t>
      </w:r>
    </w:p>
    <w:p w14:paraId="5AA1E2EB" w14:textId="77777777" w:rsidR="00A26645" w:rsidRPr="0091674E" w:rsidRDefault="00A26645" w:rsidP="00A26645">
      <w:pPr>
        <w:spacing w:after="0" w:line="240" w:lineRule="auto"/>
        <w:jc w:val="right"/>
        <w:rPr>
          <w:b/>
          <w:sz w:val="28"/>
          <w:szCs w:val="28"/>
        </w:rPr>
      </w:pPr>
      <w:r>
        <w:rPr>
          <w:b/>
          <w:sz w:val="28"/>
          <w:szCs w:val="28"/>
        </w:rPr>
        <w:t>Stewardship Goal Implementation Team</w:t>
      </w:r>
    </w:p>
    <w:p w14:paraId="0F8B339B" w14:textId="1560C82E" w:rsidR="0091674E" w:rsidRDefault="001A0DC4" w:rsidP="00A26645">
      <w:pPr>
        <w:spacing w:after="0" w:line="240" w:lineRule="auto"/>
        <w:jc w:val="right"/>
        <w:rPr>
          <w:b/>
          <w:sz w:val="28"/>
          <w:szCs w:val="28"/>
        </w:rPr>
      </w:pPr>
      <w:r>
        <w:rPr>
          <w:b/>
          <w:sz w:val="28"/>
          <w:szCs w:val="28"/>
        </w:rPr>
        <w:t>February 5th</w:t>
      </w:r>
      <w:r w:rsidR="00F02B92" w:rsidRPr="0091674E">
        <w:rPr>
          <w:b/>
          <w:sz w:val="28"/>
          <w:szCs w:val="28"/>
        </w:rPr>
        <w:t xml:space="preserve"> </w:t>
      </w:r>
      <w:r w:rsidR="00AE7B2A">
        <w:rPr>
          <w:b/>
          <w:sz w:val="28"/>
          <w:szCs w:val="28"/>
        </w:rPr>
        <w:t xml:space="preserve">Working </w:t>
      </w:r>
      <w:r w:rsidR="0091674E" w:rsidRPr="0091674E">
        <w:rPr>
          <w:b/>
          <w:sz w:val="28"/>
          <w:szCs w:val="28"/>
        </w:rPr>
        <w:t>Draft</w:t>
      </w:r>
    </w:p>
    <w:p w14:paraId="6A4779CD" w14:textId="77777777" w:rsidR="00A26645" w:rsidRPr="0091674E" w:rsidRDefault="00A26645" w:rsidP="00A26645">
      <w:pPr>
        <w:spacing w:after="0" w:line="240" w:lineRule="auto"/>
        <w:jc w:val="right"/>
        <w:rPr>
          <w:b/>
          <w:sz w:val="28"/>
          <w:szCs w:val="28"/>
        </w:rPr>
      </w:pPr>
    </w:p>
    <w:p w14:paraId="5318AC07" w14:textId="77777777" w:rsidR="0091674E" w:rsidRPr="006C5F0E" w:rsidRDefault="0091674E" w:rsidP="0091674E">
      <w:pPr>
        <w:spacing w:after="0" w:line="240" w:lineRule="auto"/>
        <w:rPr>
          <w:sz w:val="24"/>
          <w:szCs w:val="24"/>
        </w:rPr>
      </w:pPr>
    </w:p>
    <w:p w14:paraId="748C5A5D" w14:textId="77777777" w:rsidR="0091674E" w:rsidRPr="006C5F0E" w:rsidRDefault="0091674E" w:rsidP="0091674E">
      <w:pPr>
        <w:spacing w:after="0" w:line="240" w:lineRule="auto"/>
        <w:rPr>
          <w:b/>
          <w:sz w:val="24"/>
          <w:szCs w:val="24"/>
          <w:u w:val="single"/>
        </w:rPr>
      </w:pPr>
      <w:r w:rsidRPr="006C5F0E">
        <w:rPr>
          <w:b/>
          <w:sz w:val="24"/>
          <w:szCs w:val="24"/>
          <w:u w:val="single"/>
        </w:rPr>
        <w:t xml:space="preserve">1. Executive Summary </w:t>
      </w:r>
    </w:p>
    <w:p w14:paraId="4773891C" w14:textId="77777777" w:rsidR="0091674E" w:rsidRDefault="0091674E" w:rsidP="0091674E">
      <w:pPr>
        <w:spacing w:after="0" w:line="240" w:lineRule="auto"/>
      </w:pPr>
    </w:p>
    <w:p w14:paraId="365FE398" w14:textId="77777777" w:rsidR="00BF692E" w:rsidRDefault="00BF692E" w:rsidP="0091674E">
      <w:pPr>
        <w:spacing w:after="0" w:line="240" w:lineRule="auto"/>
      </w:pPr>
      <w:r>
        <w:t xml:space="preserve">To be developed. </w:t>
      </w:r>
    </w:p>
    <w:p w14:paraId="17AB11B1" w14:textId="77777777" w:rsidR="00BF692E" w:rsidRDefault="00BF692E" w:rsidP="0091674E">
      <w:pPr>
        <w:spacing w:after="0" w:line="240" w:lineRule="auto"/>
      </w:pPr>
    </w:p>
    <w:p w14:paraId="18D2741E" w14:textId="77777777" w:rsidR="0091674E" w:rsidRPr="006C5F0E" w:rsidRDefault="0091674E" w:rsidP="0091674E">
      <w:pPr>
        <w:spacing w:after="0" w:line="240" w:lineRule="auto"/>
        <w:rPr>
          <w:b/>
          <w:sz w:val="24"/>
          <w:szCs w:val="24"/>
          <w:u w:val="single"/>
        </w:rPr>
      </w:pPr>
      <w:r w:rsidRPr="006C5F0E">
        <w:rPr>
          <w:b/>
          <w:sz w:val="24"/>
          <w:szCs w:val="24"/>
          <w:u w:val="single"/>
        </w:rPr>
        <w:t xml:space="preserve">2. Outcomes and Baselines </w:t>
      </w:r>
    </w:p>
    <w:p w14:paraId="5CBD5AF2" w14:textId="77777777" w:rsidR="0091674E" w:rsidRDefault="0091674E" w:rsidP="0091674E">
      <w:pPr>
        <w:spacing w:after="0" w:line="240" w:lineRule="auto"/>
      </w:pPr>
    </w:p>
    <w:p w14:paraId="6756CAA8" w14:textId="77777777" w:rsidR="0091674E" w:rsidRDefault="0091674E" w:rsidP="0091674E">
      <w:pPr>
        <w:spacing w:after="0" w:line="240" w:lineRule="auto"/>
      </w:pPr>
      <w:r>
        <w:t xml:space="preserve">The long-term success </w:t>
      </w:r>
      <w:r w:rsidR="00BD6295">
        <w:t xml:space="preserve">and sustainability </w:t>
      </w:r>
      <w:r>
        <w:t xml:space="preserve">of the Chesapeake Bay restoration effort will </w:t>
      </w:r>
      <w:r w:rsidR="00B25BAE">
        <w:t xml:space="preserve">ultimately </w:t>
      </w:r>
      <w:r>
        <w:t xml:space="preserve">depend on </w:t>
      </w:r>
      <w:r w:rsidR="00B25BAE">
        <w:t>the actions and support of the 17 million residents of the region</w:t>
      </w:r>
      <w:r w:rsidR="00D65773">
        <w:t xml:space="preserve"> who call the watershed home</w:t>
      </w:r>
      <w:r>
        <w:t xml:space="preserve">. </w:t>
      </w:r>
      <w:r w:rsidR="00B25BAE">
        <w:t xml:space="preserve">  The c</w:t>
      </w:r>
      <w:r w:rsidR="00B25BAE" w:rsidRPr="00B25BAE">
        <w:t xml:space="preserve">umulative impact </w:t>
      </w:r>
      <w:r w:rsidR="00D65773">
        <w:t xml:space="preserve">of </w:t>
      </w:r>
      <w:r w:rsidR="00B25BAE" w:rsidRPr="00B25BAE">
        <w:t>these millions of individuals and their daily actions can both positively and negatively affect</w:t>
      </w:r>
      <w:r w:rsidR="00B25BAE">
        <w:t xml:space="preserve"> the health of watersheds, streams and rivers.   </w:t>
      </w:r>
      <w:r w:rsidR="00D65773">
        <w:t xml:space="preserve">Hundreds of </w:t>
      </w:r>
      <w:r>
        <w:t>local conservation and watershed organizations</w:t>
      </w:r>
      <w:r w:rsidR="00B25BAE">
        <w:t xml:space="preserve"> in addition to a growing number of community associations, </w:t>
      </w:r>
      <w:r w:rsidR="00571CA1">
        <w:t>religious</w:t>
      </w:r>
      <w:r w:rsidR="00B25BAE">
        <w:t xml:space="preserve"> institutions and othe</w:t>
      </w:r>
      <w:r w:rsidR="00745989">
        <w:t>r</w:t>
      </w:r>
      <w:r w:rsidR="00B25BAE">
        <w:t xml:space="preserve">s </w:t>
      </w:r>
      <w:r>
        <w:t xml:space="preserve">are </w:t>
      </w:r>
      <w:r w:rsidR="00B25BAE">
        <w:t xml:space="preserve">leading efforts </w:t>
      </w:r>
      <w:r w:rsidR="00D65773">
        <w:t xml:space="preserve">at the local scale </w:t>
      </w:r>
      <w:r w:rsidR="00B25BAE">
        <w:t xml:space="preserve">to engage </w:t>
      </w:r>
      <w:r>
        <w:t>and empower citizens to restore local streams</w:t>
      </w:r>
      <w:r w:rsidR="00D65773">
        <w:t>, reduce pollution, protect the environment</w:t>
      </w:r>
      <w:r w:rsidR="00B25BAE">
        <w:t xml:space="preserve"> and </w:t>
      </w:r>
      <w:r w:rsidR="00D65773">
        <w:t xml:space="preserve">improve </w:t>
      </w:r>
      <w:r w:rsidR="00B25BAE">
        <w:t>their communities</w:t>
      </w:r>
      <w:r>
        <w:t xml:space="preserve">.  </w:t>
      </w:r>
      <w:r w:rsidR="00B25BAE">
        <w:t>The efforts of these groups</w:t>
      </w:r>
      <w:r w:rsidR="00896125">
        <w:t xml:space="preserve"> and of community leaders </w:t>
      </w:r>
      <w:r w:rsidR="00D65773">
        <w:t xml:space="preserve">also </w:t>
      </w:r>
      <w:r w:rsidR="00B25BAE">
        <w:t xml:space="preserve">result in </w:t>
      </w:r>
      <w:r w:rsidR="00896125">
        <w:t xml:space="preserve">an ever increasing number of citizens adopting behaviors </w:t>
      </w:r>
      <w:r w:rsidR="00D65773">
        <w:t>and taking individual actions that ultimately reduce our collective impact on the Bay.   A</w:t>
      </w:r>
      <w:r w:rsidR="00864C55">
        <w:t xml:space="preserve"> growing army of local citizen volunteers </w:t>
      </w:r>
      <w:r w:rsidR="00D65773">
        <w:t xml:space="preserve">who </w:t>
      </w:r>
      <w:r w:rsidR="00571CA1">
        <w:t>donat</w:t>
      </w:r>
      <w:r w:rsidR="00D65773">
        <w:t>e</w:t>
      </w:r>
      <w:r>
        <w:t xml:space="preserve"> their time</w:t>
      </w:r>
      <w:r w:rsidR="00896125">
        <w:t>,</w:t>
      </w:r>
      <w:r>
        <w:t xml:space="preserve"> talent</w:t>
      </w:r>
      <w:r w:rsidR="00896125">
        <w:t xml:space="preserve"> and resources</w:t>
      </w:r>
      <w:r>
        <w:t xml:space="preserve"> to our shared goals</w:t>
      </w:r>
      <w:r w:rsidR="00896125">
        <w:t xml:space="preserve"> will b</w:t>
      </w:r>
      <w:r>
        <w:t xml:space="preserve">uild a larger, broader, and more diverse constituency of </w:t>
      </w:r>
      <w:r w:rsidR="00896125">
        <w:t xml:space="preserve">citizen </w:t>
      </w:r>
      <w:r>
        <w:t xml:space="preserve">stewards </w:t>
      </w:r>
      <w:r w:rsidR="00896125">
        <w:t xml:space="preserve">that will support many of the Goals and Outcomes outlined in </w:t>
      </w:r>
      <w:r w:rsidR="00AA6924">
        <w:t>the</w:t>
      </w:r>
      <w:r w:rsidR="00896125">
        <w:t xml:space="preserve"> Agreement.</w:t>
      </w:r>
    </w:p>
    <w:p w14:paraId="07A97995" w14:textId="77777777" w:rsidR="0091674E" w:rsidRDefault="0091674E" w:rsidP="0091674E">
      <w:pPr>
        <w:spacing w:after="0" w:line="240" w:lineRule="auto"/>
      </w:pPr>
    </w:p>
    <w:p w14:paraId="0BAA07D9" w14:textId="77777777" w:rsidR="0091674E" w:rsidRDefault="00AA6924" w:rsidP="0091674E">
      <w:pPr>
        <w:spacing w:after="0" w:line="240" w:lineRule="auto"/>
      </w:pPr>
      <w:r>
        <w:rPr>
          <w:b/>
        </w:rPr>
        <w:t xml:space="preserve">Stewardship </w:t>
      </w:r>
      <w:r w:rsidR="0091674E" w:rsidRPr="0091674E">
        <w:rPr>
          <w:b/>
        </w:rPr>
        <w:t>Goal</w:t>
      </w:r>
      <w:r w:rsidR="0091674E">
        <w:t>: Increase the number and the diversity of local citizen stewards and local governments that actively support and carry out the conservation and restoration activities that achieve healthy local streams, rivers and a vibrant Chesapeake Bay.</w:t>
      </w:r>
    </w:p>
    <w:p w14:paraId="14FBC496" w14:textId="77777777" w:rsidR="0091674E" w:rsidRDefault="0091674E" w:rsidP="0091674E">
      <w:pPr>
        <w:spacing w:after="0" w:line="240" w:lineRule="auto"/>
      </w:pPr>
    </w:p>
    <w:p w14:paraId="19B15D2D" w14:textId="77777777" w:rsidR="0091674E" w:rsidRDefault="00D65773" w:rsidP="0091674E">
      <w:pPr>
        <w:spacing w:after="0" w:line="240" w:lineRule="auto"/>
      </w:pPr>
      <w:r>
        <w:rPr>
          <w:b/>
        </w:rPr>
        <w:t xml:space="preserve">Citizen </w:t>
      </w:r>
      <w:r w:rsidR="00AA6924">
        <w:rPr>
          <w:b/>
        </w:rPr>
        <w:t xml:space="preserve">Stewardship </w:t>
      </w:r>
      <w:r w:rsidR="0091674E" w:rsidRPr="0091674E">
        <w:rPr>
          <w:b/>
        </w:rPr>
        <w:t>Outcome</w:t>
      </w:r>
      <w:r w:rsidR="0091674E">
        <w:t>:  Increase the number and diversity of trained and mobilized citizen volunteers with the knowledge and skills needed to enhance the health of their local watersheds.</w:t>
      </w:r>
    </w:p>
    <w:p w14:paraId="4450410B" w14:textId="77777777" w:rsidR="0091674E" w:rsidRDefault="0091674E" w:rsidP="0091674E">
      <w:pPr>
        <w:spacing w:after="0" w:line="240" w:lineRule="auto"/>
      </w:pPr>
    </w:p>
    <w:p w14:paraId="55DC1797" w14:textId="77777777" w:rsidR="0091674E" w:rsidRDefault="00D61C92" w:rsidP="0091674E">
      <w:pPr>
        <w:spacing w:after="0" w:line="240" w:lineRule="auto"/>
      </w:pPr>
      <w:r>
        <w:rPr>
          <w:b/>
        </w:rPr>
        <w:t>Baseline</w:t>
      </w:r>
      <w:r w:rsidR="0091674E">
        <w:t xml:space="preserve">: </w:t>
      </w:r>
    </w:p>
    <w:p w14:paraId="7781D877" w14:textId="1CD14B1B" w:rsidR="00562061" w:rsidRDefault="00562061" w:rsidP="00B94C78">
      <w:pPr>
        <w:autoSpaceDE w:val="0"/>
        <w:autoSpaceDN w:val="0"/>
        <w:adjustRightInd w:val="0"/>
        <w:spacing w:after="0" w:line="240" w:lineRule="auto"/>
        <w:rPr>
          <w:rFonts w:cs="OmniBook"/>
        </w:rPr>
      </w:pPr>
      <w:r w:rsidRPr="00B94C78">
        <w:t>Meeting the water quality, restoration and conservation goals contained in the Agreement depend</w:t>
      </w:r>
      <w:r w:rsidR="00D65773">
        <w:t>s</w:t>
      </w:r>
      <w:r w:rsidRPr="00B94C78">
        <w:t xml:space="preserve"> on engaged citizens who both support stewardship in the larger community and take personal action to carry it out.   Commitments for increasing citizen action and stewardship have always been a part of the Chesapeake Bay Program Partnership.  </w:t>
      </w:r>
      <w:r w:rsidR="00B94C78" w:rsidRPr="00B94C78">
        <w:t xml:space="preserve"> </w:t>
      </w:r>
      <w:r w:rsidR="007C7F7E">
        <w:t>A g</w:t>
      </w:r>
      <w:r w:rsidR="00B94C78" w:rsidRPr="00B94C78">
        <w:t xml:space="preserve">oal committing to fostering individual responsibility and stewardship of the Bay’s resources was first included in the </w:t>
      </w:r>
      <w:r w:rsidR="007C1B0D">
        <w:t xml:space="preserve">1987 Agreement.  </w:t>
      </w:r>
      <w:r w:rsidR="00B94C78" w:rsidRPr="00B94C78">
        <w:rPr>
          <w:i/>
        </w:rPr>
        <w:t>Chesapeake 2000</w:t>
      </w:r>
      <w:r w:rsidR="00B94C78" w:rsidRPr="00B94C78">
        <w:t xml:space="preserve"> reaffirmed that commitment </w:t>
      </w:r>
      <w:r w:rsidR="007C7F7E" w:rsidRPr="00B94C78">
        <w:t>with a</w:t>
      </w:r>
      <w:r w:rsidR="00B94C78" w:rsidRPr="00B94C78">
        <w:t xml:space="preserve"> </w:t>
      </w:r>
      <w:r w:rsidR="007C7F7E" w:rsidRPr="00B94C78">
        <w:t>stewardship</w:t>
      </w:r>
      <w:r w:rsidR="00B94C78" w:rsidRPr="00B94C78">
        <w:t xml:space="preserve"> and community engagement goal to “</w:t>
      </w:r>
      <w:r w:rsidR="00B94C78" w:rsidRPr="00B94C78">
        <w:rPr>
          <w:rFonts w:cs="OmniBook"/>
        </w:rPr>
        <w:t>Promote individual stewardship and assist individuals, community-based organizations, businesses, local governments and schools to undertake initiatives to achieve the goals and</w:t>
      </w:r>
      <w:r w:rsidR="007C1B0D">
        <w:rPr>
          <w:rFonts w:cs="OmniBook"/>
        </w:rPr>
        <w:t xml:space="preserve"> commitments of this agreement.”  </w:t>
      </w:r>
      <w:r w:rsidR="007C7F7E">
        <w:rPr>
          <w:rFonts w:cs="OmniBook"/>
        </w:rPr>
        <w:t xml:space="preserve">In the </w:t>
      </w:r>
      <w:r w:rsidR="0044506B">
        <w:rPr>
          <w:rFonts w:cs="OmniBook"/>
        </w:rPr>
        <w:t xml:space="preserve">2010 </w:t>
      </w:r>
      <w:r w:rsidR="007C7F7E">
        <w:rPr>
          <w:rFonts w:cs="OmniBook"/>
        </w:rPr>
        <w:t xml:space="preserve">“Strategy for Protecting and Restoring the Chesapeake Bay Watershed,” a goal to “Foster a dramatic increase in the number of citizen stewards of every age who support and carryout local conservation and restoration” was committed to by the Chesapeake Bay Federal Leadership Committee.  </w:t>
      </w:r>
    </w:p>
    <w:p w14:paraId="4B5A3A8D" w14:textId="77777777" w:rsidR="006C5F0E" w:rsidRDefault="006C5F0E" w:rsidP="00B94C78">
      <w:pPr>
        <w:autoSpaceDE w:val="0"/>
        <w:autoSpaceDN w:val="0"/>
        <w:adjustRightInd w:val="0"/>
        <w:spacing w:after="0" w:line="240" w:lineRule="auto"/>
        <w:rPr>
          <w:rFonts w:cs="OmniBook"/>
        </w:rPr>
      </w:pPr>
    </w:p>
    <w:p w14:paraId="5F850DA9" w14:textId="77777777" w:rsidR="007C7F7E" w:rsidRPr="00B94C78" w:rsidRDefault="00B83909" w:rsidP="00B94C78">
      <w:pPr>
        <w:autoSpaceDE w:val="0"/>
        <w:autoSpaceDN w:val="0"/>
        <w:adjustRightInd w:val="0"/>
        <w:spacing w:after="0" w:line="240" w:lineRule="auto"/>
      </w:pPr>
      <w:r>
        <w:rPr>
          <w:rFonts w:cs="OmniBook"/>
        </w:rPr>
        <w:t>The c</w:t>
      </w:r>
      <w:r w:rsidR="007C7F7E">
        <w:rPr>
          <w:rFonts w:cs="OmniBook"/>
        </w:rPr>
        <w:t xml:space="preserve">ommitment </w:t>
      </w:r>
      <w:r>
        <w:rPr>
          <w:rFonts w:cs="OmniBook"/>
        </w:rPr>
        <w:t xml:space="preserve">over time </w:t>
      </w:r>
      <w:r w:rsidR="007C7F7E">
        <w:rPr>
          <w:rFonts w:cs="OmniBook"/>
        </w:rPr>
        <w:t>to increasing local stewards by federal, state and local governments, as well as nonprofit entitie</w:t>
      </w:r>
      <w:r>
        <w:rPr>
          <w:rFonts w:cs="OmniBook"/>
        </w:rPr>
        <w:t xml:space="preserve">s has been significant.   </w:t>
      </w:r>
      <w:r w:rsidR="00AA6924">
        <w:rPr>
          <w:rFonts w:cs="OmniBook"/>
        </w:rPr>
        <w:t xml:space="preserve">It is less clear how these commitments have </w:t>
      </w:r>
      <w:r w:rsidR="00D65773">
        <w:rPr>
          <w:rFonts w:cs="OmniBook"/>
        </w:rPr>
        <w:t xml:space="preserve">been </w:t>
      </w:r>
      <w:r w:rsidR="00AA6924">
        <w:rPr>
          <w:rFonts w:cs="OmniBook"/>
        </w:rPr>
        <w:t xml:space="preserve">translated into action and what those actions have accomplished.  </w:t>
      </w:r>
      <w:r>
        <w:rPr>
          <w:rFonts w:cs="OmniBook"/>
        </w:rPr>
        <w:t xml:space="preserve">While tracking and evaluation for individual </w:t>
      </w:r>
      <w:r>
        <w:rPr>
          <w:rFonts w:cs="OmniBook"/>
        </w:rPr>
        <w:lastRenderedPageBreak/>
        <w:t>programs exist</w:t>
      </w:r>
      <w:r w:rsidR="00D65773">
        <w:rPr>
          <w:rFonts w:cs="OmniBook"/>
        </w:rPr>
        <w:t>s</w:t>
      </w:r>
      <w:r>
        <w:rPr>
          <w:rFonts w:cs="OmniBook"/>
        </w:rPr>
        <w:t>,</w:t>
      </w:r>
      <w:r w:rsidR="00571CA1">
        <w:rPr>
          <w:rFonts w:cs="OmniBook"/>
        </w:rPr>
        <w:t xml:space="preserve"> there has not </w:t>
      </w:r>
      <w:r w:rsidR="00D61C92">
        <w:rPr>
          <w:rFonts w:cs="OmniBook"/>
        </w:rPr>
        <w:t xml:space="preserve">yet </w:t>
      </w:r>
      <w:r w:rsidR="00571CA1">
        <w:rPr>
          <w:rFonts w:cs="OmniBook"/>
        </w:rPr>
        <w:t>been a watershed-</w:t>
      </w:r>
      <w:r>
        <w:rPr>
          <w:rFonts w:cs="OmniBook"/>
        </w:rPr>
        <w:t xml:space="preserve">wide attempt to measure the </w:t>
      </w:r>
      <w:r w:rsidR="00995FCE">
        <w:rPr>
          <w:rFonts w:cs="OmniBook"/>
        </w:rPr>
        <w:t>progress</w:t>
      </w:r>
      <w:r w:rsidR="005B64E7">
        <w:rPr>
          <w:rFonts w:cs="OmniBook"/>
        </w:rPr>
        <w:t xml:space="preserve"> and results </w:t>
      </w:r>
      <w:r>
        <w:rPr>
          <w:rFonts w:cs="OmniBook"/>
        </w:rPr>
        <w:t xml:space="preserve">of the collective </w:t>
      </w:r>
      <w:r w:rsidR="00D65773">
        <w:rPr>
          <w:rFonts w:cs="OmniBook"/>
        </w:rPr>
        <w:t xml:space="preserve">citizen stewardship </w:t>
      </w:r>
      <w:r>
        <w:rPr>
          <w:rFonts w:cs="OmniBook"/>
        </w:rPr>
        <w:t xml:space="preserve">efforts. </w:t>
      </w:r>
    </w:p>
    <w:p w14:paraId="0E69EF74" w14:textId="77777777" w:rsidR="0091674E" w:rsidRDefault="0091674E" w:rsidP="0091674E">
      <w:pPr>
        <w:spacing w:after="0" w:line="240" w:lineRule="auto"/>
      </w:pPr>
    </w:p>
    <w:p w14:paraId="1113ED91" w14:textId="77777777" w:rsidR="0091674E" w:rsidRPr="006C5F0E" w:rsidRDefault="0091674E" w:rsidP="0091674E">
      <w:pPr>
        <w:spacing w:after="0" w:line="240" w:lineRule="auto"/>
        <w:rPr>
          <w:b/>
          <w:sz w:val="24"/>
          <w:szCs w:val="24"/>
          <w:u w:val="single"/>
        </w:rPr>
      </w:pPr>
      <w:r w:rsidRPr="006C5F0E">
        <w:rPr>
          <w:b/>
          <w:sz w:val="24"/>
          <w:szCs w:val="24"/>
          <w:u w:val="single"/>
        </w:rPr>
        <w:t>3. Jurisdictions and agencies participating in the strategy</w:t>
      </w:r>
    </w:p>
    <w:p w14:paraId="448D7E89" w14:textId="77777777" w:rsidR="0091674E" w:rsidRDefault="0091674E" w:rsidP="0091674E">
      <w:pPr>
        <w:spacing w:after="0" w:line="240" w:lineRule="auto"/>
      </w:pPr>
    </w:p>
    <w:p w14:paraId="033C23B7" w14:textId="77777777" w:rsidR="0091674E" w:rsidRDefault="0091674E" w:rsidP="0091674E">
      <w:pPr>
        <w:spacing w:after="0" w:line="240" w:lineRule="auto"/>
      </w:pPr>
      <w:r w:rsidRPr="0091674E">
        <w:rPr>
          <w:b/>
        </w:rPr>
        <w:t>Signatory Participation</w:t>
      </w:r>
      <w:r>
        <w:t xml:space="preserve">:  State of Maryland, District of Columbia, Commonwealth of Pennsylvania, Commonwealth of Virginia, </w:t>
      </w:r>
      <w:r w:rsidR="00B816B0">
        <w:t xml:space="preserve">State of West Virginia, </w:t>
      </w:r>
      <w:r>
        <w:t>Chesapeake Bay Commission, Federal Government</w:t>
      </w:r>
    </w:p>
    <w:p w14:paraId="3532E412" w14:textId="77777777" w:rsidR="0091674E" w:rsidRDefault="0091674E" w:rsidP="0091674E">
      <w:pPr>
        <w:spacing w:after="0" w:line="240" w:lineRule="auto"/>
      </w:pPr>
    </w:p>
    <w:p w14:paraId="7C64500B" w14:textId="77777777" w:rsidR="0091674E" w:rsidRDefault="0091674E" w:rsidP="0091674E">
      <w:pPr>
        <w:spacing w:after="0" w:line="240" w:lineRule="auto"/>
      </w:pPr>
      <w:r w:rsidRPr="00FC6982">
        <w:rPr>
          <w:b/>
        </w:rPr>
        <w:t xml:space="preserve">Local governments, watershed associations, </w:t>
      </w:r>
      <w:r w:rsidR="00D62CC7">
        <w:rPr>
          <w:b/>
        </w:rPr>
        <w:t xml:space="preserve">and </w:t>
      </w:r>
      <w:r w:rsidRPr="00FC6982">
        <w:rPr>
          <w:b/>
        </w:rPr>
        <w:t xml:space="preserve">nonprofits </w:t>
      </w:r>
      <w:r>
        <w:t>play a key role along with the signatories in engaging local stakeholders</w:t>
      </w:r>
      <w:r w:rsidR="00571CA1">
        <w:t xml:space="preserve"> and</w:t>
      </w:r>
      <w:r>
        <w:t xml:space="preserve"> ensuring successful implementation of this outcome. </w:t>
      </w:r>
    </w:p>
    <w:p w14:paraId="2F5FAE1C" w14:textId="77777777" w:rsidR="0091674E" w:rsidRDefault="0091674E" w:rsidP="0091674E">
      <w:pPr>
        <w:spacing w:after="0" w:line="240" w:lineRule="auto"/>
      </w:pPr>
    </w:p>
    <w:p w14:paraId="04A7223F" w14:textId="77777777" w:rsidR="0091674E" w:rsidRDefault="0091674E" w:rsidP="0091674E">
      <w:pPr>
        <w:spacing w:after="0" w:line="240" w:lineRule="auto"/>
        <w:rPr>
          <w:b/>
          <w:sz w:val="24"/>
          <w:szCs w:val="24"/>
          <w:u w:val="single"/>
        </w:rPr>
      </w:pPr>
      <w:r w:rsidRPr="006C5F0E">
        <w:rPr>
          <w:b/>
          <w:sz w:val="24"/>
          <w:szCs w:val="24"/>
          <w:u w:val="single"/>
        </w:rPr>
        <w:t>4. Factors influencing ability to meet goal</w:t>
      </w:r>
    </w:p>
    <w:p w14:paraId="1AD97599" w14:textId="77777777" w:rsidR="00B249DC" w:rsidRDefault="00B249DC" w:rsidP="0091674E">
      <w:pPr>
        <w:spacing w:after="0" w:line="240" w:lineRule="auto"/>
        <w:rPr>
          <w:b/>
          <w:sz w:val="24"/>
          <w:szCs w:val="24"/>
          <w:u w:val="single"/>
        </w:rPr>
      </w:pPr>
    </w:p>
    <w:p w14:paraId="23813697" w14:textId="77777777" w:rsidR="00B249DC" w:rsidRDefault="00A22D3B" w:rsidP="0091674E">
      <w:pPr>
        <w:spacing w:after="0" w:line="240" w:lineRule="auto"/>
        <w:rPr>
          <w:b/>
          <w:i/>
          <w:sz w:val="24"/>
          <w:szCs w:val="24"/>
        </w:rPr>
      </w:pPr>
      <w:r w:rsidRPr="00A22D3B">
        <w:rPr>
          <w:b/>
          <w:i/>
          <w:sz w:val="24"/>
          <w:szCs w:val="24"/>
        </w:rPr>
        <w:t>Individual Citizen Actions</w:t>
      </w:r>
    </w:p>
    <w:p w14:paraId="2F1807B0" w14:textId="77777777" w:rsidR="009C49B2" w:rsidRDefault="009C49B2" w:rsidP="0091674E">
      <w:pPr>
        <w:spacing w:after="0" w:line="240" w:lineRule="auto"/>
        <w:rPr>
          <w:b/>
          <w:i/>
          <w:sz w:val="24"/>
          <w:szCs w:val="24"/>
        </w:rPr>
      </w:pPr>
    </w:p>
    <w:p w14:paraId="761F4282" w14:textId="081A1165" w:rsidR="005257B2" w:rsidRPr="00AF378A" w:rsidRDefault="00AF378A" w:rsidP="009C49B2">
      <w:pPr>
        <w:spacing w:after="0" w:line="240" w:lineRule="auto"/>
        <w:rPr>
          <w:i/>
        </w:rPr>
      </w:pPr>
      <w:r w:rsidRPr="00AF378A">
        <w:rPr>
          <w:i/>
        </w:rPr>
        <w:t>S</w:t>
      </w:r>
      <w:r w:rsidR="005257B2" w:rsidRPr="00AF378A">
        <w:rPr>
          <w:i/>
        </w:rPr>
        <w:t>ocial norms that encourage adoption of individual actions and behaviors</w:t>
      </w:r>
    </w:p>
    <w:p w14:paraId="5F449377" w14:textId="77777777" w:rsidR="00FE3AE7" w:rsidRDefault="00FE3AE7" w:rsidP="00AF378A">
      <w:pPr>
        <w:pStyle w:val="ListParagraph"/>
        <w:numPr>
          <w:ilvl w:val="0"/>
          <w:numId w:val="30"/>
        </w:numPr>
        <w:spacing w:after="0" w:line="240" w:lineRule="auto"/>
      </w:pPr>
      <w:r>
        <w:t>P</w:t>
      </w:r>
      <w:r w:rsidR="00777CD5" w:rsidRPr="00AF378A">
        <w:t xml:space="preserve">ublic display of a behavior change by a growing percentage of a population can </w:t>
      </w:r>
      <w:r w:rsidR="00AF378A" w:rsidRPr="00AF378A">
        <w:t>accelerate</w:t>
      </w:r>
      <w:r w:rsidR="00777CD5" w:rsidRPr="00AF378A">
        <w:t xml:space="preserve"> </w:t>
      </w:r>
      <w:r>
        <w:t xml:space="preserve">adoption of behaviors by others </w:t>
      </w:r>
    </w:p>
    <w:p w14:paraId="3F00F096" w14:textId="2181DC1C" w:rsidR="00FE3AE7" w:rsidRDefault="00FE3AE7" w:rsidP="00FE3AE7">
      <w:pPr>
        <w:pStyle w:val="ListParagraph"/>
        <w:numPr>
          <w:ilvl w:val="1"/>
          <w:numId w:val="30"/>
        </w:numPr>
        <w:spacing w:after="0" w:line="240" w:lineRule="auto"/>
      </w:pPr>
      <w:r>
        <w:t>S</w:t>
      </w:r>
      <w:r w:rsidRPr="00AF378A">
        <w:t>moking cessation campaigns</w:t>
      </w:r>
    </w:p>
    <w:p w14:paraId="5223EDEE" w14:textId="14E351B9" w:rsidR="00777CD5" w:rsidRPr="00AF378A" w:rsidRDefault="00FE3AE7" w:rsidP="00FE3AE7">
      <w:pPr>
        <w:pStyle w:val="ListParagraph"/>
        <w:numPr>
          <w:ilvl w:val="1"/>
          <w:numId w:val="30"/>
        </w:numPr>
        <w:spacing w:after="0" w:line="240" w:lineRule="auto"/>
      </w:pPr>
      <w:r>
        <w:t>I</w:t>
      </w:r>
      <w:r w:rsidR="00777CD5" w:rsidRPr="00AF378A">
        <w:t xml:space="preserve">f 60% of houses on street have a sign stating their </w:t>
      </w:r>
      <w:r w:rsidR="00AF378A" w:rsidRPr="00AF378A">
        <w:t>commitment</w:t>
      </w:r>
      <w:r w:rsidR="00777CD5" w:rsidRPr="00AF378A">
        <w:t xml:space="preserve"> to river friendly lawn care, the remaining houses are more likely to join in.</w:t>
      </w:r>
    </w:p>
    <w:p w14:paraId="5A2FC82D" w14:textId="77777777" w:rsidR="005257B2" w:rsidRPr="00E50FD2" w:rsidRDefault="005257B2" w:rsidP="009C49B2">
      <w:pPr>
        <w:spacing w:after="0" w:line="240" w:lineRule="auto"/>
        <w:rPr>
          <w:b/>
        </w:rPr>
      </w:pPr>
    </w:p>
    <w:p w14:paraId="38BCD599" w14:textId="585F014D" w:rsidR="009C49B2" w:rsidRPr="00391CB0" w:rsidRDefault="00777CD5" w:rsidP="009C49B2">
      <w:pPr>
        <w:spacing w:after="0" w:line="240" w:lineRule="auto"/>
        <w:rPr>
          <w:i/>
        </w:rPr>
      </w:pPr>
      <w:r>
        <w:rPr>
          <w:i/>
        </w:rPr>
        <w:t>A</w:t>
      </w:r>
      <w:r w:rsidR="009C49B2">
        <w:rPr>
          <w:i/>
        </w:rPr>
        <w:t>ccess to</w:t>
      </w:r>
      <w:r>
        <w:rPr>
          <w:i/>
        </w:rPr>
        <w:t xml:space="preserve"> and use of</w:t>
      </w:r>
      <w:r w:rsidR="009C49B2">
        <w:rPr>
          <w:i/>
        </w:rPr>
        <w:t xml:space="preserve"> the outdoors</w:t>
      </w:r>
      <w:r>
        <w:rPr>
          <w:i/>
        </w:rPr>
        <w:t xml:space="preserve"> by all citizens</w:t>
      </w:r>
    </w:p>
    <w:p w14:paraId="7FDE8D52" w14:textId="77777777" w:rsidR="00FE3AE7" w:rsidRDefault="00777CD5" w:rsidP="009F2664">
      <w:pPr>
        <w:pStyle w:val="ListParagraph"/>
        <w:numPr>
          <w:ilvl w:val="0"/>
          <w:numId w:val="18"/>
        </w:numPr>
        <w:spacing w:after="0" w:line="240" w:lineRule="auto"/>
      </w:pPr>
      <w:r>
        <w:t>Appreciation of natural resources comes from positive experiences in natural places</w:t>
      </w:r>
    </w:p>
    <w:p w14:paraId="56926382" w14:textId="6BB59133" w:rsidR="00FE3AE7" w:rsidRDefault="00C80FDE" w:rsidP="009F2664">
      <w:pPr>
        <w:pStyle w:val="ListParagraph"/>
        <w:numPr>
          <w:ilvl w:val="0"/>
          <w:numId w:val="18"/>
        </w:numPr>
        <w:spacing w:after="0" w:line="240" w:lineRule="auto"/>
      </w:pPr>
      <w:r>
        <w:t>Access to outdoors</w:t>
      </w:r>
    </w:p>
    <w:p w14:paraId="7DD4840B" w14:textId="21D7AE9E" w:rsidR="00C80FDE" w:rsidRDefault="00C80FDE" w:rsidP="009F2664">
      <w:pPr>
        <w:pStyle w:val="ListParagraph"/>
        <w:numPr>
          <w:ilvl w:val="0"/>
          <w:numId w:val="18"/>
        </w:numPr>
        <w:spacing w:after="0" w:line="240" w:lineRule="auto"/>
      </w:pPr>
      <w:r>
        <w:t>Utilization of access</w:t>
      </w:r>
    </w:p>
    <w:p w14:paraId="0C5EC234" w14:textId="77777777" w:rsidR="00A22D3B" w:rsidRPr="00F97753" w:rsidRDefault="009C49B2" w:rsidP="009F2664">
      <w:pPr>
        <w:pStyle w:val="ListParagraph"/>
        <w:numPr>
          <w:ilvl w:val="0"/>
          <w:numId w:val="18"/>
        </w:numPr>
        <w:spacing w:after="0" w:line="240" w:lineRule="auto"/>
        <w:rPr>
          <w:sz w:val="24"/>
          <w:szCs w:val="24"/>
        </w:rPr>
      </w:pPr>
      <w:r w:rsidRPr="00F97753">
        <w:t xml:space="preserve">Language barriers </w:t>
      </w:r>
    </w:p>
    <w:p w14:paraId="6933E76A" w14:textId="77777777" w:rsidR="00777CD5" w:rsidRDefault="00777CD5" w:rsidP="00AF378A">
      <w:pPr>
        <w:spacing w:after="0" w:line="240" w:lineRule="auto"/>
        <w:rPr>
          <w:b/>
          <w:sz w:val="24"/>
          <w:szCs w:val="24"/>
        </w:rPr>
      </w:pPr>
    </w:p>
    <w:p w14:paraId="47206C34" w14:textId="2839ACEA" w:rsidR="00777CD5" w:rsidRPr="0066743C" w:rsidRDefault="00C00AB7" w:rsidP="00AF378A">
      <w:pPr>
        <w:spacing w:after="0" w:line="240" w:lineRule="auto"/>
        <w:rPr>
          <w:i/>
        </w:rPr>
      </w:pPr>
      <w:r>
        <w:rPr>
          <w:i/>
        </w:rPr>
        <w:t xml:space="preserve">Organizational and programmatic </w:t>
      </w:r>
      <w:r w:rsidR="00777CD5" w:rsidRPr="0066743C">
        <w:rPr>
          <w:i/>
        </w:rPr>
        <w:t>capacity to effectively scale up citizen outreach programs</w:t>
      </w:r>
    </w:p>
    <w:p w14:paraId="23087885" w14:textId="77777777" w:rsidR="00C408C9" w:rsidRDefault="00C408C9" w:rsidP="00C408C9">
      <w:pPr>
        <w:pStyle w:val="ListParagraph"/>
        <w:spacing w:after="0" w:line="240" w:lineRule="auto"/>
      </w:pPr>
    </w:p>
    <w:p w14:paraId="6F0C4B22" w14:textId="77777777" w:rsidR="00C408C9" w:rsidRPr="008D4920" w:rsidRDefault="00C408C9" w:rsidP="008D4920">
      <w:pPr>
        <w:pStyle w:val="ListParagraph"/>
        <w:numPr>
          <w:ilvl w:val="0"/>
          <w:numId w:val="34"/>
        </w:numPr>
        <w:spacing w:after="0" w:line="240" w:lineRule="auto"/>
        <w:rPr>
          <w:i/>
        </w:rPr>
      </w:pPr>
      <w:r w:rsidRPr="008D4920">
        <w:rPr>
          <w:i/>
        </w:rPr>
        <w:t xml:space="preserve">Ability to reach all citizens with information that raises public awareness of issues and actions needed to address them </w:t>
      </w:r>
    </w:p>
    <w:p w14:paraId="45AB5A07" w14:textId="77777777" w:rsidR="00C408C9" w:rsidRDefault="00C408C9" w:rsidP="008D4920">
      <w:pPr>
        <w:pStyle w:val="ListParagraph"/>
        <w:numPr>
          <w:ilvl w:val="0"/>
          <w:numId w:val="16"/>
        </w:numPr>
        <w:spacing w:after="0" w:line="240" w:lineRule="auto"/>
        <w:ind w:left="1350"/>
      </w:pPr>
      <w:r>
        <w:t>Information that</w:t>
      </w:r>
      <w:r w:rsidRPr="003E332A">
        <w:t xml:space="preserve"> </w:t>
      </w:r>
      <w:r>
        <w:t>quantifies</w:t>
      </w:r>
      <w:r w:rsidRPr="003E332A">
        <w:t xml:space="preserve"> the value of environmental work</w:t>
      </w:r>
      <w:r>
        <w:t xml:space="preserve"> in terms that relate to all audiences</w:t>
      </w:r>
    </w:p>
    <w:p w14:paraId="59A98FFD" w14:textId="77777777" w:rsidR="00C408C9" w:rsidRDefault="00C408C9" w:rsidP="008D4920">
      <w:pPr>
        <w:pStyle w:val="ListParagraph"/>
        <w:numPr>
          <w:ilvl w:val="0"/>
          <w:numId w:val="16"/>
        </w:numPr>
        <w:spacing w:after="0" w:line="240" w:lineRule="auto"/>
        <w:ind w:left="1350"/>
      </w:pPr>
      <w:r>
        <w:t>Continued need to translate of science in language and visuals applicable to all audiences</w:t>
      </w:r>
    </w:p>
    <w:p w14:paraId="5905C7C2" w14:textId="77777777" w:rsidR="00C408C9" w:rsidRDefault="00C408C9" w:rsidP="008D4920">
      <w:pPr>
        <w:pStyle w:val="ListParagraph"/>
        <w:numPr>
          <w:ilvl w:val="0"/>
          <w:numId w:val="16"/>
        </w:numPr>
        <w:spacing w:after="0" w:line="240" w:lineRule="auto"/>
        <w:ind w:left="1350"/>
      </w:pPr>
      <w:r>
        <w:t xml:space="preserve">Definition of citizen stewardship tends to lack relevance with some audiences  </w:t>
      </w:r>
    </w:p>
    <w:p w14:paraId="4DCD3810" w14:textId="77777777" w:rsidR="00C408C9" w:rsidRDefault="00C408C9" w:rsidP="008D4920">
      <w:pPr>
        <w:pStyle w:val="ListParagraph"/>
        <w:numPr>
          <w:ilvl w:val="0"/>
          <w:numId w:val="16"/>
        </w:numPr>
        <w:spacing w:after="0" w:line="240" w:lineRule="auto"/>
        <w:ind w:left="1350"/>
      </w:pPr>
      <w:r>
        <w:t>Need to continually build knowledge among citizens of how their individual actions can make a difference in their community</w:t>
      </w:r>
    </w:p>
    <w:p w14:paraId="54ECAECE" w14:textId="77777777" w:rsidR="00C408C9" w:rsidRDefault="00C408C9" w:rsidP="00C408C9">
      <w:pPr>
        <w:spacing w:after="0" w:line="240" w:lineRule="auto"/>
        <w:rPr>
          <w:b/>
          <w:i/>
          <w:sz w:val="24"/>
          <w:szCs w:val="24"/>
        </w:rPr>
      </w:pPr>
    </w:p>
    <w:p w14:paraId="16FAEB62" w14:textId="77777777" w:rsidR="00C408C9" w:rsidRPr="008D4920" w:rsidRDefault="00C408C9" w:rsidP="008D4920">
      <w:pPr>
        <w:pStyle w:val="ListParagraph"/>
        <w:numPr>
          <w:ilvl w:val="0"/>
          <w:numId w:val="34"/>
        </w:numPr>
        <w:spacing w:after="0" w:line="240" w:lineRule="auto"/>
        <w:rPr>
          <w:i/>
        </w:rPr>
      </w:pPr>
      <w:r w:rsidRPr="008D4920">
        <w:rPr>
          <w:i/>
        </w:rPr>
        <w:t>Knowledge and use of incentives that encourage behavior change:</w:t>
      </w:r>
    </w:p>
    <w:p w14:paraId="3324BA36" w14:textId="77777777" w:rsidR="00C408C9" w:rsidRDefault="00C408C9" w:rsidP="008D4920">
      <w:pPr>
        <w:pStyle w:val="ListParagraph"/>
        <w:numPr>
          <w:ilvl w:val="0"/>
          <w:numId w:val="17"/>
        </w:numPr>
        <w:spacing w:after="0" w:line="240" w:lineRule="auto"/>
        <w:ind w:left="1350"/>
      </w:pPr>
      <w:r>
        <w:t>Outreach programs that are informed by research that identifies specific barriers and benefits to the adoption of individual behaviors.  (</w:t>
      </w:r>
      <w:r w:rsidRPr="001B4DE2">
        <w:t xml:space="preserve">Program evaluation and social science repeatedly find that awareness of a problem </w:t>
      </w:r>
      <w:r>
        <w:t xml:space="preserve">alone </w:t>
      </w:r>
      <w:r w:rsidRPr="001B4DE2">
        <w:t xml:space="preserve">does not produce </w:t>
      </w:r>
      <w:r>
        <w:t xml:space="preserve">the </w:t>
      </w:r>
      <w:r w:rsidRPr="001B4DE2">
        <w:t>desired behavior change. We cannot rely on</w:t>
      </w:r>
      <w:r>
        <w:t xml:space="preserve">ly on education </w:t>
      </w:r>
      <w:r w:rsidRPr="001B4DE2">
        <w:t>to reliably bring about the kind of broad-scale stewardship neede</w:t>
      </w:r>
      <w:r>
        <w:t xml:space="preserve">d.)  </w:t>
      </w:r>
    </w:p>
    <w:p w14:paraId="22339C9F" w14:textId="77777777" w:rsidR="008D4920" w:rsidRDefault="008D4920" w:rsidP="008D4920">
      <w:pPr>
        <w:pStyle w:val="ListParagraph"/>
        <w:numPr>
          <w:ilvl w:val="0"/>
          <w:numId w:val="17"/>
        </w:numPr>
        <w:spacing w:after="0" w:line="240" w:lineRule="auto"/>
        <w:ind w:left="1350"/>
      </w:pPr>
      <w:r w:rsidRPr="0066743C">
        <w:t>Local government and NGO programs not all designed appropriately or funded adequately to affect individual actions at a community or watershed scale.</w:t>
      </w:r>
    </w:p>
    <w:p w14:paraId="45AB0821" w14:textId="77777777" w:rsidR="00777CD5" w:rsidRDefault="00777CD5" w:rsidP="0091674E">
      <w:pPr>
        <w:spacing w:after="0" w:line="240" w:lineRule="auto"/>
        <w:rPr>
          <w:b/>
          <w:i/>
          <w:sz w:val="24"/>
          <w:szCs w:val="24"/>
        </w:rPr>
      </w:pPr>
    </w:p>
    <w:p w14:paraId="65822416" w14:textId="77777777" w:rsidR="00A22D3B" w:rsidRDefault="00A22D3B" w:rsidP="0091674E">
      <w:pPr>
        <w:spacing w:after="0" w:line="240" w:lineRule="auto"/>
        <w:rPr>
          <w:b/>
          <w:i/>
          <w:sz w:val="24"/>
          <w:szCs w:val="24"/>
        </w:rPr>
      </w:pPr>
      <w:r w:rsidRPr="00A22D3B">
        <w:rPr>
          <w:b/>
          <w:i/>
          <w:sz w:val="24"/>
          <w:szCs w:val="24"/>
        </w:rPr>
        <w:lastRenderedPageBreak/>
        <w:t>Volunteerism / Collective Community Action</w:t>
      </w:r>
    </w:p>
    <w:p w14:paraId="4CAF4E49" w14:textId="77777777" w:rsidR="00291329" w:rsidRDefault="00291329" w:rsidP="0091674E">
      <w:pPr>
        <w:spacing w:after="0" w:line="240" w:lineRule="auto"/>
        <w:rPr>
          <w:b/>
          <w:i/>
          <w:sz w:val="24"/>
          <w:szCs w:val="24"/>
        </w:rPr>
      </w:pPr>
    </w:p>
    <w:p w14:paraId="7C5B2EBE" w14:textId="4983E42C" w:rsidR="00291329" w:rsidRPr="00391CB0" w:rsidRDefault="00291329" w:rsidP="00291329">
      <w:pPr>
        <w:spacing w:after="0" w:line="240" w:lineRule="auto"/>
        <w:rPr>
          <w:i/>
        </w:rPr>
      </w:pPr>
      <w:r>
        <w:rPr>
          <w:i/>
        </w:rPr>
        <w:t xml:space="preserve">Capacity </w:t>
      </w:r>
      <w:r w:rsidR="00B4244D">
        <w:rPr>
          <w:i/>
        </w:rPr>
        <w:t xml:space="preserve">of organizations </w:t>
      </w:r>
      <w:r>
        <w:rPr>
          <w:i/>
        </w:rPr>
        <w:t xml:space="preserve">to </w:t>
      </w:r>
      <w:r w:rsidR="00B4244D">
        <w:rPr>
          <w:i/>
        </w:rPr>
        <w:t>develop</w:t>
      </w:r>
      <w:r w:rsidR="0038699E">
        <w:rPr>
          <w:i/>
        </w:rPr>
        <w:t xml:space="preserve">, </w:t>
      </w:r>
      <w:r>
        <w:rPr>
          <w:i/>
        </w:rPr>
        <w:t>implement</w:t>
      </w:r>
      <w:r w:rsidR="0038699E">
        <w:rPr>
          <w:i/>
        </w:rPr>
        <w:t xml:space="preserve">, and sustain </w:t>
      </w:r>
      <w:r w:rsidR="00B4244D">
        <w:rPr>
          <w:i/>
        </w:rPr>
        <w:t xml:space="preserve">effective </w:t>
      </w:r>
      <w:r>
        <w:rPr>
          <w:i/>
        </w:rPr>
        <w:t>volunteer / stewardship programs</w:t>
      </w:r>
    </w:p>
    <w:p w14:paraId="511D2243" w14:textId="3ACE3E1F" w:rsidR="00291329" w:rsidRDefault="000D56EA" w:rsidP="009F2664">
      <w:pPr>
        <w:pStyle w:val="ListParagraph"/>
        <w:numPr>
          <w:ilvl w:val="0"/>
          <w:numId w:val="19"/>
        </w:numPr>
        <w:spacing w:after="0" w:line="240" w:lineRule="auto"/>
      </w:pPr>
      <w:r>
        <w:t>Funding</w:t>
      </w:r>
      <w:r w:rsidR="0038699E">
        <w:t xml:space="preserve"> (sustained, long term)</w:t>
      </w:r>
      <w:r>
        <w:t xml:space="preserve"> </w:t>
      </w:r>
    </w:p>
    <w:p w14:paraId="65B84C43" w14:textId="77777777" w:rsidR="00397059" w:rsidRDefault="00397059" w:rsidP="009F2664">
      <w:pPr>
        <w:pStyle w:val="ListParagraph"/>
        <w:numPr>
          <w:ilvl w:val="0"/>
          <w:numId w:val="19"/>
        </w:numPr>
        <w:spacing w:after="0" w:line="240" w:lineRule="auto"/>
      </w:pPr>
      <w:r>
        <w:t xml:space="preserve">Organizational capacity </w:t>
      </w:r>
    </w:p>
    <w:p w14:paraId="6A52A411" w14:textId="77777777" w:rsidR="00131BBF" w:rsidRDefault="00131BBF" w:rsidP="009F2664">
      <w:pPr>
        <w:pStyle w:val="ListParagraph"/>
        <w:numPr>
          <w:ilvl w:val="0"/>
          <w:numId w:val="19"/>
        </w:numPr>
        <w:spacing w:after="0" w:line="240" w:lineRule="auto"/>
      </w:pPr>
      <w:r>
        <w:t>Program design</w:t>
      </w:r>
    </w:p>
    <w:p w14:paraId="7F6D186F" w14:textId="77777777" w:rsidR="00131BBF" w:rsidRDefault="00131BBF" w:rsidP="009F2664">
      <w:pPr>
        <w:pStyle w:val="ListParagraph"/>
        <w:numPr>
          <w:ilvl w:val="1"/>
          <w:numId w:val="19"/>
        </w:numPr>
        <w:spacing w:after="0" w:line="240" w:lineRule="auto"/>
      </w:pPr>
      <w:r>
        <w:t>Qualifications / capacity to ensure proper program design</w:t>
      </w:r>
    </w:p>
    <w:p w14:paraId="174F489F" w14:textId="77777777" w:rsidR="00FE753C" w:rsidRDefault="00FE753C" w:rsidP="009F2664">
      <w:pPr>
        <w:pStyle w:val="ListParagraph"/>
        <w:numPr>
          <w:ilvl w:val="1"/>
          <w:numId w:val="19"/>
        </w:numPr>
        <w:spacing w:after="0" w:line="240" w:lineRule="auto"/>
      </w:pPr>
      <w:r>
        <w:t>Involvement of communities</w:t>
      </w:r>
      <w:r w:rsidR="00D11DC5">
        <w:t>/stakeholders</w:t>
      </w:r>
      <w:r>
        <w:t xml:space="preserve"> in program design to ensure programs represent communities targeted</w:t>
      </w:r>
    </w:p>
    <w:p w14:paraId="57A1BD9F" w14:textId="77777777" w:rsidR="00131BBF" w:rsidRDefault="00131BBF" w:rsidP="009F2664">
      <w:pPr>
        <w:pStyle w:val="ListParagraph"/>
        <w:numPr>
          <w:ilvl w:val="1"/>
          <w:numId w:val="19"/>
        </w:numPr>
        <w:spacing w:after="0" w:line="240" w:lineRule="auto"/>
      </w:pPr>
      <w:r>
        <w:t>Benefits of volunteer action are of value to participants</w:t>
      </w:r>
    </w:p>
    <w:p w14:paraId="72F47000" w14:textId="77777777" w:rsidR="00131BBF" w:rsidRDefault="000D56EA" w:rsidP="009F2664">
      <w:pPr>
        <w:pStyle w:val="ListParagraph"/>
        <w:numPr>
          <w:ilvl w:val="1"/>
          <w:numId w:val="19"/>
        </w:numPr>
        <w:spacing w:after="0" w:line="240" w:lineRule="auto"/>
      </w:pPr>
      <w:r>
        <w:t>Dissemination of i</w:t>
      </w:r>
      <w:r w:rsidR="00B4244D">
        <w:t>nformation</w:t>
      </w:r>
      <w:r w:rsidR="00C2076A">
        <w:t xml:space="preserve"> /</w:t>
      </w:r>
      <w:r w:rsidR="00131BBF">
        <w:t xml:space="preserve"> opportunities</w:t>
      </w:r>
    </w:p>
    <w:p w14:paraId="267997C7" w14:textId="77777777" w:rsidR="00131BBF" w:rsidRDefault="00131BBF" w:rsidP="009F2664">
      <w:pPr>
        <w:pStyle w:val="ListParagraph"/>
        <w:numPr>
          <w:ilvl w:val="2"/>
          <w:numId w:val="19"/>
        </w:numPr>
        <w:spacing w:after="0" w:line="240" w:lineRule="auto"/>
      </w:pPr>
      <w:r>
        <w:t>Effective targeting of volunteers on program availability and opportunities</w:t>
      </w:r>
    </w:p>
    <w:p w14:paraId="21C076CD" w14:textId="63D54C31" w:rsidR="00131BBF" w:rsidRDefault="00131BBF" w:rsidP="009F2664">
      <w:pPr>
        <w:pStyle w:val="ListParagraph"/>
        <w:numPr>
          <w:ilvl w:val="1"/>
          <w:numId w:val="19"/>
        </w:numPr>
        <w:spacing w:after="0" w:line="240" w:lineRule="auto"/>
      </w:pPr>
      <w:r>
        <w:t>Program / organization evaluation</w:t>
      </w:r>
      <w:r w:rsidR="0038699E">
        <w:t>/tracking participation</w:t>
      </w:r>
    </w:p>
    <w:p w14:paraId="6F9A5137" w14:textId="77777777" w:rsidR="00FE753C" w:rsidRDefault="00131BBF" w:rsidP="009F2664">
      <w:pPr>
        <w:pStyle w:val="ListParagraph"/>
        <w:numPr>
          <w:ilvl w:val="0"/>
          <w:numId w:val="19"/>
        </w:numPr>
        <w:spacing w:after="0" w:line="240" w:lineRule="auto"/>
      </w:pPr>
      <w:r>
        <w:t>Access to i</w:t>
      </w:r>
      <w:r w:rsidR="00FE753C">
        <w:t>nformation and data that assist in prioritizing actions that will best benefit local communities and that have the greatest probability for success.</w:t>
      </w:r>
    </w:p>
    <w:p w14:paraId="0E2A9468" w14:textId="77777777" w:rsidR="00D65A80" w:rsidRDefault="00D65A80" w:rsidP="00D75CE8">
      <w:pPr>
        <w:spacing w:after="0" w:line="240" w:lineRule="auto"/>
      </w:pPr>
    </w:p>
    <w:p w14:paraId="128C2324" w14:textId="77777777" w:rsidR="00A22D3B" w:rsidRDefault="00A22D3B" w:rsidP="0091674E">
      <w:pPr>
        <w:spacing w:after="0" w:line="240" w:lineRule="auto"/>
        <w:rPr>
          <w:b/>
          <w:i/>
          <w:sz w:val="24"/>
          <w:szCs w:val="24"/>
        </w:rPr>
      </w:pPr>
      <w:r w:rsidRPr="00A22D3B">
        <w:rPr>
          <w:b/>
          <w:i/>
          <w:sz w:val="24"/>
          <w:szCs w:val="24"/>
        </w:rPr>
        <w:t>Citizen Leaders / Champions</w:t>
      </w:r>
    </w:p>
    <w:p w14:paraId="64DABCB0" w14:textId="77777777" w:rsidR="00E11758" w:rsidRDefault="00E11758" w:rsidP="008B556D">
      <w:pPr>
        <w:spacing w:after="0" w:line="240" w:lineRule="auto"/>
        <w:rPr>
          <w:b/>
          <w:i/>
          <w:sz w:val="24"/>
          <w:szCs w:val="24"/>
        </w:rPr>
      </w:pPr>
    </w:p>
    <w:p w14:paraId="422377C5" w14:textId="77777777" w:rsidR="008B556D" w:rsidRPr="00391CB0" w:rsidRDefault="008B556D" w:rsidP="008B556D">
      <w:pPr>
        <w:spacing w:after="0" w:line="240" w:lineRule="auto"/>
        <w:rPr>
          <w:i/>
        </w:rPr>
      </w:pPr>
      <w:r>
        <w:rPr>
          <w:i/>
        </w:rPr>
        <w:t>Capacity of organizations to develop and implement effective leadership programs</w:t>
      </w:r>
    </w:p>
    <w:p w14:paraId="65B68918" w14:textId="6D085F1D" w:rsidR="009960D9" w:rsidRDefault="00FE753C" w:rsidP="009B4EC0">
      <w:pPr>
        <w:pStyle w:val="ListParagraph"/>
        <w:numPr>
          <w:ilvl w:val="0"/>
          <w:numId w:val="19"/>
        </w:numPr>
        <w:spacing w:after="0" w:line="240" w:lineRule="auto"/>
      </w:pPr>
      <w:r>
        <w:t>Funding</w:t>
      </w:r>
      <w:r w:rsidR="0038699E">
        <w:t xml:space="preserve"> (sustained, long term) </w:t>
      </w:r>
    </w:p>
    <w:p w14:paraId="26B65754" w14:textId="77777777" w:rsidR="00397059" w:rsidRDefault="00397059" w:rsidP="009F2664">
      <w:pPr>
        <w:pStyle w:val="ListParagraph"/>
        <w:numPr>
          <w:ilvl w:val="0"/>
          <w:numId w:val="20"/>
        </w:numPr>
        <w:spacing w:after="0" w:line="240" w:lineRule="auto"/>
      </w:pPr>
      <w:r>
        <w:t xml:space="preserve">Organizational capacity </w:t>
      </w:r>
    </w:p>
    <w:p w14:paraId="3C4103CA" w14:textId="77777777" w:rsidR="00397059" w:rsidRDefault="00FE753C" w:rsidP="009F2664">
      <w:pPr>
        <w:pStyle w:val="ListParagraph"/>
        <w:numPr>
          <w:ilvl w:val="0"/>
          <w:numId w:val="20"/>
        </w:numPr>
        <w:spacing w:after="0" w:line="240" w:lineRule="auto"/>
      </w:pPr>
      <w:r>
        <w:t>Program design</w:t>
      </w:r>
      <w:r w:rsidR="00397059">
        <w:t xml:space="preserve"> </w:t>
      </w:r>
    </w:p>
    <w:p w14:paraId="253B20CB" w14:textId="77777777" w:rsidR="00D11DC5" w:rsidRDefault="00D11DC5" w:rsidP="009F2664">
      <w:pPr>
        <w:pStyle w:val="ListParagraph"/>
        <w:numPr>
          <w:ilvl w:val="1"/>
          <w:numId w:val="20"/>
        </w:numPr>
        <w:spacing w:after="0" w:line="240" w:lineRule="auto"/>
      </w:pPr>
      <w:r>
        <w:t>Qualifications / capacity to ensure proper program design</w:t>
      </w:r>
    </w:p>
    <w:p w14:paraId="6865DF5D" w14:textId="77777777" w:rsidR="00FE753C" w:rsidRDefault="00FE753C" w:rsidP="009F2664">
      <w:pPr>
        <w:pStyle w:val="ListParagraph"/>
        <w:numPr>
          <w:ilvl w:val="1"/>
          <w:numId w:val="20"/>
        </w:numPr>
        <w:spacing w:after="0" w:line="240" w:lineRule="auto"/>
      </w:pPr>
      <w:r>
        <w:t>Involvement of communities</w:t>
      </w:r>
      <w:r w:rsidR="00D11DC5">
        <w:t>/stakeholders</w:t>
      </w:r>
      <w:r>
        <w:t xml:space="preserve"> in program design to ensure programs represent communities targeted</w:t>
      </w:r>
    </w:p>
    <w:p w14:paraId="2736E7E6" w14:textId="77777777" w:rsidR="00326805" w:rsidRDefault="00326805" w:rsidP="009F2664">
      <w:pPr>
        <w:pStyle w:val="ListParagraph"/>
        <w:numPr>
          <w:ilvl w:val="1"/>
          <w:numId w:val="20"/>
        </w:numPr>
        <w:spacing w:after="0" w:line="240" w:lineRule="auto"/>
      </w:pPr>
      <w:r>
        <w:t xml:space="preserve">Capacity </w:t>
      </w:r>
      <w:r w:rsidR="00397059">
        <w:t xml:space="preserve">(training staff / educators) </w:t>
      </w:r>
      <w:r>
        <w:t xml:space="preserve">to develop </w:t>
      </w:r>
      <w:r w:rsidR="00397059">
        <w:t xml:space="preserve">and carry out </w:t>
      </w:r>
      <w:r>
        <w:t>effective leadership programs</w:t>
      </w:r>
    </w:p>
    <w:p w14:paraId="006B38BA" w14:textId="77777777" w:rsidR="008B556D" w:rsidRDefault="008B556D" w:rsidP="009F2664">
      <w:pPr>
        <w:pStyle w:val="ListParagraph"/>
        <w:numPr>
          <w:ilvl w:val="1"/>
          <w:numId w:val="20"/>
        </w:numPr>
        <w:spacing w:after="0" w:line="240" w:lineRule="auto"/>
      </w:pPr>
      <w:r>
        <w:t>Training resources</w:t>
      </w:r>
      <w:r w:rsidR="001F408E">
        <w:t xml:space="preserve"> (curriculum, etc.)</w:t>
      </w:r>
    </w:p>
    <w:p w14:paraId="2C6BE6B4" w14:textId="01A34F41" w:rsidR="00FE753C" w:rsidRDefault="00FE753C" w:rsidP="009F2664">
      <w:pPr>
        <w:pStyle w:val="ListParagraph"/>
        <w:numPr>
          <w:ilvl w:val="1"/>
          <w:numId w:val="20"/>
        </w:numPr>
        <w:spacing w:after="0" w:line="240" w:lineRule="auto"/>
      </w:pPr>
      <w:r>
        <w:t>Program / organization evaluation</w:t>
      </w:r>
      <w:r w:rsidR="0038699E">
        <w:t>/tracking participation</w:t>
      </w:r>
    </w:p>
    <w:p w14:paraId="427E4489" w14:textId="77777777" w:rsidR="009046A8" w:rsidRDefault="009960D9" w:rsidP="009F2664">
      <w:pPr>
        <w:pStyle w:val="ListParagraph"/>
        <w:numPr>
          <w:ilvl w:val="0"/>
          <w:numId w:val="20"/>
        </w:numPr>
        <w:spacing w:after="0" w:line="240" w:lineRule="auto"/>
      </w:pPr>
      <w:r>
        <w:t>Access to i</w:t>
      </w:r>
      <w:r w:rsidR="005A53B1">
        <w:t>nformation and data that assist in prioritizing actions that will best benefit local communities and that have the greatest probability for success.</w:t>
      </w:r>
    </w:p>
    <w:p w14:paraId="01180325" w14:textId="77777777" w:rsidR="008B556D" w:rsidRPr="00A22D3B" w:rsidRDefault="008B556D" w:rsidP="0091674E">
      <w:pPr>
        <w:spacing w:after="0" w:line="240" w:lineRule="auto"/>
        <w:rPr>
          <w:b/>
          <w:i/>
          <w:sz w:val="24"/>
          <w:szCs w:val="24"/>
        </w:rPr>
      </w:pPr>
    </w:p>
    <w:p w14:paraId="113D4343" w14:textId="77777777" w:rsidR="0091674E" w:rsidRPr="006C5F0E" w:rsidRDefault="0091674E" w:rsidP="0091674E">
      <w:pPr>
        <w:spacing w:after="0" w:line="240" w:lineRule="auto"/>
        <w:rPr>
          <w:b/>
          <w:sz w:val="24"/>
          <w:szCs w:val="24"/>
        </w:rPr>
      </w:pPr>
      <w:r w:rsidRPr="006C5F0E">
        <w:rPr>
          <w:b/>
          <w:sz w:val="24"/>
          <w:szCs w:val="24"/>
        </w:rPr>
        <w:t xml:space="preserve">Current efforts </w:t>
      </w:r>
    </w:p>
    <w:p w14:paraId="764A2A3E" w14:textId="77777777" w:rsidR="00CD281B" w:rsidRDefault="00B36699" w:rsidP="00745989">
      <w:pPr>
        <w:spacing w:after="0" w:line="240" w:lineRule="auto"/>
      </w:pPr>
      <w:r>
        <w:t xml:space="preserve">To help define citizen stewardship and provide a </w:t>
      </w:r>
      <w:r w:rsidR="00D62CC7">
        <w:t xml:space="preserve">structure </w:t>
      </w:r>
      <w:r w:rsidR="00110E04">
        <w:t>for</w:t>
      </w:r>
      <w:r>
        <w:t xml:space="preserve"> </w:t>
      </w:r>
      <w:r w:rsidR="00D62CC7">
        <w:t xml:space="preserve">identifying stewardship actions that could </w:t>
      </w:r>
      <w:r>
        <w:t>guide Bay Program strategies</w:t>
      </w:r>
      <w:r w:rsidR="00D62CC7">
        <w:t xml:space="preserve"> and support local efforts</w:t>
      </w:r>
      <w:r w:rsidR="00571CA1">
        <w:t>, the</w:t>
      </w:r>
      <w:r>
        <w:t xml:space="preserve"> following </w:t>
      </w:r>
      <w:r w:rsidR="00D62CC7">
        <w:t xml:space="preserve">framework </w:t>
      </w:r>
      <w:r>
        <w:t xml:space="preserve">has been developed.   </w:t>
      </w:r>
      <w:r w:rsidR="001C37ED">
        <w:t xml:space="preserve">The </w:t>
      </w:r>
      <w:r w:rsidR="00110E04">
        <w:t xml:space="preserve">framework </w:t>
      </w:r>
      <w:r w:rsidR="00571CA1">
        <w:t>r</w:t>
      </w:r>
      <w:r>
        <w:t>ecogniz</w:t>
      </w:r>
      <w:r w:rsidR="00110E04">
        <w:t xml:space="preserve">es the role individual </w:t>
      </w:r>
      <w:r>
        <w:t xml:space="preserve">citizens, </w:t>
      </w:r>
      <w:r w:rsidR="00110E04">
        <w:t xml:space="preserve"> community leaders,  NGO’s, state and local governments and others play in inspiring, persuading, educating and motivating  millions of watershed residents whose actions and support collectively amount to significant gains in Bay Prog</w:t>
      </w:r>
      <w:r w:rsidR="00864C55">
        <w:t>r</w:t>
      </w:r>
      <w:r w:rsidR="00110E04">
        <w:t>am goals and outcomes.   This management strategy is organized around the premise that there is a continuum of citizen stewardship and one can enter at any level</w:t>
      </w:r>
      <w:r w:rsidR="00D62CC7">
        <w:t>.  O</w:t>
      </w:r>
      <w:r w:rsidR="00110E04">
        <w:t>n-going progress toward</w:t>
      </w:r>
      <w:r w:rsidR="00D62CC7">
        <w:t>s</w:t>
      </w:r>
      <w:r w:rsidR="00110E04">
        <w:t xml:space="preserve"> </w:t>
      </w:r>
      <w:r w:rsidR="00D62CC7">
        <w:t xml:space="preserve">a </w:t>
      </w:r>
      <w:r w:rsidR="00110E04">
        <w:t>great</w:t>
      </w:r>
      <w:r w:rsidR="00D62CC7">
        <w:t>er</w:t>
      </w:r>
      <w:r w:rsidR="00110E04">
        <w:t xml:space="preserve"> number and diversity of trained and mobilized citizens restoring and protecting their local watersheds</w:t>
      </w:r>
      <w:r w:rsidR="00D62CC7">
        <w:t xml:space="preserve"> requires recognition of successful actions at each level along this </w:t>
      </w:r>
      <w:r w:rsidR="006C5F0E">
        <w:t>continuum.  These levels are:</w:t>
      </w:r>
    </w:p>
    <w:p w14:paraId="16438E1D" w14:textId="77777777" w:rsidR="00CD281B" w:rsidRDefault="00CD281B" w:rsidP="00745989">
      <w:pPr>
        <w:spacing w:after="0" w:line="240" w:lineRule="auto"/>
      </w:pPr>
    </w:p>
    <w:p w14:paraId="38AFBAE3" w14:textId="351D3E0F" w:rsidR="00C77400" w:rsidRDefault="00F633EA" w:rsidP="00CD281B">
      <w:pPr>
        <w:pStyle w:val="ListParagraph"/>
        <w:numPr>
          <w:ilvl w:val="0"/>
          <w:numId w:val="10"/>
        </w:numPr>
        <w:spacing w:after="0" w:line="240" w:lineRule="auto"/>
      </w:pPr>
      <w:r>
        <w:rPr>
          <w:b/>
          <w:i/>
        </w:rPr>
        <w:t>Individual Citizen Action</w:t>
      </w:r>
      <w:r w:rsidR="006C5F0E">
        <w:t xml:space="preserve">:  </w:t>
      </w:r>
      <w:r w:rsidR="000B3705">
        <w:t xml:space="preserve">Adoption of </w:t>
      </w:r>
      <w:r w:rsidR="00EF023A">
        <w:t>i</w:t>
      </w:r>
      <w:r w:rsidR="00C77400">
        <w:t>ndividual</w:t>
      </w:r>
      <w:r w:rsidR="001A6DB4">
        <w:t xml:space="preserve"> </w:t>
      </w:r>
      <w:r w:rsidR="00C77400">
        <w:t>action</w:t>
      </w:r>
      <w:r w:rsidR="001A6DB4">
        <w:t>s</w:t>
      </w:r>
      <w:r w:rsidR="00C77400">
        <w:t xml:space="preserve"> and behaviors (</w:t>
      </w:r>
      <w:r w:rsidR="001F5B6A">
        <w:t>can be broken down by action type category such as landscape</w:t>
      </w:r>
      <w:r w:rsidR="00403ED6">
        <w:t xml:space="preserve"> practices</w:t>
      </w:r>
      <w:r w:rsidR="001F5B6A">
        <w:t>, transportation</w:t>
      </w:r>
      <w:r w:rsidR="00403ED6">
        <w:t xml:space="preserve"> choices</w:t>
      </w:r>
      <w:r w:rsidR="001F5B6A">
        <w:t>, energy</w:t>
      </w:r>
      <w:r w:rsidR="00403ED6">
        <w:t xml:space="preserve"> use</w:t>
      </w:r>
      <w:r w:rsidR="001F5B6A">
        <w:t>, waste</w:t>
      </w:r>
      <w:r w:rsidR="00403ED6">
        <w:t xml:space="preserve"> reduction and reuse</w:t>
      </w:r>
      <w:r w:rsidR="001F5B6A">
        <w:t>, water use</w:t>
      </w:r>
      <w:r w:rsidR="00403ED6">
        <w:t>, etc.</w:t>
      </w:r>
      <w:r w:rsidR="001F5B6A">
        <w:t>)</w:t>
      </w:r>
    </w:p>
    <w:p w14:paraId="48A173D3" w14:textId="77777777" w:rsidR="006C5F0E" w:rsidRDefault="006C5F0E" w:rsidP="006C5F0E">
      <w:pPr>
        <w:pStyle w:val="ListParagraph"/>
        <w:spacing w:after="0" w:line="240" w:lineRule="auto"/>
      </w:pPr>
    </w:p>
    <w:p w14:paraId="74E54BED" w14:textId="77777777" w:rsidR="00C77400" w:rsidRDefault="006C5F0E" w:rsidP="00CD281B">
      <w:pPr>
        <w:pStyle w:val="ListParagraph"/>
        <w:numPr>
          <w:ilvl w:val="0"/>
          <w:numId w:val="10"/>
        </w:numPr>
        <w:spacing w:after="0" w:line="240" w:lineRule="auto"/>
      </w:pPr>
      <w:r w:rsidRPr="006C5F0E">
        <w:rPr>
          <w:b/>
          <w:i/>
        </w:rPr>
        <w:lastRenderedPageBreak/>
        <w:t>Community Action</w:t>
      </w:r>
      <w:r>
        <w:t xml:space="preserve">:  </w:t>
      </w:r>
      <w:r w:rsidR="000B3705">
        <w:t xml:space="preserve">Engagement in </w:t>
      </w:r>
      <w:r w:rsidR="00EF023A">
        <w:t>v</w:t>
      </w:r>
      <w:r w:rsidR="00C77400">
        <w:t xml:space="preserve">olunteerism / collective community </w:t>
      </w:r>
      <w:r w:rsidR="000B3705">
        <w:t>efforts that initiate and maintain engagement in stewardship actions</w:t>
      </w:r>
      <w:r w:rsidR="001F5B6A">
        <w:t xml:space="preserve"> (stream clean ups,</w:t>
      </w:r>
      <w:r w:rsidR="005B64E7">
        <w:t xml:space="preserve"> tree plantings, </w:t>
      </w:r>
      <w:r w:rsidR="001F5B6A">
        <w:t>sojourns, conservation corps, citizen monitoring programs, etc.)</w:t>
      </w:r>
    </w:p>
    <w:p w14:paraId="1B9EC0FB" w14:textId="77777777" w:rsidR="006C5F0E" w:rsidRDefault="006C5F0E" w:rsidP="006C5F0E">
      <w:pPr>
        <w:spacing w:after="0" w:line="240" w:lineRule="auto"/>
      </w:pPr>
    </w:p>
    <w:p w14:paraId="345E16A8" w14:textId="7B72CFED" w:rsidR="00C77400" w:rsidRDefault="006C5F0E" w:rsidP="00CD281B">
      <w:pPr>
        <w:pStyle w:val="ListParagraph"/>
        <w:numPr>
          <w:ilvl w:val="0"/>
          <w:numId w:val="10"/>
        </w:numPr>
        <w:spacing w:after="0" w:line="240" w:lineRule="auto"/>
      </w:pPr>
      <w:r w:rsidRPr="006C5F0E">
        <w:rPr>
          <w:b/>
          <w:i/>
        </w:rPr>
        <w:t>Citizen Leadership</w:t>
      </w:r>
      <w:r>
        <w:t xml:space="preserve">:  </w:t>
      </w:r>
      <w:r w:rsidR="000B3705">
        <w:t>E</w:t>
      </w:r>
      <w:r>
        <w:t xml:space="preserve">mergence of </w:t>
      </w:r>
      <w:r w:rsidR="001A6DB4">
        <w:t>local</w:t>
      </w:r>
      <w:r w:rsidR="00C77400">
        <w:t xml:space="preserve"> champions / leaders</w:t>
      </w:r>
      <w:r w:rsidR="000B3705">
        <w:t xml:space="preserve"> who catalyze individual and collective action</w:t>
      </w:r>
      <w:r w:rsidR="001F5B6A">
        <w:t xml:space="preserve"> (water keepers, stewards academy</w:t>
      </w:r>
      <w:r w:rsidR="00403ED6">
        <w:t xml:space="preserve"> graduates</w:t>
      </w:r>
      <w:r w:rsidR="001F5B6A">
        <w:t xml:space="preserve">, </w:t>
      </w:r>
      <w:r w:rsidR="00403ED6">
        <w:t>community leaders, citizen advocates,</w:t>
      </w:r>
      <w:r w:rsidR="001F5B6A">
        <w:t xml:space="preserve"> </w:t>
      </w:r>
      <w:r>
        <w:t xml:space="preserve">NGOs, </w:t>
      </w:r>
      <w:r w:rsidR="001F5B6A">
        <w:t>etc.)</w:t>
      </w:r>
    </w:p>
    <w:p w14:paraId="1897EAB9" w14:textId="77777777" w:rsidR="00A259D4" w:rsidRDefault="00A259D4" w:rsidP="00A259D4">
      <w:pPr>
        <w:spacing w:after="0" w:line="240" w:lineRule="auto"/>
      </w:pPr>
    </w:p>
    <w:p w14:paraId="17147DD2" w14:textId="77777777" w:rsidR="00A259D4" w:rsidRDefault="00A259D4" w:rsidP="00A259D4">
      <w:pPr>
        <w:spacing w:after="0" w:line="240" w:lineRule="auto"/>
      </w:pPr>
    </w:p>
    <w:p w14:paraId="082BA720" w14:textId="2887542C" w:rsidR="000B3705" w:rsidRDefault="001A0DC4" w:rsidP="001A0BD2">
      <w:pPr>
        <w:spacing w:after="0" w:line="240" w:lineRule="auto"/>
        <w:jc w:val="center"/>
      </w:pPr>
      <w:r w:rsidRPr="001A0DC4">
        <w:rPr>
          <w:noProof/>
        </w:rPr>
        <w:drawing>
          <wp:inline distT="0" distB="0" distL="0" distR="0" wp14:anchorId="6AB4D7A0" wp14:editId="36C10572">
            <wp:extent cx="4133850" cy="299085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9"/>
                    <a:srcRect l="29494" t="17937" r="9551" b="11659"/>
                    <a:stretch/>
                  </pic:blipFill>
                  <pic:spPr>
                    <a:xfrm>
                      <a:off x="0" y="0"/>
                      <a:ext cx="4133850" cy="2990850"/>
                    </a:xfrm>
                    <a:prstGeom prst="rect">
                      <a:avLst/>
                    </a:prstGeom>
                  </pic:spPr>
                </pic:pic>
              </a:graphicData>
            </a:graphic>
          </wp:inline>
        </w:drawing>
      </w:r>
    </w:p>
    <w:p w14:paraId="0DB73532" w14:textId="77777777" w:rsidR="000B3705" w:rsidRDefault="000B3705" w:rsidP="00A259D4">
      <w:pPr>
        <w:spacing w:after="0" w:line="240" w:lineRule="auto"/>
      </w:pPr>
    </w:p>
    <w:p w14:paraId="488065FA" w14:textId="77777777" w:rsidR="006C5F0E" w:rsidRDefault="006C5F0E" w:rsidP="00FC6982">
      <w:pPr>
        <w:spacing w:after="0" w:line="240" w:lineRule="auto"/>
        <w:rPr>
          <w:b/>
        </w:rPr>
      </w:pPr>
    </w:p>
    <w:p w14:paraId="00D5051C" w14:textId="77777777" w:rsidR="00E7233A" w:rsidRDefault="007876F9" w:rsidP="00FC6982">
      <w:pPr>
        <w:spacing w:after="0" w:line="240" w:lineRule="auto"/>
        <w:rPr>
          <w:b/>
          <w:sz w:val="24"/>
          <w:szCs w:val="24"/>
        </w:rPr>
      </w:pPr>
      <w:r>
        <w:rPr>
          <w:b/>
          <w:sz w:val="24"/>
          <w:szCs w:val="24"/>
        </w:rPr>
        <w:t>Current Citizen Stewardship E</w:t>
      </w:r>
      <w:r w:rsidR="00E7233A">
        <w:rPr>
          <w:b/>
          <w:sz w:val="24"/>
          <w:szCs w:val="24"/>
        </w:rPr>
        <w:t>fforts</w:t>
      </w:r>
    </w:p>
    <w:p w14:paraId="0731BC1F" w14:textId="77777777" w:rsidR="00E7233A" w:rsidRDefault="00E7233A" w:rsidP="00FC6982">
      <w:pPr>
        <w:spacing w:after="0" w:line="240" w:lineRule="auto"/>
        <w:rPr>
          <w:b/>
          <w:sz w:val="24"/>
          <w:szCs w:val="24"/>
        </w:rPr>
      </w:pPr>
    </w:p>
    <w:p w14:paraId="1A0AA68A" w14:textId="77777777" w:rsidR="001C37ED" w:rsidRPr="00EF023A" w:rsidRDefault="001C37ED" w:rsidP="00FC6982">
      <w:pPr>
        <w:spacing w:after="0" w:line="240" w:lineRule="auto"/>
      </w:pPr>
      <w:r>
        <w:t xml:space="preserve">There are many successful efforts that are already being taken by jurisdictions, agencies and organizations that address the three levels of citizen stewardship.  </w:t>
      </w:r>
    </w:p>
    <w:p w14:paraId="25A3C0BB" w14:textId="77777777" w:rsidR="00EF023A" w:rsidRDefault="00EF023A" w:rsidP="00FC6982">
      <w:pPr>
        <w:spacing w:after="0" w:line="240" w:lineRule="auto"/>
        <w:rPr>
          <w:i/>
        </w:rPr>
      </w:pPr>
    </w:p>
    <w:p w14:paraId="162597CC" w14:textId="7E9FC30F" w:rsidR="00EF023A" w:rsidRPr="00EF023A" w:rsidRDefault="00EF023A" w:rsidP="00EF023A">
      <w:pPr>
        <w:spacing w:after="0" w:line="240" w:lineRule="auto"/>
        <w:rPr>
          <w:b/>
          <w:i/>
        </w:rPr>
      </w:pPr>
      <w:r w:rsidRPr="00EF023A">
        <w:rPr>
          <w:b/>
          <w:i/>
        </w:rPr>
        <w:t>Individual Actions and Behaviors</w:t>
      </w:r>
    </w:p>
    <w:p w14:paraId="3B3D1E60" w14:textId="77777777" w:rsidR="00EF023A" w:rsidRDefault="001C37ED" w:rsidP="00EF023A">
      <w:pPr>
        <w:spacing w:after="0" w:line="240" w:lineRule="auto"/>
      </w:pPr>
      <w:r>
        <w:t>Description/</w:t>
      </w:r>
      <w:r w:rsidR="00EF023A">
        <w:t xml:space="preserve">Who: Citizens, homeowners, residents, </w:t>
      </w:r>
    </w:p>
    <w:p w14:paraId="32C31FFB" w14:textId="77777777" w:rsidR="00EF023A" w:rsidRDefault="00EF023A" w:rsidP="00EF023A">
      <w:pPr>
        <w:spacing w:after="0" w:line="240" w:lineRule="auto"/>
      </w:pPr>
      <w:r>
        <w:t>NGO Program</w:t>
      </w:r>
      <w:r w:rsidR="005E55A4">
        <w:t xml:space="preserve"> Examples</w:t>
      </w:r>
      <w:r>
        <w:t>:</w:t>
      </w:r>
    </w:p>
    <w:p w14:paraId="531E49A1" w14:textId="6DDBB11D" w:rsidR="009B4EC0" w:rsidRDefault="00FE3AE7" w:rsidP="002B22E0">
      <w:pPr>
        <w:pStyle w:val="ListParagraph"/>
        <w:numPr>
          <w:ilvl w:val="0"/>
          <w:numId w:val="42"/>
        </w:numPr>
        <w:spacing w:after="0" w:line="240" w:lineRule="auto"/>
      </w:pPr>
      <w:r>
        <w:t>H</w:t>
      </w:r>
      <w:r w:rsidR="009B4EC0">
        <w:t>omeowner outreach programs that promote actions and behaviors such as rain barrels, rain gardens, changes to specific lawn care practices, downspout disconnections, conservation landscaping, leaf litter removal, proper pet waste disposal, tree planting,</w:t>
      </w:r>
      <w:r w:rsidR="000273C9">
        <w:t xml:space="preserve"> Septic maintenance and upgrades, proper disposal of fats, oils, and grease,</w:t>
      </w:r>
      <w:r w:rsidR="009B4EC0">
        <w:t xml:space="preserve"> and others</w:t>
      </w:r>
    </w:p>
    <w:p w14:paraId="022C407D" w14:textId="77777777" w:rsidR="00EF023A" w:rsidRDefault="00EF023A" w:rsidP="002B22E0">
      <w:pPr>
        <w:pStyle w:val="ListParagraph"/>
        <w:numPr>
          <w:ilvl w:val="0"/>
          <w:numId w:val="41"/>
        </w:numPr>
        <w:spacing w:after="0" w:line="240" w:lineRule="auto"/>
      </w:pPr>
      <w:r>
        <w:t>Recycling</w:t>
      </w:r>
    </w:p>
    <w:p w14:paraId="76B2A6B8" w14:textId="77777777" w:rsidR="00EF023A" w:rsidRDefault="00EF023A" w:rsidP="002B22E0">
      <w:pPr>
        <w:pStyle w:val="ListParagraph"/>
        <w:numPr>
          <w:ilvl w:val="0"/>
          <w:numId w:val="41"/>
        </w:numPr>
        <w:spacing w:after="0" w:line="240" w:lineRule="auto"/>
      </w:pPr>
      <w:r>
        <w:t>Carpooling</w:t>
      </w:r>
    </w:p>
    <w:p w14:paraId="3EB2D13B" w14:textId="77777777" w:rsidR="00EF023A" w:rsidRDefault="00EF023A" w:rsidP="002B22E0">
      <w:pPr>
        <w:pStyle w:val="ListParagraph"/>
        <w:numPr>
          <w:ilvl w:val="0"/>
          <w:numId w:val="41"/>
        </w:numPr>
        <w:spacing w:after="0" w:line="240" w:lineRule="auto"/>
      </w:pPr>
      <w:r>
        <w:t>Bay friendly buying practices</w:t>
      </w:r>
    </w:p>
    <w:p w14:paraId="2607068A" w14:textId="20269F98" w:rsidR="00963918" w:rsidRDefault="001A6DB4" w:rsidP="002B22E0">
      <w:pPr>
        <w:pStyle w:val="ListParagraph"/>
        <w:numPr>
          <w:ilvl w:val="0"/>
          <w:numId w:val="41"/>
        </w:numPr>
        <w:spacing w:after="0" w:line="240" w:lineRule="auto"/>
      </w:pPr>
      <w:r>
        <w:t>Reduce your stormwater website (ACB)</w:t>
      </w:r>
      <w:r w:rsidR="00864653">
        <w:t xml:space="preserve">SMART </w:t>
      </w:r>
      <w:r w:rsidR="000273C9">
        <w:t xml:space="preserve"> Tracker </w:t>
      </w:r>
      <w:r w:rsidR="00864653">
        <w:t>Tool (MD Sea Grant, ACB</w:t>
      </w:r>
      <w:r w:rsidR="00963918">
        <w:t xml:space="preserve"> to track homeowner actions</w:t>
      </w:r>
    </w:p>
    <w:p w14:paraId="4DF75006" w14:textId="0F5D2FDA" w:rsidR="00C8736A" w:rsidRDefault="00C8736A" w:rsidP="002B22E0">
      <w:pPr>
        <w:pStyle w:val="ListParagraph"/>
        <w:numPr>
          <w:ilvl w:val="0"/>
          <w:numId w:val="41"/>
        </w:numPr>
        <w:spacing w:after="0" w:line="240" w:lineRule="auto"/>
      </w:pPr>
      <w:r>
        <w:t xml:space="preserve">Social Marketing Technical Assistance Providers – 19 Technical Assistance providers were trained and received a certificate in social marketing in effort to build the number of individuals </w:t>
      </w:r>
      <w:r>
        <w:lastRenderedPageBreak/>
        <w:t>within the Bay community that are knowledgeable and available to assist others in developing audience oriented programming</w:t>
      </w:r>
    </w:p>
    <w:p w14:paraId="04C56004" w14:textId="1132D1B9" w:rsidR="000273C9" w:rsidRDefault="000273C9" w:rsidP="002B22E0">
      <w:pPr>
        <w:pStyle w:val="ListParagraph"/>
        <w:numPr>
          <w:ilvl w:val="0"/>
          <w:numId w:val="41"/>
        </w:numPr>
        <w:spacing w:after="0" w:line="240" w:lineRule="auto"/>
      </w:pPr>
      <w:r>
        <w:t xml:space="preserve">Contractor training programs </w:t>
      </w:r>
      <w:r w:rsidR="00D7465D">
        <w:t>building mid-stream support for Stew programs</w:t>
      </w:r>
    </w:p>
    <w:p w14:paraId="4EBD8185" w14:textId="77777777" w:rsidR="00963918" w:rsidRDefault="005E55A4" w:rsidP="005E55A4">
      <w:pPr>
        <w:spacing w:after="0" w:line="240" w:lineRule="auto"/>
      </w:pPr>
      <w:r>
        <w:t>MD Examples:</w:t>
      </w:r>
    </w:p>
    <w:p w14:paraId="00E32215" w14:textId="1CD72835" w:rsidR="00963918" w:rsidRDefault="00963918" w:rsidP="009B4EC0">
      <w:pPr>
        <w:pStyle w:val="ListParagraph"/>
        <w:numPr>
          <w:ilvl w:val="0"/>
          <w:numId w:val="29"/>
        </w:numPr>
        <w:spacing w:after="0" w:line="240" w:lineRule="auto"/>
      </w:pPr>
      <w:r>
        <w:t xml:space="preserve">Stormwater Rebate Programs administered by local </w:t>
      </w:r>
      <w:r w:rsidR="009B4EC0">
        <w:t>governments</w:t>
      </w:r>
    </w:p>
    <w:p w14:paraId="4672A0D9" w14:textId="4578A005" w:rsidR="00C8736A" w:rsidRDefault="00F24487" w:rsidP="00C8736A">
      <w:pPr>
        <w:pStyle w:val="ListParagraph"/>
        <w:numPr>
          <w:ilvl w:val="0"/>
          <w:numId w:val="29"/>
        </w:numPr>
        <w:spacing w:after="0" w:line="240" w:lineRule="auto"/>
      </w:pPr>
      <w:r>
        <w:t>The d</w:t>
      </w:r>
      <w:r w:rsidR="001A45F2" w:rsidRPr="00C8736A">
        <w:t>evelop</w:t>
      </w:r>
      <w:r>
        <w:t>ment of</w:t>
      </w:r>
      <w:r w:rsidR="001A45F2" w:rsidRPr="00C8736A">
        <w:t xml:space="preserve"> </w:t>
      </w:r>
      <w:r>
        <w:t xml:space="preserve">a </w:t>
      </w:r>
      <w:r w:rsidR="001A45F2" w:rsidRPr="00C8736A">
        <w:t xml:space="preserve">crowd sourced database to </w:t>
      </w:r>
      <w:r w:rsidR="001F6DA1">
        <w:t xml:space="preserve">collect and </w:t>
      </w:r>
      <w:r w:rsidR="001A45F2" w:rsidRPr="00C8736A">
        <w:t>promote shared research, results and materials</w:t>
      </w:r>
      <w:r>
        <w:t xml:space="preserve"> of ongoing stewardship programs is underway. This effort is being undertaken as a result of a recommendation made at the </w:t>
      </w:r>
      <w:proofErr w:type="gramStart"/>
      <w:r>
        <w:t>Spring</w:t>
      </w:r>
      <w:proofErr w:type="gramEnd"/>
      <w:r>
        <w:t xml:space="preserve"> 2014 Residential Stormwater Forum; the tool will be developed with stakeholder input</w:t>
      </w:r>
      <w:r w:rsidR="000273C9">
        <w:t xml:space="preserve"> and will seek to address recommendations already made at the Forum</w:t>
      </w:r>
      <w:r>
        <w:t xml:space="preserve">. </w:t>
      </w:r>
    </w:p>
    <w:p w14:paraId="2A5256DB" w14:textId="165B6508" w:rsidR="00F24487" w:rsidRPr="00322BC5" w:rsidRDefault="00F24487" w:rsidP="00C8736A">
      <w:pPr>
        <w:pStyle w:val="ListParagraph"/>
        <w:numPr>
          <w:ilvl w:val="0"/>
          <w:numId w:val="29"/>
        </w:numPr>
        <w:spacing w:after="0" w:line="240" w:lineRule="auto"/>
      </w:pPr>
      <w:r>
        <w:t xml:space="preserve">The development of a </w:t>
      </w:r>
      <w:r w:rsidRPr="00322BC5">
        <w:t xml:space="preserve">stewardship index is also underway. </w:t>
      </w:r>
      <w:r w:rsidR="00322BC5" w:rsidRPr="00322BC5">
        <w:t>The</w:t>
      </w:r>
      <w:r w:rsidR="00613871" w:rsidRPr="00322BC5">
        <w:t xml:space="preserve"> index </w:t>
      </w:r>
      <w:r w:rsidR="00322BC5" w:rsidRPr="00322BC5">
        <w:t>will</w:t>
      </w:r>
      <w:r w:rsidR="00613871" w:rsidRPr="00322BC5">
        <w:t xml:space="preserve"> provide </w:t>
      </w:r>
      <w:r w:rsidR="00322BC5" w:rsidRPr="00322BC5">
        <w:t>a</w:t>
      </w:r>
      <w:r w:rsidR="00613871" w:rsidRPr="00322BC5">
        <w:t xml:space="preserve"> </w:t>
      </w:r>
      <w:r w:rsidR="00322BC5" w:rsidRPr="00322BC5">
        <w:t>necessary starting measure</w:t>
      </w:r>
      <w:r w:rsidR="00613871" w:rsidRPr="00322BC5">
        <w:t xml:space="preserve"> for citizen stewardship, local leadership, and diversity outcomes of the stewardship goal. This would build upon existing efforts to measure the penetration</w:t>
      </w:r>
      <w:r w:rsidR="00322BC5" w:rsidRPr="00322BC5">
        <w:t xml:space="preserve"> and probability</w:t>
      </w:r>
      <w:r w:rsidR="00613871" w:rsidRPr="00322BC5">
        <w:t xml:space="preserve"> rate of homeowner best management practices (e.g. rain gardens, rain barrels, etc.), assess local NGO capacity and volunteer activity and local government leadership and capacity by identifying key data gaps and filling them as needed. All relevant data would contribute to an analysis that would generate an initial index of behavior to advance local restoration goals and serve as a much needed baseline from which to measure future progress.</w:t>
      </w:r>
    </w:p>
    <w:p w14:paraId="5978A383" w14:textId="61A0093D" w:rsidR="005E55A4" w:rsidRDefault="005E55A4" w:rsidP="005E55A4">
      <w:pPr>
        <w:spacing w:after="0" w:line="240" w:lineRule="auto"/>
      </w:pPr>
      <w:r>
        <w:t>VA Examples:</w:t>
      </w:r>
      <w:r w:rsidR="0072311F">
        <w:t xml:space="preserve"> River Star Homes</w:t>
      </w:r>
    </w:p>
    <w:p w14:paraId="0425C11E" w14:textId="538F5368" w:rsidR="005E55A4" w:rsidRDefault="005E55A4" w:rsidP="005E55A4">
      <w:pPr>
        <w:spacing w:after="0" w:line="240" w:lineRule="auto"/>
      </w:pPr>
      <w:r>
        <w:t>PA Examples:</w:t>
      </w:r>
      <w:r w:rsidR="0072311F">
        <w:t xml:space="preserve"> </w:t>
      </w:r>
      <w:r>
        <w:br/>
        <w:t>DC Examples:</w:t>
      </w:r>
    </w:p>
    <w:p w14:paraId="376E5E49" w14:textId="77777777" w:rsidR="005E55A4" w:rsidRDefault="005E55A4" w:rsidP="005E55A4">
      <w:pPr>
        <w:spacing w:after="0" w:line="240" w:lineRule="auto"/>
      </w:pPr>
      <w:r>
        <w:t>WV Examples:</w:t>
      </w:r>
    </w:p>
    <w:p w14:paraId="2023EDD0" w14:textId="77777777" w:rsidR="00EF023A" w:rsidRDefault="00EF023A" w:rsidP="00EF023A">
      <w:pPr>
        <w:spacing w:after="0" w:line="240" w:lineRule="auto"/>
        <w:ind w:left="360"/>
      </w:pPr>
    </w:p>
    <w:p w14:paraId="1D670F7E" w14:textId="77777777" w:rsidR="00EF023A" w:rsidRPr="00EF023A" w:rsidRDefault="00EF023A" w:rsidP="00EF023A">
      <w:pPr>
        <w:spacing w:after="0" w:line="240" w:lineRule="auto"/>
        <w:rPr>
          <w:b/>
          <w:i/>
        </w:rPr>
      </w:pPr>
      <w:r w:rsidRPr="00EF023A">
        <w:rPr>
          <w:b/>
          <w:i/>
        </w:rPr>
        <w:t>Volunteerism and Collective Community Action</w:t>
      </w:r>
    </w:p>
    <w:p w14:paraId="15CA20D4" w14:textId="77777777" w:rsidR="00EF023A" w:rsidRDefault="001C37ED" w:rsidP="00EF023A">
      <w:pPr>
        <w:spacing w:after="0" w:line="240" w:lineRule="auto"/>
      </w:pPr>
      <w:r>
        <w:t>Description/</w:t>
      </w:r>
      <w:r w:rsidR="00EF023A">
        <w:t xml:space="preserve">Who: Citizens, homeowners, residents participate, engaging in HOA, Church, </w:t>
      </w:r>
      <w:proofErr w:type="gramStart"/>
      <w:r w:rsidR="00EF023A">
        <w:t>NGO</w:t>
      </w:r>
      <w:proofErr w:type="gramEnd"/>
      <w:r w:rsidR="00EF023A">
        <w:t xml:space="preserve"> organized efforts. </w:t>
      </w:r>
    </w:p>
    <w:p w14:paraId="065A2682" w14:textId="77777777" w:rsidR="00EF023A" w:rsidRDefault="00EF023A" w:rsidP="00EF023A">
      <w:pPr>
        <w:spacing w:after="0" w:line="240" w:lineRule="auto"/>
      </w:pPr>
      <w:r>
        <w:t>NGO P</w:t>
      </w:r>
      <w:r w:rsidR="005E55A4">
        <w:t>rogram Examples</w:t>
      </w:r>
      <w:r>
        <w:t>:</w:t>
      </w:r>
    </w:p>
    <w:p w14:paraId="4B83F343" w14:textId="1833E1B3" w:rsidR="00EF023A" w:rsidRDefault="00EF023A" w:rsidP="00EF023A">
      <w:pPr>
        <w:pStyle w:val="ListParagraph"/>
        <w:numPr>
          <w:ilvl w:val="0"/>
          <w:numId w:val="11"/>
        </w:numPr>
        <w:spacing w:after="0" w:line="240" w:lineRule="auto"/>
      </w:pPr>
      <w:r>
        <w:t>Citizen monitoring (</w:t>
      </w:r>
      <w:r w:rsidR="001A6DB4">
        <w:t xml:space="preserve">ACB </w:t>
      </w:r>
      <w:r>
        <w:t>River Trends</w:t>
      </w:r>
      <w:r w:rsidR="001A6DB4">
        <w:t>, ALLARM</w:t>
      </w:r>
      <w:r>
        <w:t xml:space="preserve"> )</w:t>
      </w:r>
    </w:p>
    <w:p w14:paraId="2018275C" w14:textId="55F38645" w:rsidR="00EF023A" w:rsidRDefault="00EF023A" w:rsidP="00EF023A">
      <w:pPr>
        <w:pStyle w:val="ListParagraph"/>
        <w:numPr>
          <w:ilvl w:val="0"/>
          <w:numId w:val="11"/>
        </w:numPr>
        <w:spacing w:after="0" w:line="240" w:lineRule="auto"/>
      </w:pPr>
      <w:r>
        <w:t xml:space="preserve">Project </w:t>
      </w:r>
      <w:r w:rsidR="001A6DB4">
        <w:t>Clean Stream</w:t>
      </w:r>
      <w:r>
        <w:t xml:space="preserve"> (ACB</w:t>
      </w:r>
      <w:r w:rsidR="001A6DB4">
        <w:t xml:space="preserve"> and partners)</w:t>
      </w:r>
      <w:r>
        <w:t xml:space="preserve"> </w:t>
      </w:r>
    </w:p>
    <w:p w14:paraId="59AABBFA" w14:textId="77777777" w:rsidR="00EF023A" w:rsidRDefault="00EF023A" w:rsidP="00EF023A">
      <w:pPr>
        <w:pStyle w:val="ListParagraph"/>
        <w:numPr>
          <w:ilvl w:val="0"/>
          <w:numId w:val="11"/>
        </w:numPr>
        <w:spacing w:after="0" w:line="240" w:lineRule="auto"/>
      </w:pPr>
      <w:r>
        <w:t>Earth Conservation Corps (other conservation corps)</w:t>
      </w:r>
    </w:p>
    <w:p w14:paraId="05FA5192" w14:textId="4C2E1648" w:rsidR="00EF023A" w:rsidRDefault="00EF023A" w:rsidP="00EF023A">
      <w:pPr>
        <w:pStyle w:val="ListParagraph"/>
        <w:numPr>
          <w:ilvl w:val="0"/>
          <w:numId w:val="11"/>
        </w:numPr>
        <w:spacing w:after="0" w:line="240" w:lineRule="auto"/>
      </w:pPr>
      <w:r>
        <w:t>Restoring the Environment and Developing Youth (READY</w:t>
      </w:r>
      <w:r w:rsidR="001A6DB4">
        <w:t xml:space="preserve"> - ACB</w:t>
      </w:r>
      <w:r>
        <w:t>)</w:t>
      </w:r>
    </w:p>
    <w:p w14:paraId="6F180928" w14:textId="403BCA8E" w:rsidR="00EF023A" w:rsidRDefault="00EF023A" w:rsidP="00EF023A">
      <w:pPr>
        <w:pStyle w:val="ListParagraph"/>
        <w:numPr>
          <w:ilvl w:val="0"/>
          <w:numId w:val="11"/>
        </w:numPr>
        <w:spacing w:after="0" w:line="240" w:lineRule="auto"/>
      </w:pPr>
      <w:r>
        <w:t>Oyster growing programs</w:t>
      </w:r>
      <w:r w:rsidR="001A6DB4">
        <w:t xml:space="preserve"> (CBF, ORP)</w:t>
      </w:r>
    </w:p>
    <w:p w14:paraId="08242970" w14:textId="77777777" w:rsidR="00EF023A" w:rsidRDefault="00EF023A" w:rsidP="00EF023A">
      <w:pPr>
        <w:pStyle w:val="ListParagraph"/>
        <w:numPr>
          <w:ilvl w:val="0"/>
          <w:numId w:val="11"/>
        </w:numPr>
        <w:spacing w:after="0" w:line="240" w:lineRule="auto"/>
      </w:pPr>
      <w:r>
        <w:t>Education programs</w:t>
      </w:r>
    </w:p>
    <w:p w14:paraId="6E56625C" w14:textId="77777777" w:rsidR="00EF023A" w:rsidRDefault="00EF023A" w:rsidP="00EF023A">
      <w:pPr>
        <w:pStyle w:val="ListParagraph"/>
        <w:numPr>
          <w:ilvl w:val="0"/>
          <w:numId w:val="11"/>
        </w:numPr>
        <w:spacing w:after="0" w:line="240" w:lineRule="auto"/>
      </w:pPr>
      <w:r>
        <w:t xml:space="preserve">Bay and River </w:t>
      </w:r>
      <w:r w:rsidR="00925F27">
        <w:t>Sojourns</w:t>
      </w:r>
    </w:p>
    <w:p w14:paraId="030857DD" w14:textId="77777777" w:rsidR="00EF023A" w:rsidRDefault="00EF023A" w:rsidP="00EF023A">
      <w:pPr>
        <w:pStyle w:val="ListParagraph"/>
        <w:numPr>
          <w:ilvl w:val="0"/>
          <w:numId w:val="11"/>
        </w:numPr>
        <w:spacing w:after="0" w:line="240" w:lineRule="auto"/>
      </w:pPr>
      <w:proofErr w:type="spellStart"/>
      <w:r>
        <w:t>RiverWise</w:t>
      </w:r>
      <w:proofErr w:type="spellEnd"/>
      <w:r>
        <w:t xml:space="preserve"> </w:t>
      </w:r>
      <w:r w:rsidR="001F298E">
        <w:t>(</w:t>
      </w:r>
      <w:r>
        <w:t>ACB</w:t>
      </w:r>
      <w:r w:rsidR="001F298E">
        <w:t>)</w:t>
      </w:r>
    </w:p>
    <w:p w14:paraId="721F7740" w14:textId="77777777" w:rsidR="005E55A4" w:rsidRDefault="005E55A4" w:rsidP="005E55A4">
      <w:pPr>
        <w:spacing w:after="0" w:line="240" w:lineRule="auto"/>
      </w:pPr>
      <w:r>
        <w:t>MD Examples:</w:t>
      </w:r>
    </w:p>
    <w:p w14:paraId="3C2EB469" w14:textId="77777777" w:rsidR="005E55A4" w:rsidRDefault="005E55A4" w:rsidP="005E55A4">
      <w:pPr>
        <w:spacing w:after="0" w:line="240" w:lineRule="auto"/>
      </w:pPr>
      <w:r>
        <w:t>VA Examples:</w:t>
      </w:r>
    </w:p>
    <w:p w14:paraId="66CBE8BF" w14:textId="37B62EB1" w:rsidR="005E55A4" w:rsidRDefault="005E55A4" w:rsidP="005E55A4">
      <w:pPr>
        <w:spacing w:after="0" w:line="240" w:lineRule="auto"/>
      </w:pPr>
      <w:r>
        <w:t>PA Examples:</w:t>
      </w:r>
      <w:r w:rsidR="0072311F">
        <w:t xml:space="preserve">  Senior Environment Corps, ALLARM </w:t>
      </w:r>
      <w:r>
        <w:br/>
        <w:t>DC Examples:</w:t>
      </w:r>
      <w:r w:rsidR="0072311F">
        <w:t xml:space="preserve"> </w:t>
      </w:r>
    </w:p>
    <w:p w14:paraId="37ACE7F7" w14:textId="77777777" w:rsidR="005E55A4" w:rsidRDefault="005E55A4" w:rsidP="005E55A4">
      <w:pPr>
        <w:spacing w:after="0" w:line="240" w:lineRule="auto"/>
      </w:pPr>
      <w:r>
        <w:t>WV Examples:</w:t>
      </w:r>
    </w:p>
    <w:p w14:paraId="7F4BBCE1" w14:textId="77777777" w:rsidR="00EF023A" w:rsidRDefault="00EF023A" w:rsidP="00EF023A">
      <w:pPr>
        <w:spacing w:after="0" w:line="240" w:lineRule="auto"/>
        <w:ind w:left="360"/>
      </w:pPr>
    </w:p>
    <w:p w14:paraId="1799EEE3" w14:textId="77777777" w:rsidR="00EF023A" w:rsidRPr="00EF023A" w:rsidRDefault="00EF023A" w:rsidP="00EF023A">
      <w:pPr>
        <w:spacing w:after="0" w:line="240" w:lineRule="auto"/>
        <w:rPr>
          <w:b/>
          <w:i/>
        </w:rPr>
      </w:pPr>
      <w:r w:rsidRPr="00EF023A">
        <w:rPr>
          <w:b/>
          <w:i/>
        </w:rPr>
        <w:t>Citizen Leadership</w:t>
      </w:r>
    </w:p>
    <w:p w14:paraId="076E4AB8" w14:textId="77777777" w:rsidR="00EF023A" w:rsidRDefault="001C37ED" w:rsidP="00EF023A">
      <w:pPr>
        <w:spacing w:after="0" w:line="240" w:lineRule="auto"/>
      </w:pPr>
      <w:r>
        <w:t>Description/</w:t>
      </w:r>
      <w:r w:rsidR="00EF023A">
        <w:t>Who:</w:t>
      </w:r>
      <w:r w:rsidR="00EF023A" w:rsidRPr="003A4D5E">
        <w:t xml:space="preserve"> </w:t>
      </w:r>
      <w:r w:rsidR="00EF023A">
        <w:t xml:space="preserve">Citizens, homeowners, residents </w:t>
      </w:r>
      <w:r w:rsidR="00386714">
        <w:t xml:space="preserve">engaged in training; </w:t>
      </w:r>
      <w:r w:rsidR="00EF023A">
        <w:t>taking active leadership roles</w:t>
      </w:r>
    </w:p>
    <w:p w14:paraId="2D351690" w14:textId="77777777" w:rsidR="00EF023A" w:rsidRDefault="00EF023A" w:rsidP="00EF023A">
      <w:pPr>
        <w:spacing w:after="0" w:line="240" w:lineRule="auto"/>
      </w:pPr>
      <w:r>
        <w:t>NGO Program</w:t>
      </w:r>
      <w:r w:rsidR="005E55A4">
        <w:t xml:space="preserve"> Examples</w:t>
      </w:r>
      <w:r>
        <w:t>:</w:t>
      </w:r>
    </w:p>
    <w:p w14:paraId="68AF621C" w14:textId="1F19A60B" w:rsidR="00EF023A" w:rsidRDefault="00EF023A" w:rsidP="00EF023A">
      <w:pPr>
        <w:pStyle w:val="ListParagraph"/>
        <w:numPr>
          <w:ilvl w:val="0"/>
          <w:numId w:val="13"/>
        </w:numPr>
        <w:spacing w:after="0" w:line="240" w:lineRule="auto"/>
      </w:pPr>
      <w:r>
        <w:t xml:space="preserve">Watershed </w:t>
      </w:r>
      <w:r w:rsidR="001A6DB4">
        <w:t xml:space="preserve">Stewards </w:t>
      </w:r>
      <w:r>
        <w:t>Academy</w:t>
      </w:r>
    </w:p>
    <w:p w14:paraId="2B53B72C" w14:textId="77777777" w:rsidR="00EF023A" w:rsidRDefault="00EF023A" w:rsidP="00EF023A">
      <w:pPr>
        <w:pStyle w:val="ListParagraph"/>
        <w:numPr>
          <w:ilvl w:val="0"/>
          <w:numId w:val="13"/>
        </w:numPr>
        <w:spacing w:after="0" w:line="240" w:lineRule="auto"/>
      </w:pPr>
      <w:r>
        <w:t>Water Keepers</w:t>
      </w:r>
    </w:p>
    <w:p w14:paraId="45A6D525" w14:textId="77777777" w:rsidR="00EF023A" w:rsidRDefault="00EF023A" w:rsidP="00EF023A">
      <w:pPr>
        <w:pStyle w:val="ListParagraph"/>
        <w:numPr>
          <w:ilvl w:val="0"/>
          <w:numId w:val="13"/>
        </w:numPr>
        <w:spacing w:after="0" w:line="240" w:lineRule="auto"/>
      </w:pPr>
      <w:r>
        <w:t>Bridging the Watershed</w:t>
      </w:r>
      <w:r w:rsidR="00537B2D">
        <w:t xml:space="preserve"> (AFF)</w:t>
      </w:r>
    </w:p>
    <w:p w14:paraId="2C4BD531" w14:textId="77777777" w:rsidR="00EF023A" w:rsidRDefault="00EF023A" w:rsidP="00EF023A">
      <w:pPr>
        <w:pStyle w:val="ListParagraph"/>
        <w:numPr>
          <w:ilvl w:val="0"/>
          <w:numId w:val="13"/>
        </w:numPr>
        <w:spacing w:after="0" w:line="240" w:lineRule="auto"/>
      </w:pPr>
      <w:r>
        <w:t>Chesapeake Watershed Forum</w:t>
      </w:r>
    </w:p>
    <w:p w14:paraId="743E9017" w14:textId="77777777" w:rsidR="00EF023A" w:rsidRDefault="00EF023A" w:rsidP="00EF023A">
      <w:pPr>
        <w:pStyle w:val="ListParagraph"/>
        <w:numPr>
          <w:ilvl w:val="0"/>
          <w:numId w:val="13"/>
        </w:numPr>
        <w:spacing w:after="0" w:line="240" w:lineRule="auto"/>
      </w:pPr>
      <w:r>
        <w:lastRenderedPageBreak/>
        <w:t>Chesapeake Stormwater Network</w:t>
      </w:r>
    </w:p>
    <w:p w14:paraId="1F2AB3A6" w14:textId="77777777" w:rsidR="00EF023A" w:rsidRDefault="00EF023A" w:rsidP="00EF023A">
      <w:pPr>
        <w:spacing w:after="0" w:line="240" w:lineRule="auto"/>
      </w:pPr>
      <w:r>
        <w:t>MD</w:t>
      </w:r>
      <w:r w:rsidR="005E55A4">
        <w:t xml:space="preserve"> Examples</w:t>
      </w:r>
      <w:r>
        <w:t>:</w:t>
      </w:r>
    </w:p>
    <w:p w14:paraId="443AB35B" w14:textId="77777777" w:rsidR="00EF023A" w:rsidRDefault="00EF023A" w:rsidP="00EF023A">
      <w:pPr>
        <w:spacing w:after="0" w:line="240" w:lineRule="auto"/>
      </w:pPr>
      <w:r>
        <w:t>VA</w:t>
      </w:r>
      <w:r w:rsidR="005E55A4">
        <w:t xml:space="preserve"> Examples</w:t>
      </w:r>
      <w:r>
        <w:t>:</w:t>
      </w:r>
    </w:p>
    <w:p w14:paraId="1AFF91E9" w14:textId="77777777" w:rsidR="00EF023A" w:rsidRDefault="00EF023A" w:rsidP="00EF023A">
      <w:pPr>
        <w:spacing w:after="0" w:line="240" w:lineRule="auto"/>
      </w:pPr>
      <w:r>
        <w:t>PA</w:t>
      </w:r>
      <w:r w:rsidR="005E55A4">
        <w:t xml:space="preserve"> Examples</w:t>
      </w:r>
      <w:proofErr w:type="gramStart"/>
      <w:r>
        <w:t>:</w:t>
      </w:r>
      <w:proofErr w:type="gramEnd"/>
      <w:r>
        <w:br/>
        <w:t>DC</w:t>
      </w:r>
      <w:r w:rsidR="005E55A4">
        <w:t xml:space="preserve"> Examples</w:t>
      </w:r>
      <w:r>
        <w:t>:</w:t>
      </w:r>
    </w:p>
    <w:p w14:paraId="598D680B" w14:textId="77777777" w:rsidR="00EF023A" w:rsidRDefault="00EF023A" w:rsidP="00EF023A">
      <w:pPr>
        <w:spacing w:after="0" w:line="240" w:lineRule="auto"/>
      </w:pPr>
      <w:r>
        <w:t>WV</w:t>
      </w:r>
      <w:r w:rsidR="005E55A4">
        <w:t xml:space="preserve"> Examples</w:t>
      </w:r>
      <w:r>
        <w:t>:</w:t>
      </w:r>
    </w:p>
    <w:p w14:paraId="20DD4404" w14:textId="77777777" w:rsidR="00EF023A" w:rsidRDefault="00EF023A" w:rsidP="00EF023A">
      <w:pPr>
        <w:pStyle w:val="ListParagraph"/>
        <w:spacing w:after="0" w:line="240" w:lineRule="auto"/>
        <w:ind w:left="1080"/>
      </w:pPr>
    </w:p>
    <w:p w14:paraId="503DD979" w14:textId="1B932874" w:rsidR="00B848DB" w:rsidRPr="006C5F0E" w:rsidRDefault="00571CA1" w:rsidP="002B22E0">
      <w:pPr>
        <w:spacing w:after="0" w:line="240" w:lineRule="auto"/>
        <w:rPr>
          <w:b/>
          <w:sz w:val="28"/>
          <w:szCs w:val="28"/>
        </w:rPr>
      </w:pPr>
      <w:r w:rsidRPr="006C5F0E">
        <w:rPr>
          <w:b/>
          <w:sz w:val="24"/>
          <w:szCs w:val="24"/>
        </w:rPr>
        <w:t>C</w:t>
      </w:r>
      <w:r w:rsidR="00B848DB" w:rsidRPr="006C5F0E">
        <w:rPr>
          <w:b/>
          <w:sz w:val="24"/>
          <w:szCs w:val="24"/>
        </w:rPr>
        <w:t>urrent gaps</w:t>
      </w:r>
      <w:r w:rsidR="00A84036">
        <w:rPr>
          <w:b/>
          <w:sz w:val="24"/>
          <w:szCs w:val="24"/>
        </w:rPr>
        <w:t xml:space="preserve"> / Factors Influencing Stewardship Efforts</w:t>
      </w:r>
    </w:p>
    <w:p w14:paraId="6FCCD870" w14:textId="77777777" w:rsidR="004C20FD" w:rsidRDefault="004C20FD" w:rsidP="002B22E0">
      <w:pPr>
        <w:spacing w:after="0" w:line="240" w:lineRule="auto"/>
      </w:pPr>
      <w:r>
        <w:t>Several organizations have recently produced reports attempt to identify current activities, trends and gaps in citizen stewardship programs.    These include:</w:t>
      </w:r>
    </w:p>
    <w:p w14:paraId="22BF6845" w14:textId="77777777" w:rsidR="00372423" w:rsidRPr="001F6DA1" w:rsidRDefault="00372423" w:rsidP="002B22E0">
      <w:pPr>
        <w:spacing w:after="0" w:line="240" w:lineRule="auto"/>
      </w:pPr>
    </w:p>
    <w:p w14:paraId="688F9300" w14:textId="7E230375" w:rsidR="001F6DA1" w:rsidRPr="001F6DA1" w:rsidRDefault="00C8736A" w:rsidP="002B22E0">
      <w:pPr>
        <w:pStyle w:val="NoSpacing"/>
        <w:numPr>
          <w:ilvl w:val="0"/>
          <w:numId w:val="40"/>
        </w:numPr>
        <w:ind w:left="720" w:hanging="270"/>
      </w:pPr>
      <w:r w:rsidRPr="001F6DA1">
        <w:t xml:space="preserve">The Trust with NFWF held a Residential Stormwater forum in </w:t>
      </w:r>
      <w:r w:rsidR="00F24487" w:rsidRPr="001F6DA1">
        <w:t>spring</w:t>
      </w:r>
      <w:r w:rsidRPr="001F6DA1">
        <w:t xml:space="preserve"> </w:t>
      </w:r>
      <w:r w:rsidR="00372423" w:rsidRPr="001F6DA1">
        <w:t>of 2014.</w:t>
      </w:r>
      <w:r w:rsidR="000834F6" w:rsidRPr="001F6DA1">
        <w:t xml:space="preserve"> The </w:t>
      </w:r>
      <w:r w:rsidR="001F6DA1" w:rsidRPr="001F6DA1">
        <w:t xml:space="preserve">forum </w:t>
      </w:r>
      <w:r w:rsidR="000834F6" w:rsidRPr="001F6DA1">
        <w:t>c</w:t>
      </w:r>
      <w:r w:rsidR="000834F6" w:rsidRPr="001F6DA1">
        <w:rPr>
          <w:rFonts w:eastAsia="Times New Roman" w:cs="Times New Roman"/>
        </w:rPr>
        <w:t>onvene</w:t>
      </w:r>
      <w:r w:rsidR="001F6DA1" w:rsidRPr="001F6DA1">
        <w:rPr>
          <w:rFonts w:eastAsia="Times New Roman" w:cs="Times New Roman"/>
        </w:rPr>
        <w:t>d</w:t>
      </w:r>
      <w:r w:rsidR="000834F6" w:rsidRPr="001F6DA1">
        <w:rPr>
          <w:rFonts w:eastAsia="Times New Roman" w:cs="Times New Roman"/>
        </w:rPr>
        <w:t xml:space="preserve"> key stakeholders engaged in residential stormwater outreach programs to review, discuss and develop recommendations to increase the use of tools and technical assistance and encourage partnerships that will increase the impact of these expanding programs.</w:t>
      </w:r>
      <w:r w:rsidR="001F6DA1" w:rsidRPr="001F6DA1">
        <w:rPr>
          <w:rFonts w:eastAsia="Times New Roman" w:cs="Times New Roman"/>
        </w:rPr>
        <w:t xml:space="preserve"> </w:t>
      </w:r>
      <w:r w:rsidR="00372423" w:rsidRPr="001F6DA1">
        <w:t xml:space="preserve"> Forum participants were engaged in an effort to identify gaps, and recommend actions to address barriers to advance effective and sustainable stewardship programming; recommendations from the Forum participants are as follows:   </w:t>
      </w:r>
    </w:p>
    <w:p w14:paraId="1F32088B" w14:textId="77777777" w:rsidR="001F6DA1" w:rsidRDefault="001F6DA1" w:rsidP="002B22E0">
      <w:pPr>
        <w:pStyle w:val="ListParagraph"/>
        <w:spacing w:after="0" w:line="240" w:lineRule="auto"/>
      </w:pPr>
    </w:p>
    <w:p w14:paraId="68865BB1" w14:textId="6909AA9E" w:rsidR="000834F6" w:rsidRPr="000834F6" w:rsidRDefault="000834F6" w:rsidP="002B22E0">
      <w:pPr>
        <w:pStyle w:val="ListParagraph"/>
        <w:numPr>
          <w:ilvl w:val="0"/>
          <w:numId w:val="39"/>
        </w:numPr>
        <w:tabs>
          <w:tab w:val="left" w:pos="1170"/>
        </w:tabs>
        <w:spacing w:after="0" w:line="240" w:lineRule="auto"/>
        <w:ind w:left="1170" w:hanging="270"/>
      </w:pPr>
      <w:r w:rsidRPr="000834F6">
        <w:t xml:space="preserve">There is a need for </w:t>
      </w:r>
      <w:r w:rsidR="001F6DA1" w:rsidRPr="000834F6">
        <w:t>systematic support</w:t>
      </w:r>
      <w:r w:rsidRPr="000834F6">
        <w:t xml:space="preserve"> and coordination between NGO’s and local </w:t>
      </w:r>
      <w:r w:rsidRPr="001F6DA1">
        <w:t>governments</w:t>
      </w:r>
      <w:r w:rsidR="001F6DA1" w:rsidRPr="001F6DA1">
        <w:t xml:space="preserve"> to develop and cooperatively implement</w:t>
      </w:r>
      <w:r w:rsidR="001F6DA1">
        <w:t xml:space="preserve"> effective SW outreach programs; with an eye towards avoiding overlapping/ duplicative research and programming and consider efforts to develop a common brand for outreach programs where appropriate. </w:t>
      </w:r>
    </w:p>
    <w:p w14:paraId="05787A75" w14:textId="77777777" w:rsidR="000834F6" w:rsidRPr="000834F6" w:rsidRDefault="000834F6" w:rsidP="002B22E0">
      <w:pPr>
        <w:pStyle w:val="ListParagraph"/>
        <w:numPr>
          <w:ilvl w:val="0"/>
          <w:numId w:val="29"/>
        </w:numPr>
        <w:tabs>
          <w:tab w:val="left" w:pos="1170"/>
        </w:tabs>
        <w:spacing w:after="0" w:line="240" w:lineRule="auto"/>
        <w:ind w:left="1170" w:hanging="270"/>
      </w:pPr>
      <w:r w:rsidRPr="000834F6">
        <w:t xml:space="preserve"> An effort should be undertaken to document the case for more public investment in Stormwater outreach using social marketing best practices </w:t>
      </w:r>
    </w:p>
    <w:p w14:paraId="79FE9638" w14:textId="77777777" w:rsidR="000834F6" w:rsidRPr="000834F6" w:rsidRDefault="000834F6" w:rsidP="002B22E0">
      <w:pPr>
        <w:pStyle w:val="ListParagraph"/>
        <w:numPr>
          <w:ilvl w:val="0"/>
          <w:numId w:val="29"/>
        </w:numPr>
        <w:tabs>
          <w:tab w:val="left" w:pos="1170"/>
        </w:tabs>
        <w:spacing w:after="0" w:line="240" w:lineRule="auto"/>
        <w:ind w:left="1170" w:hanging="270"/>
      </w:pPr>
      <w:r w:rsidRPr="000834F6">
        <w:t>There is a need to coordinate broad, comprehensive development and implementation of audience research available for application at local level.</w:t>
      </w:r>
    </w:p>
    <w:p w14:paraId="36D5D9A1" w14:textId="77777777" w:rsidR="000834F6" w:rsidRPr="000834F6" w:rsidRDefault="000834F6" w:rsidP="002B22E0">
      <w:pPr>
        <w:pStyle w:val="ListParagraph"/>
        <w:numPr>
          <w:ilvl w:val="0"/>
          <w:numId w:val="29"/>
        </w:numPr>
        <w:tabs>
          <w:tab w:val="left" w:pos="1170"/>
        </w:tabs>
        <w:spacing w:after="0" w:line="240" w:lineRule="auto"/>
        <w:ind w:left="1170" w:hanging="270"/>
      </w:pPr>
      <w:r w:rsidRPr="000834F6">
        <w:t>More coordination of “mid-stream” activities and approaches to avoid duplication and find economies of scale – e.g. contractor training/certification, audit software, design templates, etc.</w:t>
      </w:r>
    </w:p>
    <w:p w14:paraId="450AD5EC" w14:textId="77777777" w:rsidR="000834F6" w:rsidRPr="000834F6" w:rsidRDefault="000834F6" w:rsidP="002B22E0">
      <w:pPr>
        <w:pStyle w:val="ListParagraph"/>
        <w:numPr>
          <w:ilvl w:val="0"/>
          <w:numId w:val="29"/>
        </w:numPr>
        <w:tabs>
          <w:tab w:val="left" w:pos="1170"/>
        </w:tabs>
        <w:spacing w:after="0" w:line="240" w:lineRule="auto"/>
        <w:ind w:left="1170" w:hanging="270"/>
      </w:pPr>
      <w:r w:rsidRPr="000834F6">
        <w:t xml:space="preserve">Numerous outreach programs already exist that could benefit from enhanced understanding of their audience. There is a need to develop and promote tool for a rapid assessment/audit of outreach programs to encourage incorporation of social marketing best practices into </w:t>
      </w:r>
      <w:r>
        <w:t xml:space="preserve">existing </w:t>
      </w:r>
      <w:r w:rsidRPr="000834F6">
        <w:t>program design.</w:t>
      </w:r>
    </w:p>
    <w:p w14:paraId="208BEA69" w14:textId="77777777" w:rsidR="001F6DA1" w:rsidRDefault="000834F6" w:rsidP="002B22E0">
      <w:pPr>
        <w:pStyle w:val="ListParagraph"/>
        <w:numPr>
          <w:ilvl w:val="0"/>
          <w:numId w:val="29"/>
        </w:numPr>
        <w:tabs>
          <w:tab w:val="left" w:pos="1170"/>
        </w:tabs>
        <w:spacing w:after="0" w:line="240" w:lineRule="auto"/>
        <w:ind w:left="1170" w:hanging="270"/>
      </w:pPr>
      <w:r w:rsidRPr="000834F6">
        <w:t>While there a first group of technical assistance providers has been established, there is a need to expand and promote the stormwater outreach technical assistance provider</w:t>
      </w:r>
      <w:r>
        <w:t xml:space="preserve"> (TAP)</w:t>
      </w:r>
      <w:r w:rsidRPr="000834F6">
        <w:t xml:space="preserve"> network</w:t>
      </w:r>
      <w:r>
        <w:t>; this would be accomplished through additional TAP training courses</w:t>
      </w:r>
      <w:r w:rsidRPr="000834F6">
        <w:t xml:space="preserve">. </w:t>
      </w:r>
    </w:p>
    <w:p w14:paraId="08AD139F" w14:textId="7C2F9A2A" w:rsidR="001F6DA1" w:rsidRDefault="000273C9" w:rsidP="002B22E0">
      <w:pPr>
        <w:pStyle w:val="ListParagraph"/>
        <w:numPr>
          <w:ilvl w:val="0"/>
          <w:numId w:val="29"/>
        </w:numPr>
        <w:tabs>
          <w:tab w:val="left" w:pos="1170"/>
        </w:tabs>
        <w:spacing w:after="0" w:line="240" w:lineRule="auto"/>
        <w:ind w:left="1170" w:hanging="270"/>
      </w:pPr>
      <w:r>
        <w:t xml:space="preserve">The need to develop common measures to evaluate stewardship program success </w:t>
      </w:r>
    </w:p>
    <w:p w14:paraId="1CF2DDF9" w14:textId="77777777" w:rsidR="001F6DA1" w:rsidRDefault="001F6DA1" w:rsidP="002B22E0">
      <w:pPr>
        <w:pStyle w:val="ListParagraph"/>
        <w:spacing w:after="0" w:line="240" w:lineRule="auto"/>
        <w:ind w:left="815"/>
      </w:pPr>
    </w:p>
    <w:p w14:paraId="26913CF7" w14:textId="27523FB1" w:rsidR="000834F6" w:rsidRDefault="00A84036" w:rsidP="002B22E0">
      <w:pPr>
        <w:pStyle w:val="ListParagraph"/>
        <w:numPr>
          <w:ilvl w:val="0"/>
          <w:numId w:val="40"/>
        </w:numPr>
        <w:spacing w:after="0" w:line="240" w:lineRule="auto"/>
        <w:ind w:left="720" w:hanging="270"/>
      </w:pPr>
      <w:r w:rsidRPr="000F234F">
        <w:t xml:space="preserve">In 2011 and 2012 the </w:t>
      </w:r>
      <w:r>
        <w:t xml:space="preserve">Trust </w:t>
      </w:r>
      <w:r w:rsidRPr="000F234F">
        <w:t>worked with a group of graduate students from the University of M</w:t>
      </w:r>
      <w:r>
        <w:t>ichigan to assess the types of outreach p</w:t>
      </w:r>
      <w:r w:rsidRPr="000F234F">
        <w:t>rograms underway in the Chesapeake Bay Watershed. This study demonstrated that the majority  of Trust grantees seek to motivate individuals to protect the Bay (97%) and that a significan</w:t>
      </w:r>
      <w:r>
        <w:t>t percentage of p</w:t>
      </w:r>
      <w:r w:rsidRPr="000F234F">
        <w:t xml:space="preserve">rogram leaders (62%) seek to measurably change behavior in a given target audience as a primary goal of their existing outreach work. </w:t>
      </w:r>
      <w:r w:rsidR="00CF78E0" w:rsidRPr="000F234F">
        <w:t>The Michigan team’s research uncovered two key points among others: 1) several Chesapeake Bay organizations are already using social science tools to tackle known barriers to behavior change, and 2) most organizations are applying these tools separately of a so</w:t>
      </w:r>
      <w:r w:rsidR="00CF78E0">
        <w:t>cial science framework such as Social M</w:t>
      </w:r>
      <w:r w:rsidR="00CF78E0" w:rsidRPr="000F234F">
        <w:t xml:space="preserve">arketing. These two outcomes are positive for the Bay community as it means there is a foundation for social science application and there is room to </w:t>
      </w:r>
      <w:r w:rsidR="00CF78E0" w:rsidRPr="000F234F">
        <w:lastRenderedPageBreak/>
        <w:t>improve behavior change efforts through increased application of social science processes.</w:t>
      </w:r>
      <w:r w:rsidRPr="000F234F">
        <w:t xml:space="preserve"> The Michigan team’s research </w:t>
      </w:r>
      <w:r>
        <w:t xml:space="preserve">resulted in a number of recommendations, which follow: </w:t>
      </w:r>
    </w:p>
    <w:p w14:paraId="54B0FD1D" w14:textId="77777777" w:rsidR="00CF78E0" w:rsidRDefault="00CF78E0" w:rsidP="002B22E0">
      <w:pPr>
        <w:autoSpaceDE w:val="0"/>
        <w:autoSpaceDN w:val="0"/>
        <w:adjustRightInd w:val="0"/>
        <w:spacing w:after="0" w:line="240" w:lineRule="auto"/>
        <w:rPr>
          <w:rFonts w:ascii="FranklinGothic-Book" w:hAnsi="FranklinGothic-Book" w:cs="FranklinGothic-Book"/>
          <w:sz w:val="20"/>
          <w:szCs w:val="20"/>
        </w:rPr>
      </w:pPr>
    </w:p>
    <w:p w14:paraId="24686A0E" w14:textId="77777777" w:rsidR="00CF78E0" w:rsidRDefault="00CF78E0" w:rsidP="002B22E0">
      <w:pPr>
        <w:pStyle w:val="ListParagraph"/>
        <w:numPr>
          <w:ilvl w:val="0"/>
          <w:numId w:val="29"/>
        </w:numPr>
        <w:tabs>
          <w:tab w:val="left" w:pos="1170"/>
        </w:tabs>
        <w:spacing w:after="0" w:line="240" w:lineRule="auto"/>
        <w:ind w:left="1170" w:hanging="270"/>
      </w:pPr>
      <w:r>
        <w:t>There is a need to foster a greater understanding of how to develop strategic behavior change programs that are audience oriented; in particular there is a need to address misperceptions about the relationship between awareness and behavior change</w:t>
      </w:r>
    </w:p>
    <w:p w14:paraId="3BE4B263" w14:textId="410FC67B" w:rsidR="00CF78E0" w:rsidRDefault="00EC7B53" w:rsidP="002B22E0">
      <w:pPr>
        <w:pStyle w:val="ListParagraph"/>
        <w:numPr>
          <w:ilvl w:val="0"/>
          <w:numId w:val="29"/>
        </w:numPr>
        <w:tabs>
          <w:tab w:val="left" w:pos="1170"/>
        </w:tabs>
        <w:spacing w:after="0" w:line="240" w:lineRule="auto"/>
        <w:ind w:left="1170" w:hanging="270"/>
      </w:pPr>
      <w:r>
        <w:t xml:space="preserve">Many ongoing programs do not understand their target audience. </w:t>
      </w:r>
      <w:r w:rsidR="00C667D7">
        <w:t>There is a need to provide NGOs</w:t>
      </w:r>
      <w:r>
        <w:t xml:space="preserve"> with</w:t>
      </w:r>
      <w:r w:rsidR="00C667D7">
        <w:t xml:space="preserve"> increased professional development opportunities </w:t>
      </w:r>
      <w:r>
        <w:t xml:space="preserve">to </w:t>
      </w:r>
      <w:r w:rsidRPr="00CF78E0">
        <w:t>learn</w:t>
      </w:r>
      <w:r w:rsidR="00CF78E0" w:rsidRPr="00CF78E0">
        <w:t xml:space="preserve"> about </w:t>
      </w:r>
      <w:r w:rsidR="00C667D7">
        <w:t xml:space="preserve">effective </w:t>
      </w:r>
      <w:r w:rsidR="00CF78E0" w:rsidRPr="00CF78E0">
        <w:t>behavior change strategies</w:t>
      </w:r>
      <w:r>
        <w:t>, in particular methods for understanding and working with the audience served by the programming.</w:t>
      </w:r>
    </w:p>
    <w:p w14:paraId="6C9C121B" w14:textId="783F8DFD" w:rsidR="00C667D7" w:rsidRDefault="00EC7B53" w:rsidP="002B22E0">
      <w:pPr>
        <w:pStyle w:val="ListParagraph"/>
        <w:numPr>
          <w:ilvl w:val="0"/>
          <w:numId w:val="29"/>
        </w:numPr>
        <w:tabs>
          <w:tab w:val="left" w:pos="1170"/>
        </w:tabs>
        <w:spacing w:after="0" w:line="240" w:lineRule="auto"/>
        <w:ind w:left="1170" w:hanging="270"/>
      </w:pPr>
      <w:r>
        <w:t>Creation</w:t>
      </w:r>
      <w:r w:rsidR="00C667D7" w:rsidRPr="00C667D7">
        <w:t xml:space="preserve"> a behavior change group </w:t>
      </w:r>
      <w:r w:rsidR="00C667D7">
        <w:t xml:space="preserve"> or case study repository where NGOs can share</w:t>
      </w:r>
      <w:r w:rsidR="00C667D7" w:rsidRPr="00C667D7">
        <w:t xml:space="preserve"> out</w:t>
      </w:r>
      <w:r w:rsidR="00C667D7">
        <w:t>comes</w:t>
      </w:r>
      <w:r>
        <w:t xml:space="preserve"> </w:t>
      </w:r>
      <w:r w:rsidR="00C667D7">
        <w:t xml:space="preserve">of work categorized </w:t>
      </w:r>
      <w:r w:rsidR="00C667D7" w:rsidRPr="00C667D7">
        <w:t xml:space="preserve">by specific behaviors, </w:t>
      </w:r>
      <w:r w:rsidR="00C667D7">
        <w:t xml:space="preserve"> this repository should include</w:t>
      </w:r>
      <w:r w:rsidR="00C667D7" w:rsidRPr="00C667D7">
        <w:t xml:space="preserve"> a template for grant recipients’</w:t>
      </w:r>
      <w:r w:rsidR="00C667D7">
        <w:t xml:space="preserve"> and NGOs</w:t>
      </w:r>
      <w:r w:rsidR="00C667D7" w:rsidRPr="00C667D7">
        <w:t xml:space="preserve"> evaluative results to standardize reported information and</w:t>
      </w:r>
      <w:r w:rsidR="00C667D7">
        <w:t xml:space="preserve"> </w:t>
      </w:r>
      <w:r w:rsidR="00C667D7" w:rsidRPr="00C667D7">
        <w:t>help grant recipients find needed information more easily.</w:t>
      </w:r>
      <w:r w:rsidR="00C667D7">
        <w:t xml:space="preserve"> </w:t>
      </w:r>
    </w:p>
    <w:p w14:paraId="0C97F67E" w14:textId="3F9F4D6A" w:rsidR="00C667D7" w:rsidRDefault="00EC7B53" w:rsidP="002B22E0">
      <w:pPr>
        <w:pStyle w:val="ListParagraph"/>
        <w:numPr>
          <w:ilvl w:val="0"/>
          <w:numId w:val="29"/>
        </w:numPr>
        <w:tabs>
          <w:tab w:val="left" w:pos="1170"/>
        </w:tabs>
        <w:spacing w:after="0" w:line="240" w:lineRule="auto"/>
        <w:ind w:left="1170" w:hanging="270"/>
      </w:pPr>
      <w:r>
        <w:t>NGOs are not sufficiently market focused and audience driven. There is a need to p</w:t>
      </w:r>
      <w:r w:rsidR="00C667D7" w:rsidRPr="00C667D7">
        <w:t xml:space="preserve">rovide </w:t>
      </w:r>
      <w:r w:rsidR="00C667D7">
        <w:t>NGOs</w:t>
      </w:r>
      <w:r w:rsidR="00C667D7" w:rsidRPr="00C667D7">
        <w:t xml:space="preserve"> with opportunities to</w:t>
      </w:r>
      <w:r w:rsidR="00C667D7">
        <w:t xml:space="preserve"> </w:t>
      </w:r>
      <w:r w:rsidR="00C667D7" w:rsidRPr="00C667D7">
        <w:t>strengthen their audience targeting,</w:t>
      </w:r>
      <w:r w:rsidR="00C667D7">
        <w:t xml:space="preserve"> </w:t>
      </w:r>
      <w:r w:rsidR="00C667D7" w:rsidRPr="00C667D7">
        <w:t>recruitment, and assessment skills</w:t>
      </w:r>
      <w:r w:rsidR="00C667D7">
        <w:t xml:space="preserve">.  </w:t>
      </w:r>
      <w:r w:rsidR="00C667D7" w:rsidRPr="00C667D7">
        <w:t>Although many survey respondents reported</w:t>
      </w:r>
      <w:r w:rsidR="00C667D7">
        <w:t xml:space="preserve"> </w:t>
      </w:r>
      <w:r w:rsidR="00C667D7" w:rsidRPr="00C667D7">
        <w:t>that they target speci</w:t>
      </w:r>
      <w:r w:rsidR="00C667D7">
        <w:t xml:space="preserve">fic audiences, interview results </w:t>
      </w:r>
      <w:r w:rsidR="00C667D7" w:rsidRPr="00C667D7">
        <w:t xml:space="preserve">suggest that </w:t>
      </w:r>
      <w:r w:rsidR="00E44629">
        <w:t xml:space="preserve">Bay </w:t>
      </w:r>
      <w:r w:rsidR="00C667D7" w:rsidRPr="00C667D7">
        <w:t>organizations may</w:t>
      </w:r>
      <w:r w:rsidR="00E44629">
        <w:t xml:space="preserve"> </w:t>
      </w:r>
      <w:r w:rsidR="00C667D7" w:rsidRPr="00C667D7">
        <w:t>be targeting too broad an audience, or may not be</w:t>
      </w:r>
      <w:r w:rsidR="00E44629">
        <w:t xml:space="preserve"> </w:t>
      </w:r>
      <w:r w:rsidR="00C667D7" w:rsidRPr="00C667D7">
        <w:t>effectively</w:t>
      </w:r>
      <w:r w:rsidR="00E44629">
        <w:t xml:space="preserve"> engaging with</w:t>
      </w:r>
      <w:r w:rsidR="00C667D7" w:rsidRPr="00C667D7">
        <w:t xml:space="preserve"> targeting audiences</w:t>
      </w:r>
      <w:r w:rsidR="00E44629">
        <w:t xml:space="preserve"> to develop audience oriented programming</w:t>
      </w:r>
      <w:r w:rsidR="00C667D7" w:rsidRPr="00C667D7">
        <w:t>.</w:t>
      </w:r>
    </w:p>
    <w:p w14:paraId="1962265F" w14:textId="77777777" w:rsidR="00CF78E0" w:rsidRDefault="00CF78E0" w:rsidP="002B22E0">
      <w:pPr>
        <w:pStyle w:val="ListParagraph"/>
        <w:spacing w:after="0" w:line="240" w:lineRule="auto"/>
      </w:pPr>
    </w:p>
    <w:p w14:paraId="1222A8E3" w14:textId="77777777" w:rsidR="004C20FD" w:rsidRPr="00C67882" w:rsidRDefault="00364BA2" w:rsidP="002B22E0">
      <w:pPr>
        <w:spacing w:after="0" w:line="240" w:lineRule="auto"/>
        <w:rPr>
          <w:b/>
        </w:rPr>
      </w:pPr>
      <w:r w:rsidRPr="00C67882">
        <w:rPr>
          <w:b/>
        </w:rPr>
        <w:t>National</w:t>
      </w:r>
      <w:r w:rsidR="006C5F0E" w:rsidRPr="00C67882">
        <w:rPr>
          <w:b/>
        </w:rPr>
        <w:t xml:space="preserve"> Fish and Wildlife Foundation</w:t>
      </w:r>
      <w:r w:rsidR="004C20FD" w:rsidRPr="00C67882">
        <w:rPr>
          <w:b/>
        </w:rPr>
        <w:t>:</w:t>
      </w:r>
    </w:p>
    <w:p w14:paraId="56B5BA52" w14:textId="77777777" w:rsidR="004C20FD" w:rsidRDefault="004C20FD" w:rsidP="002B22E0">
      <w:pPr>
        <w:spacing w:after="0" w:line="240" w:lineRule="auto"/>
      </w:pPr>
    </w:p>
    <w:p w14:paraId="14B9C76D" w14:textId="77777777" w:rsidR="004C20FD" w:rsidRDefault="004C20FD" w:rsidP="002B22E0">
      <w:pPr>
        <w:spacing w:after="0" w:line="240" w:lineRule="auto"/>
      </w:pPr>
      <w:r>
        <w:t xml:space="preserve">Chesapeake Bay </w:t>
      </w:r>
      <w:r w:rsidR="00864C55">
        <w:t>Program</w:t>
      </w:r>
      <w:r w:rsidR="00364BA2">
        <w:t xml:space="preserve"> Science and </w:t>
      </w:r>
      <w:r w:rsidR="00864C55">
        <w:t>Technical</w:t>
      </w:r>
      <w:r w:rsidR="00364BA2">
        <w:t xml:space="preserve"> </w:t>
      </w:r>
      <w:r w:rsidR="006C5F0E">
        <w:t>Advisory</w:t>
      </w:r>
      <w:r w:rsidR="00364BA2">
        <w:t xml:space="preserve"> Committee (STAC)</w:t>
      </w:r>
      <w:r>
        <w:t>:</w:t>
      </w:r>
    </w:p>
    <w:p w14:paraId="3624647C" w14:textId="77777777" w:rsidR="004C20FD" w:rsidRDefault="004C20FD" w:rsidP="002B22E0">
      <w:pPr>
        <w:spacing w:after="0" w:line="240" w:lineRule="auto"/>
      </w:pPr>
    </w:p>
    <w:p w14:paraId="2D2FB241" w14:textId="77777777" w:rsidR="004C20FD" w:rsidRDefault="004C20FD" w:rsidP="002B22E0">
      <w:pPr>
        <w:spacing w:after="0" w:line="240" w:lineRule="auto"/>
      </w:pPr>
      <w:r>
        <w:t xml:space="preserve">Insert additional report findings/stakeholder feedback: </w:t>
      </w:r>
    </w:p>
    <w:p w14:paraId="48835460" w14:textId="77777777" w:rsidR="0091674E" w:rsidRDefault="0091674E" w:rsidP="00FC6982">
      <w:pPr>
        <w:spacing w:after="0" w:line="240" w:lineRule="auto"/>
      </w:pPr>
      <w:r>
        <w:t xml:space="preserve">     </w:t>
      </w:r>
    </w:p>
    <w:p w14:paraId="7148D504" w14:textId="77777777" w:rsidR="0091674E" w:rsidRPr="006C5F0E" w:rsidRDefault="0091674E" w:rsidP="00FC6982">
      <w:pPr>
        <w:spacing w:after="0" w:line="240" w:lineRule="auto"/>
        <w:rPr>
          <w:b/>
          <w:sz w:val="24"/>
          <w:szCs w:val="24"/>
        </w:rPr>
      </w:pPr>
      <w:r w:rsidRPr="006C5F0E">
        <w:rPr>
          <w:b/>
          <w:sz w:val="24"/>
          <w:szCs w:val="24"/>
        </w:rPr>
        <w:t>Actions, tools or technical support needed to empower local government and others</w:t>
      </w:r>
    </w:p>
    <w:p w14:paraId="1220FB1C" w14:textId="77777777" w:rsidR="00755BEA" w:rsidRDefault="00364BA2" w:rsidP="00FC6982">
      <w:pPr>
        <w:spacing w:after="0" w:line="240" w:lineRule="auto"/>
      </w:pPr>
      <w:r>
        <w:t>There are a number of efforts underway to increase the capacity of effective stewardship program</w:t>
      </w:r>
      <w:r w:rsidR="006C5F0E">
        <w:t>s</w:t>
      </w:r>
      <w:r>
        <w:t xml:space="preserve"> at the local level.  This management strategy will attempt to identify those efforts and outline additional strategies to empower stewardship program</w:t>
      </w:r>
      <w:r w:rsidR="006C5F0E">
        <w:t>s</w:t>
      </w:r>
      <w:r>
        <w:t xml:space="preserve"> regionally.</w:t>
      </w:r>
      <w:r w:rsidR="006C5F0E">
        <w:t xml:space="preserve">   This strategy will also highlight the close relationship of citizen stewardship with Local Leadership and Diversity Outcomes.</w:t>
      </w:r>
    </w:p>
    <w:p w14:paraId="164E1001" w14:textId="77777777" w:rsidR="00755BEA" w:rsidRDefault="00755BEA" w:rsidP="00FC6982">
      <w:pPr>
        <w:spacing w:after="0" w:line="240" w:lineRule="auto"/>
      </w:pPr>
    </w:p>
    <w:p w14:paraId="4BC8BDFF" w14:textId="77777777" w:rsidR="0091674E" w:rsidRPr="006C5F0E" w:rsidRDefault="006479C6" w:rsidP="00FC6982">
      <w:pPr>
        <w:spacing w:after="0" w:line="240" w:lineRule="auto"/>
        <w:rPr>
          <w:sz w:val="24"/>
          <w:szCs w:val="24"/>
        </w:rPr>
      </w:pPr>
      <w:r w:rsidRPr="006C5F0E">
        <w:rPr>
          <w:b/>
          <w:sz w:val="24"/>
          <w:szCs w:val="24"/>
          <w:u w:val="single"/>
        </w:rPr>
        <w:t>5. Management Approach</w:t>
      </w:r>
    </w:p>
    <w:p w14:paraId="6F2DABFC" w14:textId="77777777" w:rsidR="00FC6982" w:rsidRDefault="00FC6982" w:rsidP="00FC6982">
      <w:pPr>
        <w:spacing w:after="0" w:line="240" w:lineRule="auto"/>
      </w:pPr>
    </w:p>
    <w:p w14:paraId="462BE645" w14:textId="53BC54D3" w:rsidR="007876F9" w:rsidRDefault="006469AB" w:rsidP="00FC6982">
      <w:pPr>
        <w:spacing w:after="0" w:line="240" w:lineRule="auto"/>
      </w:pPr>
      <w:r>
        <w:t>L</w:t>
      </w:r>
      <w:r w:rsidR="00501712" w:rsidRPr="008D6411">
        <w:t xml:space="preserve">ong term success </w:t>
      </w:r>
      <w:r w:rsidR="006C5F0E">
        <w:t xml:space="preserve">of the Watershed Agreement </w:t>
      </w:r>
      <w:r w:rsidR="00501712" w:rsidRPr="008D6411">
        <w:t>depends on the support and action that arises from local citizens and local conservation groups.</w:t>
      </w:r>
      <w:r>
        <w:t xml:space="preserve">  </w:t>
      </w:r>
      <w:r w:rsidR="00501712" w:rsidRPr="008D6411">
        <w:t xml:space="preserve">Local government leaders must have the capacity and tools to address watershed issues and the </w:t>
      </w:r>
      <w:r w:rsidR="001A6DB4">
        <w:t xml:space="preserve">citizen </w:t>
      </w:r>
      <w:r w:rsidR="00501712" w:rsidRPr="008D6411">
        <w:t xml:space="preserve">support to implement </w:t>
      </w:r>
      <w:r w:rsidR="001A6DB4">
        <w:t xml:space="preserve">watershed </w:t>
      </w:r>
      <w:r w:rsidR="001A6DB4" w:rsidRPr="008D6411">
        <w:t xml:space="preserve">restoration </w:t>
      </w:r>
      <w:r w:rsidR="00501712" w:rsidRPr="008D6411">
        <w:t xml:space="preserve">policies and incentives. </w:t>
      </w:r>
      <w:r w:rsidR="006C5F0E">
        <w:t xml:space="preserve">  State and federal agencies rely on partnerships with local leaders and conservation groups to</w:t>
      </w:r>
      <w:r w:rsidR="007876F9">
        <w:t xml:space="preserve"> achieve their goals and government funding is critical for catalyzing and leveraging private action.   </w:t>
      </w:r>
      <w:r w:rsidR="00501712" w:rsidRPr="008D6411">
        <w:t>The base of the environmental movement and its leadership must be more diverse and inclusive.</w:t>
      </w:r>
      <w:r w:rsidR="00FC6982">
        <w:t xml:space="preserve">  </w:t>
      </w:r>
    </w:p>
    <w:p w14:paraId="1D2DCB7F" w14:textId="77777777" w:rsidR="007876F9" w:rsidRDefault="007876F9" w:rsidP="00FC6982">
      <w:pPr>
        <w:spacing w:after="0" w:line="240" w:lineRule="auto"/>
      </w:pPr>
    </w:p>
    <w:p w14:paraId="00E4863B" w14:textId="740CADF7" w:rsidR="006469AB" w:rsidRDefault="006469AB" w:rsidP="00FC6982">
      <w:pPr>
        <w:spacing w:after="0" w:line="240" w:lineRule="auto"/>
      </w:pPr>
      <w:r>
        <w:t xml:space="preserve">Actions that the </w:t>
      </w:r>
      <w:r w:rsidR="00B53462">
        <w:t>P</w:t>
      </w:r>
      <w:r>
        <w:t xml:space="preserve">rogram can undertake to address the factors affecting the citizen stewardship goal and </w:t>
      </w:r>
      <w:r w:rsidR="00FF3C01">
        <w:t>outcome includes</w:t>
      </w:r>
      <w:r>
        <w:t>:</w:t>
      </w:r>
    </w:p>
    <w:p w14:paraId="59FE36A9" w14:textId="77777777" w:rsidR="006469AB" w:rsidRDefault="006469AB" w:rsidP="00FC6982">
      <w:pPr>
        <w:spacing w:after="0" w:line="240" w:lineRule="auto"/>
      </w:pPr>
    </w:p>
    <w:p w14:paraId="0883D833" w14:textId="3DE29CD1" w:rsidR="00492EF4" w:rsidRPr="00F822FF" w:rsidRDefault="00492EF4" w:rsidP="00492EF4">
      <w:pPr>
        <w:spacing w:after="0" w:line="240" w:lineRule="auto"/>
        <w:rPr>
          <w:b/>
        </w:rPr>
      </w:pPr>
      <w:r w:rsidRPr="00F822FF">
        <w:rPr>
          <w:b/>
        </w:rPr>
        <w:t xml:space="preserve">Individual </w:t>
      </w:r>
      <w:r w:rsidR="00F633EA">
        <w:rPr>
          <w:b/>
        </w:rPr>
        <w:t xml:space="preserve">Citizen </w:t>
      </w:r>
      <w:r w:rsidRPr="00F822FF">
        <w:rPr>
          <w:b/>
        </w:rPr>
        <w:t>Actions</w:t>
      </w:r>
    </w:p>
    <w:p w14:paraId="4509E38F" w14:textId="77777777" w:rsidR="00492EF4" w:rsidRPr="00F822FF" w:rsidRDefault="00492EF4" w:rsidP="00492EF4">
      <w:pPr>
        <w:spacing w:after="0" w:line="240" w:lineRule="auto"/>
        <w:rPr>
          <w:b/>
        </w:rPr>
      </w:pPr>
    </w:p>
    <w:p w14:paraId="276BC648" w14:textId="2B6D115A" w:rsidR="00D918E9" w:rsidRPr="00D06FA6" w:rsidRDefault="00864653" w:rsidP="00766304">
      <w:pPr>
        <w:spacing w:after="0" w:line="240" w:lineRule="auto"/>
        <w:rPr>
          <w:rFonts w:cs="FranklinGothic-Book"/>
          <w:i/>
        </w:rPr>
      </w:pPr>
      <w:r>
        <w:rPr>
          <w:rFonts w:cs="FranklinGothic-Book"/>
          <w:i/>
        </w:rPr>
        <w:t xml:space="preserve">Identify </w:t>
      </w:r>
      <w:r w:rsidR="00B235FD">
        <w:rPr>
          <w:rFonts w:cs="FranklinGothic-Book"/>
          <w:i/>
        </w:rPr>
        <w:t xml:space="preserve">and adopt </w:t>
      </w:r>
      <w:r>
        <w:rPr>
          <w:rFonts w:cs="FranklinGothic-Book"/>
          <w:i/>
        </w:rPr>
        <w:t xml:space="preserve">methods to </w:t>
      </w:r>
      <w:r w:rsidR="001D4F02">
        <w:rPr>
          <w:rFonts w:cs="FranklinGothic-Book"/>
          <w:i/>
        </w:rPr>
        <w:t xml:space="preserve">measure and </w:t>
      </w:r>
      <w:r>
        <w:rPr>
          <w:rFonts w:cs="FranklinGothic-Book"/>
          <w:i/>
        </w:rPr>
        <w:t>communicate the i</w:t>
      </w:r>
      <w:r w:rsidR="00D918E9" w:rsidRPr="00D06FA6">
        <w:rPr>
          <w:rFonts w:cs="FranklinGothic-Book"/>
          <w:i/>
        </w:rPr>
        <w:t xml:space="preserve">mpact/effectiveness of </w:t>
      </w:r>
      <w:r>
        <w:rPr>
          <w:rFonts w:cs="FranklinGothic-Book"/>
          <w:i/>
        </w:rPr>
        <w:t xml:space="preserve">individual </w:t>
      </w:r>
      <w:r w:rsidR="00D918E9" w:rsidRPr="00D06FA6">
        <w:rPr>
          <w:rFonts w:cs="FranklinGothic-Book"/>
          <w:i/>
        </w:rPr>
        <w:t>action</w:t>
      </w:r>
      <w:r w:rsidR="00B235FD">
        <w:rPr>
          <w:rFonts w:cs="FranklinGothic-Book"/>
          <w:i/>
        </w:rPr>
        <w:t>s</w:t>
      </w:r>
    </w:p>
    <w:p w14:paraId="6CA2901F" w14:textId="77777777" w:rsidR="00D918E9" w:rsidRDefault="00D918E9" w:rsidP="00766304">
      <w:pPr>
        <w:spacing w:after="0" w:line="240" w:lineRule="auto"/>
        <w:rPr>
          <w:rFonts w:cs="FranklinGothic-Book"/>
        </w:rPr>
      </w:pPr>
    </w:p>
    <w:p w14:paraId="6199BFFB" w14:textId="71604699" w:rsidR="00DF7CAC" w:rsidRDefault="00DF7CAC" w:rsidP="00DF7CAC">
      <w:pPr>
        <w:spacing w:after="0" w:line="240" w:lineRule="auto"/>
        <w:rPr>
          <w:i/>
        </w:rPr>
      </w:pPr>
      <w:r w:rsidRPr="00D06FA6">
        <w:rPr>
          <w:i/>
        </w:rPr>
        <w:lastRenderedPageBreak/>
        <w:t>Increase organizational capacity</w:t>
      </w:r>
      <w:r>
        <w:rPr>
          <w:i/>
        </w:rPr>
        <w:t xml:space="preserve"> to achieve results from homeowner programs</w:t>
      </w:r>
    </w:p>
    <w:p w14:paraId="6266F332" w14:textId="158149F4" w:rsidR="00DF7CAC" w:rsidRDefault="00DF7CAC" w:rsidP="00DF7CAC">
      <w:pPr>
        <w:numPr>
          <w:ilvl w:val="0"/>
          <w:numId w:val="22"/>
        </w:numPr>
        <w:spacing w:after="0" w:line="240" w:lineRule="auto"/>
        <w:contextualSpacing/>
      </w:pPr>
      <w:r>
        <w:t>D</w:t>
      </w:r>
      <w:r w:rsidRPr="00601F45">
        <w:t xml:space="preserve">evelop </w:t>
      </w:r>
      <w:r>
        <w:t xml:space="preserve">and disseminate </w:t>
      </w:r>
      <w:r w:rsidRPr="00601F45">
        <w:t>template</w:t>
      </w:r>
      <w:r>
        <w:t>s</w:t>
      </w:r>
      <w:r w:rsidRPr="00601F45">
        <w:t xml:space="preserve"> for success</w:t>
      </w:r>
      <w:r>
        <w:t xml:space="preserve">ful programs </w:t>
      </w:r>
    </w:p>
    <w:p w14:paraId="228CBE66" w14:textId="77777777" w:rsidR="00DF7CAC" w:rsidRDefault="00DF7CAC" w:rsidP="00DF7CAC">
      <w:pPr>
        <w:pStyle w:val="ListParagraph"/>
        <w:numPr>
          <w:ilvl w:val="0"/>
          <w:numId w:val="22"/>
        </w:numPr>
        <w:spacing w:after="0" w:line="240" w:lineRule="auto"/>
      </w:pPr>
      <w:r>
        <w:t xml:space="preserve">Transfer lessons learned – share best outreach and engagement practices </w:t>
      </w:r>
    </w:p>
    <w:p w14:paraId="0C7124DA" w14:textId="77777777" w:rsidR="00DF7CAC" w:rsidRDefault="00DF7CAC" w:rsidP="00DF7CAC">
      <w:pPr>
        <w:numPr>
          <w:ilvl w:val="0"/>
          <w:numId w:val="22"/>
        </w:numPr>
        <w:spacing w:after="0" w:line="240" w:lineRule="auto"/>
        <w:contextualSpacing/>
      </w:pPr>
      <w:r>
        <w:t>Provide t</w:t>
      </w:r>
      <w:r w:rsidRPr="00601F45">
        <w:t>echnical assistance for setting up programs</w:t>
      </w:r>
    </w:p>
    <w:p w14:paraId="0B9FA0EE" w14:textId="77777777" w:rsidR="002A6D9B" w:rsidRPr="0060194A" w:rsidRDefault="002A6D9B" w:rsidP="002A6D9B">
      <w:pPr>
        <w:spacing w:after="0" w:line="240" w:lineRule="auto"/>
        <w:ind w:left="720"/>
        <w:contextualSpacing/>
      </w:pPr>
    </w:p>
    <w:p w14:paraId="5948C85E" w14:textId="77777777" w:rsidR="00DF7CAC" w:rsidRPr="00A73A87" w:rsidRDefault="00DF7CAC" w:rsidP="00DF7CAC">
      <w:pPr>
        <w:autoSpaceDE w:val="0"/>
        <w:autoSpaceDN w:val="0"/>
        <w:adjustRightInd w:val="0"/>
        <w:spacing w:after="0" w:line="240" w:lineRule="auto"/>
        <w:rPr>
          <w:i/>
        </w:rPr>
      </w:pPr>
      <w:r w:rsidRPr="00A73A87">
        <w:rPr>
          <w:i/>
        </w:rPr>
        <w:t>Share best practices and successful models.</w:t>
      </w:r>
    </w:p>
    <w:p w14:paraId="583B91C4" w14:textId="77777777" w:rsidR="00DF7CAC" w:rsidRPr="001D4F02" w:rsidRDefault="00DF7CAC" w:rsidP="00DF7CAC">
      <w:pPr>
        <w:pStyle w:val="ListParagraph"/>
        <w:numPr>
          <w:ilvl w:val="0"/>
          <w:numId w:val="15"/>
        </w:numPr>
        <w:autoSpaceDE w:val="0"/>
        <w:autoSpaceDN w:val="0"/>
        <w:adjustRightInd w:val="0"/>
        <w:spacing w:after="0" w:line="240" w:lineRule="auto"/>
        <w:rPr>
          <w:rFonts w:cs="FranklinGothic-BookItalic"/>
          <w:iCs/>
        </w:rPr>
      </w:pPr>
      <w:r w:rsidRPr="00613633">
        <w:t>Create a repository</w:t>
      </w:r>
      <w:r w:rsidRPr="001B4DE2">
        <w:t xml:space="preserve"> of market, social, and audience research to support stewardship work; include research and data from local, state, and federal governments, nonprofit, and private sector sources; synthesize and disseminate to partners</w:t>
      </w:r>
    </w:p>
    <w:p w14:paraId="3B785452" w14:textId="77777777" w:rsidR="00E11758" w:rsidRDefault="00E11758" w:rsidP="00766304">
      <w:pPr>
        <w:spacing w:after="0" w:line="240" w:lineRule="auto"/>
        <w:rPr>
          <w:rFonts w:cs="FranklinGothic-Book"/>
        </w:rPr>
      </w:pPr>
    </w:p>
    <w:p w14:paraId="337FD88B" w14:textId="5532819C" w:rsidR="00766304" w:rsidRPr="00D06FA6" w:rsidRDefault="00766304" w:rsidP="00766304">
      <w:pPr>
        <w:spacing w:after="0" w:line="240" w:lineRule="auto"/>
        <w:rPr>
          <w:rFonts w:cs="Arial"/>
          <w:i/>
          <w:color w:val="222222"/>
        </w:rPr>
      </w:pPr>
      <w:r w:rsidRPr="00D06FA6">
        <w:rPr>
          <w:rFonts w:cs="FranklinGothic-Book"/>
          <w:i/>
        </w:rPr>
        <w:t>D</w:t>
      </w:r>
      <w:r w:rsidR="00492EF4" w:rsidRPr="00D06FA6">
        <w:rPr>
          <w:rFonts w:cs="FranklinGothic-Book"/>
          <w:i/>
        </w:rPr>
        <w:t xml:space="preserve">evelop </w:t>
      </w:r>
      <w:r w:rsidR="002A6D9B" w:rsidRPr="00D06FA6">
        <w:rPr>
          <w:rFonts w:cs="FranklinGothic-Book"/>
          <w:i/>
        </w:rPr>
        <w:t>and</w:t>
      </w:r>
      <w:r w:rsidR="002A6D9B">
        <w:rPr>
          <w:rFonts w:cs="FranklinGothic-Book"/>
          <w:i/>
        </w:rPr>
        <w:t xml:space="preserve"> i</w:t>
      </w:r>
      <w:r w:rsidR="002A6D9B" w:rsidRPr="00D06FA6">
        <w:rPr>
          <w:rFonts w:cs="FranklinGothic-Book"/>
          <w:i/>
        </w:rPr>
        <w:t>mplement</w:t>
      </w:r>
      <w:r w:rsidRPr="00D06FA6">
        <w:rPr>
          <w:rFonts w:cs="FranklinGothic-Book"/>
          <w:i/>
        </w:rPr>
        <w:t xml:space="preserve"> </w:t>
      </w:r>
      <w:r w:rsidR="00492EF4" w:rsidRPr="00D06FA6">
        <w:rPr>
          <w:rFonts w:cs="FranklinGothic-Book"/>
          <w:i/>
        </w:rPr>
        <w:t>strategic behavior change programs</w:t>
      </w:r>
    </w:p>
    <w:p w14:paraId="4AA319E6" w14:textId="77777777" w:rsidR="00766304" w:rsidRPr="00D918E9" w:rsidRDefault="00492EF4" w:rsidP="00D918E9">
      <w:pPr>
        <w:pStyle w:val="ListParagraph"/>
        <w:numPr>
          <w:ilvl w:val="0"/>
          <w:numId w:val="15"/>
        </w:numPr>
        <w:spacing w:after="0" w:line="240" w:lineRule="auto"/>
        <w:ind w:left="630" w:hanging="270"/>
        <w:rPr>
          <w:rFonts w:cs="Arial"/>
          <w:color w:val="222222"/>
        </w:rPr>
      </w:pPr>
      <w:r w:rsidRPr="00D918E9">
        <w:rPr>
          <w:rFonts w:cs="FranklinGothic-Book"/>
        </w:rPr>
        <w:t xml:space="preserve">Facilitate “well-informed” behavior change program development, implementation, and evaluation.  </w:t>
      </w:r>
      <w:r w:rsidRPr="00D918E9">
        <w:rPr>
          <w:rFonts w:cs="Arial"/>
          <w:color w:val="222222"/>
        </w:rPr>
        <w:t xml:space="preserve">Support social marketing campaigns that encourage behavior change, including engagement of non-traditional and diverse citizens. </w:t>
      </w:r>
      <w:r w:rsidR="00766304" w:rsidRPr="00D918E9">
        <w:rPr>
          <w:rFonts w:cs="Arial"/>
          <w:color w:val="222222"/>
        </w:rPr>
        <w:t>Conduct a</w:t>
      </w:r>
      <w:r w:rsidR="00766304">
        <w:t xml:space="preserve">udience research focused on understanding barriers and perceived benefits to behavior change </w:t>
      </w:r>
    </w:p>
    <w:p w14:paraId="12479294" w14:textId="77777777" w:rsidR="00E11758" w:rsidRDefault="00E11758" w:rsidP="002A6D9B">
      <w:pPr>
        <w:pStyle w:val="NormalWeb"/>
        <w:shd w:val="clear" w:color="auto" w:fill="FFFFFF"/>
        <w:spacing w:before="0" w:beforeAutospacing="0" w:after="0" w:afterAutospacing="0"/>
        <w:rPr>
          <w:rFonts w:asciiTheme="minorHAnsi" w:eastAsiaTheme="minorHAnsi" w:hAnsiTheme="minorHAnsi" w:cs="FranklinGothic-Book"/>
          <w:sz w:val="22"/>
          <w:szCs w:val="22"/>
        </w:rPr>
      </w:pPr>
    </w:p>
    <w:p w14:paraId="66AF3159" w14:textId="0DA31724" w:rsidR="001D4F02" w:rsidRPr="002A6D9B" w:rsidRDefault="001D4F02" w:rsidP="002A6D9B">
      <w:pPr>
        <w:pStyle w:val="NormalWeb"/>
        <w:shd w:val="clear" w:color="auto" w:fill="FFFFFF"/>
        <w:spacing w:before="0" w:beforeAutospacing="0" w:after="0" w:afterAutospacing="0"/>
        <w:rPr>
          <w:rFonts w:asciiTheme="minorHAnsi" w:hAnsiTheme="minorHAnsi" w:cs="Arial"/>
          <w:i/>
          <w:color w:val="222222"/>
          <w:sz w:val="22"/>
          <w:szCs w:val="22"/>
        </w:rPr>
      </w:pPr>
      <w:r w:rsidRPr="002A6D9B">
        <w:rPr>
          <w:rFonts w:asciiTheme="minorHAnsi" w:hAnsiTheme="minorHAnsi" w:cs="Arial"/>
          <w:i/>
          <w:color w:val="222222"/>
          <w:sz w:val="22"/>
          <w:szCs w:val="22"/>
        </w:rPr>
        <w:t xml:space="preserve">Increase </w:t>
      </w:r>
      <w:r w:rsidR="00DF7CAC">
        <w:rPr>
          <w:rFonts w:asciiTheme="minorHAnsi" w:hAnsiTheme="minorHAnsi" w:cs="Arial"/>
          <w:i/>
          <w:color w:val="222222"/>
          <w:sz w:val="22"/>
          <w:szCs w:val="22"/>
        </w:rPr>
        <w:t>direct</w:t>
      </w:r>
      <w:r w:rsidRPr="002A6D9B">
        <w:rPr>
          <w:rFonts w:asciiTheme="minorHAnsi" w:hAnsiTheme="minorHAnsi" w:cs="Arial"/>
          <w:i/>
          <w:color w:val="222222"/>
          <w:sz w:val="22"/>
          <w:szCs w:val="22"/>
        </w:rPr>
        <w:t xml:space="preserve"> engage</w:t>
      </w:r>
      <w:r w:rsidR="00DF7CAC">
        <w:rPr>
          <w:rFonts w:asciiTheme="minorHAnsi" w:hAnsiTheme="minorHAnsi" w:cs="Arial"/>
          <w:i/>
          <w:color w:val="222222"/>
          <w:sz w:val="22"/>
          <w:szCs w:val="22"/>
        </w:rPr>
        <w:t>ment of</w:t>
      </w:r>
      <w:r w:rsidRPr="002A6D9B">
        <w:rPr>
          <w:rFonts w:asciiTheme="minorHAnsi" w:hAnsiTheme="minorHAnsi" w:cs="Arial"/>
          <w:i/>
          <w:color w:val="222222"/>
          <w:sz w:val="22"/>
          <w:szCs w:val="22"/>
        </w:rPr>
        <w:t xml:space="preserve"> diverse organizations</w:t>
      </w:r>
      <w:r w:rsidR="00B235FD">
        <w:rPr>
          <w:rFonts w:asciiTheme="minorHAnsi" w:hAnsiTheme="minorHAnsi" w:cs="Arial"/>
          <w:i/>
          <w:color w:val="222222"/>
          <w:sz w:val="22"/>
          <w:szCs w:val="22"/>
        </w:rPr>
        <w:t xml:space="preserve"> and communities</w:t>
      </w:r>
    </w:p>
    <w:p w14:paraId="382D8D2E" w14:textId="513533C4" w:rsidR="00DF7CAC" w:rsidRDefault="00DF7CAC" w:rsidP="002A6D9B">
      <w:pPr>
        <w:pStyle w:val="NormalWeb"/>
        <w:numPr>
          <w:ilvl w:val="0"/>
          <w:numId w:val="27"/>
        </w:numPr>
        <w:shd w:val="clear" w:color="auto" w:fill="FFFFFF"/>
        <w:spacing w:before="0" w:beforeAutospacing="0" w:after="0" w:afterAutospacing="0"/>
        <w:rPr>
          <w:rFonts w:asciiTheme="minorHAnsi" w:hAnsiTheme="minorHAnsi" w:cs="Arial"/>
          <w:i/>
          <w:color w:val="222222"/>
          <w:sz w:val="22"/>
          <w:szCs w:val="22"/>
        </w:rPr>
      </w:pPr>
      <w:r>
        <w:rPr>
          <w:rFonts w:asciiTheme="minorHAnsi" w:hAnsiTheme="minorHAnsi" w:cs="Arial"/>
          <w:i/>
          <w:color w:val="222222"/>
          <w:sz w:val="22"/>
          <w:szCs w:val="22"/>
        </w:rPr>
        <w:t>Explore and expand approaches that fund, support and implement citizen engagement programs with and led by under-represented communities.</w:t>
      </w:r>
    </w:p>
    <w:p w14:paraId="010FD1A8" w14:textId="7AB2049A" w:rsidR="00DF7CAC" w:rsidRPr="002A6D9B" w:rsidRDefault="00DF7CAC" w:rsidP="002A6D9B">
      <w:pPr>
        <w:pStyle w:val="NormalWeb"/>
        <w:numPr>
          <w:ilvl w:val="0"/>
          <w:numId w:val="27"/>
        </w:numPr>
        <w:shd w:val="clear" w:color="auto" w:fill="FFFFFF"/>
        <w:spacing w:before="0" w:beforeAutospacing="0" w:after="0" w:afterAutospacing="0"/>
        <w:rPr>
          <w:rFonts w:asciiTheme="minorHAnsi" w:hAnsiTheme="minorHAnsi" w:cs="Arial"/>
          <w:i/>
          <w:color w:val="222222"/>
          <w:sz w:val="22"/>
          <w:szCs w:val="22"/>
        </w:rPr>
      </w:pPr>
      <w:r>
        <w:rPr>
          <w:rFonts w:asciiTheme="minorHAnsi" w:hAnsiTheme="minorHAnsi" w:cs="Arial"/>
          <w:i/>
          <w:color w:val="222222"/>
          <w:sz w:val="22"/>
          <w:szCs w:val="22"/>
        </w:rPr>
        <w:t>Build the capacity of under-represented communities to develop, fund and implement effective citizen outreach programs.</w:t>
      </w:r>
    </w:p>
    <w:p w14:paraId="3A3FBB92" w14:textId="659AA846" w:rsidR="001A6DB4" w:rsidRPr="001D4F02" w:rsidRDefault="00492EF4" w:rsidP="002A6D9B">
      <w:pPr>
        <w:pStyle w:val="NormalWeb"/>
        <w:numPr>
          <w:ilvl w:val="0"/>
          <w:numId w:val="27"/>
        </w:numPr>
        <w:shd w:val="clear" w:color="auto" w:fill="FFFFFF"/>
        <w:spacing w:before="0" w:beforeAutospacing="0" w:after="0" w:afterAutospacing="0"/>
        <w:rPr>
          <w:rFonts w:asciiTheme="minorHAnsi" w:hAnsiTheme="minorHAnsi" w:cs="Arial"/>
          <w:i/>
          <w:color w:val="222222"/>
          <w:sz w:val="22"/>
          <w:szCs w:val="22"/>
        </w:rPr>
      </w:pPr>
      <w:r w:rsidRPr="002A6D9B">
        <w:rPr>
          <w:rFonts w:asciiTheme="minorHAnsi" w:hAnsiTheme="minorHAnsi" w:cs="Arial"/>
          <w:color w:val="222222"/>
          <w:sz w:val="22"/>
          <w:szCs w:val="22"/>
        </w:rPr>
        <w:t>Support programs that increase student involvement and im</w:t>
      </w:r>
      <w:r w:rsidR="00D06FA6" w:rsidRPr="002A6D9B">
        <w:rPr>
          <w:rFonts w:asciiTheme="minorHAnsi" w:hAnsiTheme="minorHAnsi" w:cs="Arial"/>
          <w:color w:val="222222"/>
          <w:sz w:val="22"/>
          <w:szCs w:val="22"/>
        </w:rPr>
        <w:t xml:space="preserve">plementation </w:t>
      </w:r>
      <w:r w:rsidR="001A6DB4" w:rsidRPr="002A6D9B">
        <w:rPr>
          <w:rFonts w:asciiTheme="minorHAnsi" w:hAnsiTheme="minorHAnsi" w:cs="Arial"/>
          <w:color w:val="222222"/>
          <w:sz w:val="22"/>
          <w:szCs w:val="22"/>
        </w:rPr>
        <w:t xml:space="preserve">for “greening” </w:t>
      </w:r>
      <w:r w:rsidR="00D06FA6" w:rsidRPr="002A6D9B">
        <w:rPr>
          <w:rFonts w:asciiTheme="minorHAnsi" w:hAnsiTheme="minorHAnsi" w:cs="Arial"/>
          <w:color w:val="222222"/>
          <w:sz w:val="22"/>
          <w:szCs w:val="22"/>
        </w:rPr>
        <w:t>o</w:t>
      </w:r>
      <w:r w:rsidR="001A6DB4" w:rsidRPr="002A6D9B">
        <w:rPr>
          <w:rFonts w:asciiTheme="minorHAnsi" w:hAnsiTheme="minorHAnsi" w:cs="Arial"/>
          <w:color w:val="222222"/>
          <w:sz w:val="22"/>
          <w:szCs w:val="22"/>
        </w:rPr>
        <w:t>f</w:t>
      </w:r>
      <w:r w:rsidR="00D06FA6" w:rsidRPr="002A6D9B">
        <w:rPr>
          <w:rFonts w:asciiTheme="minorHAnsi" w:hAnsiTheme="minorHAnsi" w:cs="Arial"/>
          <w:color w:val="222222"/>
          <w:sz w:val="22"/>
          <w:szCs w:val="22"/>
        </w:rPr>
        <w:t xml:space="preserve"> school grounds</w:t>
      </w:r>
      <w:r w:rsidR="001A6DB4" w:rsidRPr="001D4F02">
        <w:rPr>
          <w:rFonts w:asciiTheme="minorHAnsi" w:hAnsiTheme="minorHAnsi" w:cs="Arial"/>
          <w:i/>
          <w:color w:val="222222"/>
          <w:sz w:val="22"/>
          <w:szCs w:val="22"/>
        </w:rPr>
        <w:t>.</w:t>
      </w:r>
    </w:p>
    <w:p w14:paraId="6A53477F" w14:textId="2963F9F4" w:rsidR="001A6DB4" w:rsidRDefault="001A6DB4" w:rsidP="002A6D9B">
      <w:pPr>
        <w:pStyle w:val="NormalWeb"/>
        <w:numPr>
          <w:ilvl w:val="0"/>
          <w:numId w:val="28"/>
        </w:numPr>
        <w:shd w:val="clear" w:color="auto" w:fill="FFFFFF"/>
        <w:spacing w:before="0" w:beforeAutospacing="0" w:after="0" w:afterAutospacing="0"/>
        <w:rPr>
          <w:rFonts w:asciiTheme="minorHAnsi" w:hAnsiTheme="minorHAnsi" w:cs="Arial"/>
          <w:color w:val="222222"/>
          <w:sz w:val="22"/>
          <w:szCs w:val="22"/>
        </w:rPr>
      </w:pPr>
      <w:r w:rsidRPr="002A6D9B">
        <w:rPr>
          <w:rFonts w:asciiTheme="minorHAnsi" w:hAnsiTheme="minorHAnsi" w:cs="Arial"/>
          <w:color w:val="222222"/>
          <w:sz w:val="22"/>
          <w:szCs w:val="22"/>
        </w:rPr>
        <w:t>Expand the reach of education and citizen</w:t>
      </w:r>
      <w:r w:rsidR="00864653" w:rsidRPr="002A6D9B">
        <w:rPr>
          <w:rFonts w:asciiTheme="minorHAnsi" w:hAnsiTheme="minorHAnsi" w:cs="Arial"/>
          <w:color w:val="222222"/>
          <w:sz w:val="22"/>
          <w:szCs w:val="22"/>
        </w:rPr>
        <w:t xml:space="preserve"> outreach </w:t>
      </w:r>
      <w:r w:rsidRPr="002A6D9B">
        <w:rPr>
          <w:rFonts w:asciiTheme="minorHAnsi" w:hAnsiTheme="minorHAnsi" w:cs="Arial"/>
          <w:color w:val="222222"/>
          <w:sz w:val="22"/>
          <w:szCs w:val="22"/>
        </w:rPr>
        <w:t xml:space="preserve">programs to </w:t>
      </w:r>
      <w:r w:rsidR="00864653" w:rsidRPr="002A6D9B">
        <w:rPr>
          <w:rFonts w:asciiTheme="minorHAnsi" w:hAnsiTheme="minorHAnsi" w:cs="Arial"/>
          <w:color w:val="222222"/>
          <w:sz w:val="22"/>
          <w:szCs w:val="22"/>
        </w:rPr>
        <w:t xml:space="preserve">the </w:t>
      </w:r>
      <w:r w:rsidRPr="002A6D9B">
        <w:rPr>
          <w:rFonts w:asciiTheme="minorHAnsi" w:hAnsiTheme="minorHAnsi" w:cs="Arial"/>
          <w:color w:val="222222"/>
          <w:sz w:val="22"/>
          <w:szCs w:val="22"/>
        </w:rPr>
        <w:t>faith community, minorit</w:t>
      </w:r>
      <w:r w:rsidR="00864653" w:rsidRPr="002A6D9B">
        <w:rPr>
          <w:rFonts w:asciiTheme="minorHAnsi" w:hAnsiTheme="minorHAnsi" w:cs="Arial"/>
          <w:color w:val="222222"/>
          <w:sz w:val="22"/>
          <w:szCs w:val="22"/>
        </w:rPr>
        <w:t>y groups</w:t>
      </w:r>
      <w:r w:rsidR="001D4F02">
        <w:rPr>
          <w:rFonts w:asciiTheme="minorHAnsi" w:hAnsiTheme="minorHAnsi" w:cs="Arial"/>
          <w:color w:val="222222"/>
          <w:sz w:val="22"/>
          <w:szCs w:val="22"/>
        </w:rPr>
        <w:t xml:space="preserve"> and </w:t>
      </w:r>
      <w:r w:rsidRPr="002A6D9B">
        <w:rPr>
          <w:rFonts w:asciiTheme="minorHAnsi" w:hAnsiTheme="minorHAnsi" w:cs="Arial"/>
          <w:color w:val="222222"/>
          <w:sz w:val="22"/>
          <w:szCs w:val="22"/>
        </w:rPr>
        <w:t>business</w:t>
      </w:r>
      <w:r w:rsidR="00864653" w:rsidRPr="002A6D9B">
        <w:rPr>
          <w:rFonts w:asciiTheme="minorHAnsi" w:hAnsiTheme="minorHAnsi" w:cs="Arial"/>
          <w:color w:val="222222"/>
          <w:sz w:val="22"/>
          <w:szCs w:val="22"/>
        </w:rPr>
        <w:t>es</w:t>
      </w:r>
      <w:r w:rsidRPr="002A6D9B">
        <w:rPr>
          <w:rFonts w:asciiTheme="minorHAnsi" w:hAnsiTheme="minorHAnsi" w:cs="Arial"/>
          <w:color w:val="222222"/>
          <w:sz w:val="22"/>
          <w:szCs w:val="22"/>
        </w:rPr>
        <w:t>.</w:t>
      </w:r>
    </w:p>
    <w:p w14:paraId="1F886E76" w14:textId="15CDE7B7" w:rsidR="00B235FD" w:rsidRPr="002A6D9B" w:rsidRDefault="00B235FD" w:rsidP="002A6D9B">
      <w:pPr>
        <w:pStyle w:val="NormalWeb"/>
        <w:numPr>
          <w:ilvl w:val="0"/>
          <w:numId w:val="28"/>
        </w:numPr>
        <w:shd w:val="clear" w:color="auto" w:fill="FFFFFF"/>
        <w:spacing w:before="0" w:beforeAutospacing="0" w:after="0" w:afterAutospacing="0"/>
        <w:rPr>
          <w:rFonts w:asciiTheme="minorHAnsi" w:hAnsiTheme="minorHAnsi" w:cs="Arial"/>
          <w:color w:val="222222"/>
          <w:sz w:val="22"/>
          <w:szCs w:val="22"/>
        </w:rPr>
      </w:pPr>
      <w:r>
        <w:rPr>
          <w:rFonts w:asciiTheme="minorHAnsi" w:hAnsiTheme="minorHAnsi" w:cs="Arial"/>
          <w:color w:val="222222"/>
          <w:sz w:val="22"/>
          <w:szCs w:val="22"/>
        </w:rPr>
        <w:t>Engage local governments to integrate individual action and behavior approaches in local stormwater reduction and other watershed programs.</w:t>
      </w:r>
    </w:p>
    <w:p w14:paraId="2AC13777" w14:textId="77777777" w:rsidR="001D4F02" w:rsidRDefault="001D4F02" w:rsidP="00492EF4">
      <w:pPr>
        <w:pStyle w:val="NormalWeb"/>
        <w:shd w:val="clear" w:color="auto" w:fill="FFFFFF"/>
        <w:spacing w:before="0" w:beforeAutospacing="0" w:after="0" w:afterAutospacing="0"/>
        <w:rPr>
          <w:rFonts w:asciiTheme="minorHAnsi" w:hAnsiTheme="minorHAnsi" w:cs="Arial"/>
          <w:i/>
          <w:color w:val="222222"/>
          <w:sz w:val="22"/>
          <w:szCs w:val="22"/>
        </w:rPr>
      </w:pPr>
    </w:p>
    <w:p w14:paraId="6D6A6D86" w14:textId="25BD8DA9" w:rsidR="00492EF4" w:rsidRPr="00D06FA6" w:rsidRDefault="00766304" w:rsidP="00492EF4">
      <w:pPr>
        <w:spacing w:after="0" w:line="240" w:lineRule="auto"/>
        <w:rPr>
          <w:i/>
        </w:rPr>
      </w:pPr>
      <w:r w:rsidRPr="00D06FA6">
        <w:rPr>
          <w:i/>
        </w:rPr>
        <w:t>Increase public access (see public access strategy)</w:t>
      </w:r>
      <w:r w:rsidR="001A6DB4">
        <w:rPr>
          <w:i/>
        </w:rPr>
        <w:t xml:space="preserve"> </w:t>
      </w:r>
    </w:p>
    <w:p w14:paraId="26F8A20C" w14:textId="77777777" w:rsidR="00D918E9" w:rsidRDefault="00D918E9" w:rsidP="00D918E9">
      <w:pPr>
        <w:pStyle w:val="ListParagraph"/>
        <w:numPr>
          <w:ilvl w:val="0"/>
          <w:numId w:val="14"/>
        </w:numPr>
        <w:spacing w:after="0" w:line="240" w:lineRule="auto"/>
        <w:ind w:left="720"/>
      </w:pPr>
      <w:r>
        <w:t>Increase public access</w:t>
      </w:r>
    </w:p>
    <w:p w14:paraId="2B6D5D49" w14:textId="77777777" w:rsidR="00D918E9" w:rsidRDefault="00D918E9" w:rsidP="00D918E9">
      <w:pPr>
        <w:pStyle w:val="ListParagraph"/>
        <w:numPr>
          <w:ilvl w:val="0"/>
          <w:numId w:val="14"/>
        </w:numPr>
        <w:spacing w:after="0" w:line="240" w:lineRule="auto"/>
        <w:ind w:left="720"/>
      </w:pPr>
      <w:r>
        <w:t>Increase access in underserved communities</w:t>
      </w:r>
    </w:p>
    <w:p w14:paraId="1DA07278" w14:textId="77777777" w:rsidR="00D918E9" w:rsidRDefault="00D918E9" w:rsidP="00D918E9">
      <w:pPr>
        <w:pStyle w:val="ListParagraph"/>
        <w:numPr>
          <w:ilvl w:val="0"/>
          <w:numId w:val="14"/>
        </w:numPr>
        <w:spacing w:after="0" w:line="240" w:lineRule="auto"/>
        <w:ind w:left="720"/>
      </w:pPr>
      <w:r>
        <w:t xml:space="preserve">Increase awareness of public access </w:t>
      </w:r>
    </w:p>
    <w:p w14:paraId="2F541ADE" w14:textId="77777777" w:rsidR="00766304" w:rsidRDefault="00766304" w:rsidP="00492EF4">
      <w:pPr>
        <w:spacing w:after="0" w:line="240" w:lineRule="auto"/>
      </w:pPr>
      <w:r>
        <w:tab/>
      </w:r>
    </w:p>
    <w:p w14:paraId="4897961B" w14:textId="77777777" w:rsidR="00492EF4" w:rsidRPr="00F822FF" w:rsidRDefault="00492EF4" w:rsidP="00492EF4">
      <w:pPr>
        <w:spacing w:after="0" w:line="240" w:lineRule="auto"/>
        <w:rPr>
          <w:b/>
        </w:rPr>
      </w:pPr>
      <w:r w:rsidRPr="00F822FF">
        <w:rPr>
          <w:b/>
        </w:rPr>
        <w:t>Volunteerism/Collective Community Action</w:t>
      </w:r>
    </w:p>
    <w:p w14:paraId="7A667361" w14:textId="77777777" w:rsidR="00492EF4" w:rsidRPr="00F822FF" w:rsidRDefault="00492EF4" w:rsidP="00492EF4">
      <w:pPr>
        <w:spacing w:after="0" w:line="240" w:lineRule="auto"/>
        <w:rPr>
          <w:b/>
        </w:rPr>
      </w:pPr>
    </w:p>
    <w:p w14:paraId="279F289A" w14:textId="2E1DFA7B" w:rsidR="00864653" w:rsidRDefault="00492EF4" w:rsidP="00B668ED">
      <w:pPr>
        <w:spacing w:after="0" w:line="240" w:lineRule="auto"/>
      </w:pPr>
      <w:r w:rsidRPr="00B668ED">
        <w:rPr>
          <w:i/>
        </w:rPr>
        <w:t xml:space="preserve">Invest in successful </w:t>
      </w:r>
      <w:r w:rsidR="00D823C6" w:rsidRPr="00B668ED">
        <w:rPr>
          <w:i/>
        </w:rPr>
        <w:t xml:space="preserve">volunteer recruitment and engagement </w:t>
      </w:r>
      <w:r w:rsidRPr="00B668ED">
        <w:rPr>
          <w:i/>
        </w:rPr>
        <w:t>programs</w:t>
      </w:r>
      <w:r>
        <w:t xml:space="preserve"> </w:t>
      </w:r>
    </w:p>
    <w:p w14:paraId="14673541" w14:textId="75D0C94A" w:rsidR="00D06FA6" w:rsidRDefault="00B235FD" w:rsidP="00B668ED">
      <w:pPr>
        <w:pStyle w:val="ListParagraph"/>
        <w:numPr>
          <w:ilvl w:val="0"/>
          <w:numId w:val="26"/>
        </w:numPr>
        <w:spacing w:after="0" w:line="240" w:lineRule="auto"/>
      </w:pPr>
      <w:r>
        <w:t>F</w:t>
      </w:r>
      <w:r w:rsidR="00492EF4">
        <w:t>oster sustainability</w:t>
      </w:r>
      <w:r>
        <w:t xml:space="preserve"> of successful programs that support </w:t>
      </w:r>
      <w:r w:rsidR="00B668ED">
        <w:t>volunteerism.</w:t>
      </w:r>
      <w:r w:rsidR="00492EF4">
        <w:t xml:space="preserve"> </w:t>
      </w:r>
      <w:r w:rsidR="00D06FA6">
        <w:t xml:space="preserve"> </w:t>
      </w:r>
    </w:p>
    <w:p w14:paraId="6100168B" w14:textId="53D2F558" w:rsidR="00D823C6" w:rsidRDefault="00864653">
      <w:pPr>
        <w:pStyle w:val="ListParagraph"/>
        <w:numPr>
          <w:ilvl w:val="0"/>
          <w:numId w:val="21"/>
        </w:numPr>
        <w:spacing w:after="0" w:line="240" w:lineRule="auto"/>
      </w:pPr>
      <w:r>
        <w:t>Advocate for</w:t>
      </w:r>
      <w:r w:rsidR="00D06FA6">
        <w:t xml:space="preserve"> increased financial investment from federal, </w:t>
      </w:r>
      <w:r w:rsidR="00D823C6">
        <w:t xml:space="preserve">state, local and </w:t>
      </w:r>
      <w:r w:rsidR="00D06FA6">
        <w:t>private funders</w:t>
      </w:r>
      <w:r w:rsidR="00D823C6">
        <w:t>.</w:t>
      </w:r>
    </w:p>
    <w:p w14:paraId="73F050CD" w14:textId="5F1B1C6A" w:rsidR="001A6DB4" w:rsidRPr="00F822FF" w:rsidRDefault="001A6DB4">
      <w:pPr>
        <w:pStyle w:val="ListParagraph"/>
        <w:numPr>
          <w:ilvl w:val="0"/>
          <w:numId w:val="21"/>
        </w:numPr>
        <w:spacing w:after="0" w:line="240" w:lineRule="auto"/>
      </w:pPr>
      <w:r>
        <w:t xml:space="preserve">Identify </w:t>
      </w:r>
      <w:r w:rsidR="001D4F02">
        <w:t xml:space="preserve">mechanisms to </w:t>
      </w:r>
      <w:r>
        <w:t>provide long-term support for citizen engagement</w:t>
      </w:r>
    </w:p>
    <w:p w14:paraId="07B41EB7" w14:textId="77777777" w:rsidR="00492EF4" w:rsidRDefault="00492EF4" w:rsidP="00492EF4">
      <w:pPr>
        <w:spacing w:after="0" w:line="240" w:lineRule="auto"/>
      </w:pPr>
    </w:p>
    <w:p w14:paraId="550D43E4" w14:textId="77777777" w:rsidR="0060194A" w:rsidRPr="00B668ED" w:rsidRDefault="0060194A" w:rsidP="00B668ED">
      <w:pPr>
        <w:pStyle w:val="NormalWeb"/>
        <w:shd w:val="clear" w:color="auto" w:fill="FFFFFF"/>
        <w:spacing w:before="0" w:beforeAutospacing="0" w:after="0" w:afterAutospacing="0"/>
        <w:rPr>
          <w:rFonts w:asciiTheme="minorHAnsi" w:hAnsiTheme="minorHAnsi" w:cs="Arial"/>
          <w:i/>
          <w:color w:val="222222"/>
          <w:sz w:val="22"/>
          <w:szCs w:val="22"/>
        </w:rPr>
      </w:pPr>
      <w:r w:rsidRPr="00B668ED">
        <w:rPr>
          <w:rFonts w:asciiTheme="minorHAnsi" w:hAnsiTheme="minorHAnsi" w:cs="Arial"/>
          <w:i/>
          <w:color w:val="222222"/>
          <w:sz w:val="22"/>
          <w:szCs w:val="22"/>
        </w:rPr>
        <w:t xml:space="preserve">Support citizen participation in science and monitoring efforts </w:t>
      </w:r>
    </w:p>
    <w:p w14:paraId="78F26DDF" w14:textId="77777777" w:rsidR="0060194A" w:rsidRDefault="0060194A" w:rsidP="00492EF4">
      <w:pPr>
        <w:spacing w:after="0" w:line="240" w:lineRule="auto"/>
      </w:pPr>
    </w:p>
    <w:p w14:paraId="46A438C8" w14:textId="59FFDF75" w:rsidR="00D06FA6" w:rsidRDefault="00D06FA6" w:rsidP="00492EF4">
      <w:pPr>
        <w:spacing w:after="0" w:line="240" w:lineRule="auto"/>
        <w:rPr>
          <w:i/>
        </w:rPr>
      </w:pPr>
      <w:r w:rsidRPr="00D06FA6">
        <w:rPr>
          <w:i/>
        </w:rPr>
        <w:t xml:space="preserve">Increase </w:t>
      </w:r>
      <w:r>
        <w:rPr>
          <w:i/>
        </w:rPr>
        <w:t xml:space="preserve">effectiveness of </w:t>
      </w:r>
      <w:r w:rsidRPr="00D06FA6">
        <w:rPr>
          <w:i/>
        </w:rPr>
        <w:t>program design</w:t>
      </w:r>
      <w:r w:rsidR="001D4F02">
        <w:rPr>
          <w:i/>
        </w:rPr>
        <w:t>s</w:t>
      </w:r>
    </w:p>
    <w:p w14:paraId="41C70407" w14:textId="4C0FD49F" w:rsidR="00613633" w:rsidRPr="00B235FD" w:rsidRDefault="00613633" w:rsidP="00B668ED">
      <w:pPr>
        <w:pStyle w:val="ListParagraph"/>
        <w:numPr>
          <w:ilvl w:val="0"/>
          <w:numId w:val="23"/>
        </w:numPr>
        <w:autoSpaceDE w:val="0"/>
        <w:autoSpaceDN w:val="0"/>
        <w:adjustRightInd w:val="0"/>
        <w:spacing w:after="0" w:line="240" w:lineRule="auto"/>
        <w:rPr>
          <w:rFonts w:cs="FranklinGothic-BookItalic"/>
          <w:iCs/>
        </w:rPr>
      </w:pPr>
      <w:r w:rsidRPr="00B235FD">
        <w:rPr>
          <w:rFonts w:cs="FranklinGothic-BookItalic"/>
          <w:iCs/>
        </w:rPr>
        <w:t>Foster partnerships and collaboration to overcome the challenge</w:t>
      </w:r>
      <w:r w:rsidR="00B235FD" w:rsidRPr="00B235FD">
        <w:rPr>
          <w:rFonts w:cs="FranklinGothic-BookItalic"/>
          <w:iCs/>
        </w:rPr>
        <w:t xml:space="preserve"> of </w:t>
      </w:r>
      <w:r w:rsidRPr="00B235FD">
        <w:rPr>
          <w:rFonts w:cs="FranklinGothic-BookItalic"/>
          <w:iCs/>
        </w:rPr>
        <w:t>limited resources.</w:t>
      </w:r>
    </w:p>
    <w:p w14:paraId="7936585C" w14:textId="579286F9" w:rsidR="0060194A" w:rsidRPr="00F34F3D" w:rsidRDefault="0060194A" w:rsidP="0060194A">
      <w:pPr>
        <w:pStyle w:val="ListParagraph"/>
        <w:numPr>
          <w:ilvl w:val="0"/>
          <w:numId w:val="23"/>
        </w:numPr>
        <w:autoSpaceDE w:val="0"/>
        <w:autoSpaceDN w:val="0"/>
        <w:adjustRightInd w:val="0"/>
        <w:spacing w:after="0" w:line="240" w:lineRule="auto"/>
        <w:rPr>
          <w:rFonts w:cs="FranklinGothic-BookItalic"/>
          <w:iCs/>
        </w:rPr>
      </w:pPr>
      <w:r w:rsidRPr="00601F45">
        <w:t>Communicat</w:t>
      </w:r>
      <w:r w:rsidR="001D4F02">
        <w:t>e and measure s</w:t>
      </w:r>
      <w:r>
        <w:t>uccess to help visualize the change</w:t>
      </w:r>
      <w:r w:rsidR="00B235FD">
        <w:t xml:space="preserve"> and build support</w:t>
      </w:r>
    </w:p>
    <w:p w14:paraId="5E0E8341" w14:textId="3F3B50DB" w:rsidR="00637A3E" w:rsidRDefault="00637A3E" w:rsidP="00637A3E">
      <w:pPr>
        <w:pStyle w:val="ListParagraph"/>
        <w:numPr>
          <w:ilvl w:val="0"/>
          <w:numId w:val="23"/>
        </w:numPr>
        <w:spacing w:after="0" w:line="240" w:lineRule="auto"/>
      </w:pPr>
      <w:r w:rsidRPr="0074322C">
        <w:t>Help</w:t>
      </w:r>
      <w:r>
        <w:t xml:space="preserve"> organizations prioritize actions that will best benefit local communities and that have the greatest probability for success.</w:t>
      </w:r>
    </w:p>
    <w:p w14:paraId="6DCE31AC" w14:textId="77777777" w:rsidR="00D06FA6" w:rsidRDefault="00D06FA6" w:rsidP="00492EF4">
      <w:pPr>
        <w:spacing w:after="0" w:line="240" w:lineRule="auto"/>
      </w:pPr>
    </w:p>
    <w:p w14:paraId="1A548441" w14:textId="77777777" w:rsidR="00D06FA6" w:rsidRDefault="00D06FA6" w:rsidP="00492EF4">
      <w:pPr>
        <w:spacing w:after="0" w:line="240" w:lineRule="auto"/>
        <w:rPr>
          <w:i/>
        </w:rPr>
      </w:pPr>
      <w:r w:rsidRPr="00D06FA6">
        <w:rPr>
          <w:i/>
        </w:rPr>
        <w:lastRenderedPageBreak/>
        <w:t>Access to information</w:t>
      </w:r>
    </w:p>
    <w:p w14:paraId="37627354" w14:textId="77777777" w:rsidR="00D06FA6" w:rsidRPr="00D06FA6" w:rsidRDefault="00D06FA6" w:rsidP="00D06FA6">
      <w:pPr>
        <w:pStyle w:val="ListParagraph"/>
        <w:numPr>
          <w:ilvl w:val="0"/>
          <w:numId w:val="24"/>
        </w:numPr>
        <w:spacing w:after="0" w:line="240" w:lineRule="auto"/>
        <w:rPr>
          <w:i/>
        </w:rPr>
      </w:pPr>
      <w:r>
        <w:t>Share information and data that assist organizations prioritize actions that will best benefit local communities and that have the greatest probability for success.</w:t>
      </w:r>
    </w:p>
    <w:p w14:paraId="710D6A5F" w14:textId="77777777" w:rsidR="00B668ED" w:rsidRDefault="00B668ED" w:rsidP="00B668ED">
      <w:pPr>
        <w:spacing w:after="0" w:line="240" w:lineRule="auto"/>
      </w:pPr>
    </w:p>
    <w:p w14:paraId="099F6B06" w14:textId="77777777" w:rsidR="00B668ED" w:rsidRDefault="00492EF4" w:rsidP="00B668ED">
      <w:pPr>
        <w:spacing w:after="0" w:line="240" w:lineRule="auto"/>
        <w:rPr>
          <w:b/>
        </w:rPr>
      </w:pPr>
      <w:r w:rsidRPr="004D684C">
        <w:rPr>
          <w:b/>
        </w:rPr>
        <w:t>Citizen Leaders/Champions</w:t>
      </w:r>
    </w:p>
    <w:p w14:paraId="0935D3DD" w14:textId="77777777" w:rsidR="00B668ED" w:rsidRDefault="00B668ED" w:rsidP="00B668ED">
      <w:pPr>
        <w:spacing w:after="0" w:line="240" w:lineRule="auto"/>
        <w:rPr>
          <w:b/>
        </w:rPr>
      </w:pPr>
    </w:p>
    <w:p w14:paraId="3D803CF1" w14:textId="43D97A4E" w:rsidR="00B235FD" w:rsidRPr="00B668ED" w:rsidRDefault="00F34F3D" w:rsidP="00B668ED">
      <w:pPr>
        <w:spacing w:after="0" w:line="240" w:lineRule="auto"/>
        <w:rPr>
          <w:b/>
        </w:rPr>
      </w:pPr>
      <w:r w:rsidRPr="00F822FF">
        <w:rPr>
          <w:i/>
        </w:rPr>
        <w:t>Provide financial i</w:t>
      </w:r>
      <w:r>
        <w:rPr>
          <w:i/>
        </w:rPr>
        <w:t>nvestment</w:t>
      </w:r>
    </w:p>
    <w:p w14:paraId="2E381786" w14:textId="3CF467E7" w:rsidR="00F34F3D" w:rsidRDefault="00F34F3D" w:rsidP="00B668ED">
      <w:pPr>
        <w:pStyle w:val="ListParagraph"/>
        <w:numPr>
          <w:ilvl w:val="0"/>
          <w:numId w:val="24"/>
        </w:numPr>
        <w:spacing w:after="0" w:line="240" w:lineRule="auto"/>
      </w:pPr>
      <w:r w:rsidRPr="00F822FF">
        <w:t xml:space="preserve">Provide seed capital </w:t>
      </w:r>
      <w:r w:rsidR="008A0EDB">
        <w:t xml:space="preserve">for leadership programs and </w:t>
      </w:r>
      <w:r>
        <w:t xml:space="preserve">foster sustainability.  </w:t>
      </w:r>
    </w:p>
    <w:p w14:paraId="38EB34D7" w14:textId="7E010383" w:rsidR="00F34F3D" w:rsidRDefault="008A0EDB" w:rsidP="00F34F3D">
      <w:pPr>
        <w:pStyle w:val="ListParagraph"/>
        <w:numPr>
          <w:ilvl w:val="0"/>
          <w:numId w:val="21"/>
        </w:numPr>
        <w:spacing w:after="0" w:line="240" w:lineRule="auto"/>
      </w:pPr>
      <w:r>
        <w:t xml:space="preserve">Identify potential sources of </w:t>
      </w:r>
      <w:r w:rsidR="00F34F3D">
        <w:t xml:space="preserve">financial investment from federal, </w:t>
      </w:r>
      <w:r>
        <w:t>state, local and p</w:t>
      </w:r>
      <w:r w:rsidR="00F34F3D">
        <w:t xml:space="preserve">rivate funders. </w:t>
      </w:r>
    </w:p>
    <w:p w14:paraId="0E8F443D" w14:textId="7CFB0C9C" w:rsidR="00864653" w:rsidRPr="00F822FF" w:rsidRDefault="008A0EDB">
      <w:pPr>
        <w:pStyle w:val="ListParagraph"/>
        <w:numPr>
          <w:ilvl w:val="0"/>
          <w:numId w:val="21"/>
        </w:numPr>
        <w:spacing w:after="0" w:line="240" w:lineRule="auto"/>
      </w:pPr>
      <w:r>
        <w:t>P</w:t>
      </w:r>
      <w:r w:rsidR="00864653">
        <w:t>rovide long-term support for citizen engagement</w:t>
      </w:r>
    </w:p>
    <w:p w14:paraId="41ADCC02" w14:textId="77777777" w:rsidR="00E11758" w:rsidRDefault="00E11758" w:rsidP="00F34F3D">
      <w:pPr>
        <w:spacing w:after="0" w:line="240" w:lineRule="auto"/>
      </w:pPr>
    </w:p>
    <w:p w14:paraId="08528EF6" w14:textId="77777777" w:rsidR="00F34F3D" w:rsidRDefault="00F34F3D" w:rsidP="00F34F3D">
      <w:pPr>
        <w:spacing w:after="0" w:line="240" w:lineRule="auto"/>
        <w:rPr>
          <w:i/>
        </w:rPr>
      </w:pPr>
      <w:r w:rsidRPr="00D06FA6">
        <w:rPr>
          <w:i/>
        </w:rPr>
        <w:t>Increase organizational capacity</w:t>
      </w:r>
    </w:p>
    <w:p w14:paraId="62431B9A" w14:textId="77777777" w:rsidR="00F34F3D" w:rsidRDefault="00F34F3D" w:rsidP="00F34F3D">
      <w:pPr>
        <w:numPr>
          <w:ilvl w:val="0"/>
          <w:numId w:val="22"/>
        </w:numPr>
        <w:spacing w:after="0" w:line="240" w:lineRule="auto"/>
        <w:contextualSpacing/>
      </w:pPr>
      <w:r>
        <w:t>D</w:t>
      </w:r>
      <w:r w:rsidRPr="00601F45">
        <w:t>evelop template for success</w:t>
      </w:r>
      <w:r>
        <w:t xml:space="preserve">ful programs </w:t>
      </w:r>
    </w:p>
    <w:p w14:paraId="4386D18A" w14:textId="77777777" w:rsidR="00F34F3D" w:rsidRPr="0060194A" w:rsidRDefault="00F34F3D" w:rsidP="00F34F3D">
      <w:pPr>
        <w:numPr>
          <w:ilvl w:val="0"/>
          <w:numId w:val="22"/>
        </w:numPr>
        <w:spacing w:after="0" w:line="240" w:lineRule="auto"/>
        <w:contextualSpacing/>
      </w:pPr>
      <w:r>
        <w:t>Provide t</w:t>
      </w:r>
      <w:r w:rsidRPr="00601F45">
        <w:t>echnical assistance for setting up programs</w:t>
      </w:r>
    </w:p>
    <w:p w14:paraId="262178DF" w14:textId="77777777" w:rsidR="00F34F3D" w:rsidRDefault="00F34F3D" w:rsidP="00F34F3D">
      <w:pPr>
        <w:spacing w:after="0" w:line="240" w:lineRule="auto"/>
      </w:pPr>
    </w:p>
    <w:p w14:paraId="6D26BF67" w14:textId="77777777" w:rsidR="00F34F3D" w:rsidRDefault="00F34F3D" w:rsidP="00F34F3D">
      <w:pPr>
        <w:spacing w:after="0" w:line="240" w:lineRule="auto"/>
        <w:rPr>
          <w:i/>
        </w:rPr>
      </w:pPr>
      <w:r w:rsidRPr="00D06FA6">
        <w:rPr>
          <w:i/>
        </w:rPr>
        <w:t xml:space="preserve">Increase </w:t>
      </w:r>
      <w:r>
        <w:rPr>
          <w:i/>
        </w:rPr>
        <w:t xml:space="preserve">effectiveness of </w:t>
      </w:r>
      <w:r w:rsidRPr="00D06FA6">
        <w:rPr>
          <w:i/>
        </w:rPr>
        <w:t>program design</w:t>
      </w:r>
    </w:p>
    <w:p w14:paraId="286DDBDF" w14:textId="59ACCEC0" w:rsidR="00F34F3D" w:rsidRPr="0060194A" w:rsidRDefault="00F34F3D" w:rsidP="00F34F3D">
      <w:pPr>
        <w:pStyle w:val="ListParagraph"/>
        <w:numPr>
          <w:ilvl w:val="0"/>
          <w:numId w:val="23"/>
        </w:numPr>
        <w:autoSpaceDE w:val="0"/>
        <w:autoSpaceDN w:val="0"/>
        <w:adjustRightInd w:val="0"/>
        <w:spacing w:after="0" w:line="240" w:lineRule="auto"/>
        <w:rPr>
          <w:rFonts w:cs="FranklinGothic-BookItalic"/>
          <w:iCs/>
        </w:rPr>
      </w:pPr>
      <w:r>
        <w:t xml:space="preserve">Develop </w:t>
      </w:r>
      <w:r w:rsidR="00B235FD">
        <w:t xml:space="preserve">and transfer </w:t>
      </w:r>
      <w:r>
        <w:t>m</w:t>
      </w:r>
      <w:r w:rsidRPr="00601F45">
        <w:t xml:space="preserve">odel programs </w:t>
      </w:r>
    </w:p>
    <w:p w14:paraId="25356FE4" w14:textId="3766EBBE" w:rsidR="001D4F02" w:rsidRPr="00D06FA6" w:rsidRDefault="001D4F02" w:rsidP="001D4F02">
      <w:pPr>
        <w:pStyle w:val="ListParagraph"/>
        <w:numPr>
          <w:ilvl w:val="0"/>
          <w:numId w:val="23"/>
        </w:numPr>
        <w:spacing w:after="0" w:line="240" w:lineRule="auto"/>
        <w:rPr>
          <w:i/>
        </w:rPr>
      </w:pPr>
      <w:r>
        <w:t>Share information and data that help citizen leaders prioritize actions that will best benefit local communities and that have the greatest probability for success.</w:t>
      </w:r>
    </w:p>
    <w:p w14:paraId="7C274034" w14:textId="45EA31CD" w:rsidR="00637A3E" w:rsidRPr="00F822FF" w:rsidRDefault="00637A3E" w:rsidP="00637A3E">
      <w:pPr>
        <w:pStyle w:val="NormalWeb"/>
        <w:numPr>
          <w:ilvl w:val="0"/>
          <w:numId w:val="23"/>
        </w:numPr>
        <w:shd w:val="clear" w:color="auto" w:fill="FFFFFF"/>
        <w:spacing w:before="0" w:beforeAutospacing="0" w:after="0" w:afterAutospacing="0"/>
        <w:rPr>
          <w:rFonts w:asciiTheme="minorHAnsi" w:hAnsiTheme="minorHAnsi" w:cs="Arial"/>
          <w:color w:val="222222"/>
          <w:sz w:val="22"/>
          <w:szCs w:val="22"/>
        </w:rPr>
      </w:pPr>
      <w:r>
        <w:rPr>
          <w:rFonts w:asciiTheme="minorHAnsi" w:hAnsiTheme="minorHAnsi" w:cs="Arial"/>
          <w:color w:val="222222"/>
          <w:sz w:val="22"/>
          <w:szCs w:val="22"/>
        </w:rPr>
        <w:t>Support and c</w:t>
      </w:r>
      <w:r w:rsidRPr="00F822FF">
        <w:rPr>
          <w:rFonts w:asciiTheme="minorHAnsi" w:hAnsiTheme="minorHAnsi" w:cs="Arial"/>
          <w:color w:val="222222"/>
          <w:sz w:val="22"/>
          <w:szCs w:val="22"/>
        </w:rPr>
        <w:t xml:space="preserve">reate forums for </w:t>
      </w:r>
      <w:r w:rsidR="001D4F02">
        <w:rPr>
          <w:rFonts w:asciiTheme="minorHAnsi" w:hAnsiTheme="minorHAnsi" w:cs="Arial"/>
          <w:color w:val="222222"/>
          <w:sz w:val="22"/>
          <w:szCs w:val="22"/>
        </w:rPr>
        <w:t xml:space="preserve">technical training and </w:t>
      </w:r>
      <w:r w:rsidRPr="00F822FF">
        <w:rPr>
          <w:rFonts w:asciiTheme="minorHAnsi" w:hAnsiTheme="minorHAnsi" w:cs="Arial"/>
          <w:color w:val="222222"/>
          <w:sz w:val="22"/>
          <w:szCs w:val="22"/>
        </w:rPr>
        <w:t>leadership support related to priorities of the Chesapeake Watershed Agreement</w:t>
      </w:r>
    </w:p>
    <w:p w14:paraId="3D8C40FC" w14:textId="77777777" w:rsidR="00F34F3D" w:rsidRDefault="00F34F3D" w:rsidP="00F34F3D">
      <w:pPr>
        <w:spacing w:after="0" w:line="240" w:lineRule="auto"/>
      </w:pPr>
    </w:p>
    <w:p w14:paraId="6199171E" w14:textId="77777777" w:rsidR="0091674E" w:rsidRPr="007876F9" w:rsidRDefault="0091674E" w:rsidP="0091674E">
      <w:pPr>
        <w:spacing w:after="0" w:line="240" w:lineRule="auto"/>
        <w:rPr>
          <w:sz w:val="24"/>
          <w:szCs w:val="24"/>
        </w:rPr>
      </w:pPr>
      <w:r w:rsidRPr="007876F9">
        <w:rPr>
          <w:b/>
          <w:sz w:val="24"/>
          <w:szCs w:val="24"/>
          <w:u w:val="single"/>
        </w:rPr>
        <w:t>a. Local Engagement</w:t>
      </w:r>
    </w:p>
    <w:p w14:paraId="4918BE14" w14:textId="77777777" w:rsidR="005C4715" w:rsidRDefault="005C4715" w:rsidP="0091674E">
      <w:pPr>
        <w:spacing w:after="0" w:line="240" w:lineRule="auto"/>
      </w:pPr>
    </w:p>
    <w:p w14:paraId="5540D97C" w14:textId="77777777" w:rsidR="00755BEA" w:rsidRPr="00E7233A" w:rsidRDefault="00755BEA" w:rsidP="0091674E">
      <w:pPr>
        <w:spacing w:after="0" w:line="240" w:lineRule="auto"/>
      </w:pPr>
      <w:r w:rsidRPr="00E7233A">
        <w:t>To be developed</w:t>
      </w:r>
      <w:r w:rsidR="00E9748F" w:rsidRPr="00E7233A">
        <w:t>.</w:t>
      </w:r>
    </w:p>
    <w:p w14:paraId="33E44A2E" w14:textId="77777777" w:rsidR="0091674E" w:rsidRDefault="0091674E" w:rsidP="0091674E">
      <w:pPr>
        <w:spacing w:after="0" w:line="240" w:lineRule="auto"/>
      </w:pPr>
    </w:p>
    <w:p w14:paraId="57FEA246" w14:textId="77777777" w:rsidR="0091674E" w:rsidRPr="007876F9" w:rsidRDefault="0091674E" w:rsidP="0091674E">
      <w:pPr>
        <w:spacing w:after="0" w:line="240" w:lineRule="auto"/>
        <w:rPr>
          <w:sz w:val="24"/>
          <w:szCs w:val="24"/>
        </w:rPr>
      </w:pPr>
      <w:r w:rsidRPr="007876F9">
        <w:rPr>
          <w:b/>
          <w:sz w:val="24"/>
          <w:szCs w:val="24"/>
          <w:u w:val="single"/>
        </w:rPr>
        <w:t>6. Monitoring Progress</w:t>
      </w:r>
    </w:p>
    <w:p w14:paraId="5EA42FEB" w14:textId="77777777" w:rsidR="00BF692E" w:rsidRPr="00BF692E" w:rsidRDefault="00BF692E" w:rsidP="0091674E">
      <w:pPr>
        <w:spacing w:after="0" w:line="240" w:lineRule="auto"/>
      </w:pPr>
    </w:p>
    <w:p w14:paraId="5BCF3811" w14:textId="2CEA66BA" w:rsidR="00BF692E" w:rsidRDefault="00501712" w:rsidP="00BF692E">
      <w:pPr>
        <w:autoSpaceDE w:val="0"/>
        <w:autoSpaceDN w:val="0"/>
        <w:adjustRightInd w:val="0"/>
        <w:spacing w:after="0" w:line="240" w:lineRule="auto"/>
        <w:rPr>
          <w:rFonts w:cs="ArialMT"/>
        </w:rPr>
      </w:pPr>
      <w:r>
        <w:rPr>
          <w:rFonts w:cs="ArialMT"/>
        </w:rPr>
        <w:t xml:space="preserve">Over the next year, the Stewardship Goal Implementation Team will </w:t>
      </w:r>
      <w:r w:rsidR="007876F9">
        <w:rPr>
          <w:rFonts w:cs="ArialMT"/>
        </w:rPr>
        <w:t xml:space="preserve">identify the types of measures that might be most effective in measuring citizen stewardship.  It will also </w:t>
      </w:r>
      <w:r>
        <w:rPr>
          <w:rFonts w:cs="ArialMT"/>
        </w:rPr>
        <w:t>engage in a process to develop a</w:t>
      </w:r>
      <w:r w:rsidR="007876F9">
        <w:rPr>
          <w:rFonts w:cs="ArialMT"/>
        </w:rPr>
        <w:t xml:space="preserve"> </w:t>
      </w:r>
      <w:r w:rsidR="00DF7CAC">
        <w:rPr>
          <w:rFonts w:cs="ArialMT"/>
        </w:rPr>
        <w:t xml:space="preserve">stewardship </w:t>
      </w:r>
      <w:r w:rsidR="00BF692E" w:rsidRPr="00BF692E">
        <w:rPr>
          <w:rFonts w:cs="ArialMT"/>
        </w:rPr>
        <w:t xml:space="preserve">index that would provide much needed base line metric(s) for the citizen stewardship outcome with particular attention paid to better understanding the diversity of citizens engaged in stewardship activities.  This would build upon existing efforts to measure the penetration rate of homeowner best management practices (e.g. rain gardens, rain barrels, etc.), assess </w:t>
      </w:r>
      <w:r w:rsidR="00DF7CAC">
        <w:rPr>
          <w:rFonts w:cs="ArialMT"/>
        </w:rPr>
        <w:t xml:space="preserve">the extent of community engagement by </w:t>
      </w:r>
      <w:r w:rsidR="00BF692E" w:rsidRPr="00BF692E">
        <w:rPr>
          <w:rFonts w:cs="ArialMT"/>
        </w:rPr>
        <w:t>local NGO</w:t>
      </w:r>
      <w:r w:rsidR="00DF7CAC">
        <w:rPr>
          <w:rFonts w:cs="ArialMT"/>
        </w:rPr>
        <w:t>’s</w:t>
      </w:r>
      <w:r w:rsidR="00BF692E" w:rsidRPr="00BF692E">
        <w:rPr>
          <w:rFonts w:cs="ArialMT"/>
        </w:rPr>
        <w:t xml:space="preserve"> </w:t>
      </w:r>
      <w:r w:rsidR="00DF7CAC">
        <w:rPr>
          <w:rFonts w:cs="ArialMT"/>
        </w:rPr>
        <w:t>through</w:t>
      </w:r>
      <w:r w:rsidR="007876F9">
        <w:rPr>
          <w:rFonts w:cs="ArialMT"/>
        </w:rPr>
        <w:t xml:space="preserve"> </w:t>
      </w:r>
      <w:r w:rsidR="00BF692E" w:rsidRPr="00BF692E">
        <w:rPr>
          <w:rFonts w:cs="ArialMT"/>
        </w:rPr>
        <w:t xml:space="preserve">volunteer </w:t>
      </w:r>
      <w:r w:rsidR="007876F9">
        <w:rPr>
          <w:rFonts w:cs="ArialMT"/>
        </w:rPr>
        <w:t xml:space="preserve">and </w:t>
      </w:r>
      <w:r w:rsidR="007876F9" w:rsidRPr="00BF692E">
        <w:rPr>
          <w:rFonts w:cs="ArialMT"/>
        </w:rPr>
        <w:t xml:space="preserve">leadership </w:t>
      </w:r>
      <w:r w:rsidR="00DF7CAC">
        <w:rPr>
          <w:rFonts w:cs="ArialMT"/>
        </w:rPr>
        <w:t xml:space="preserve">development </w:t>
      </w:r>
      <w:r w:rsidR="00BF692E" w:rsidRPr="00BF692E">
        <w:rPr>
          <w:rFonts w:cs="ArialMT"/>
        </w:rPr>
        <w:t>activit</w:t>
      </w:r>
      <w:r w:rsidR="00DF7CAC">
        <w:rPr>
          <w:rFonts w:cs="ArialMT"/>
        </w:rPr>
        <w:t xml:space="preserve">ies.  </w:t>
      </w:r>
      <w:r w:rsidR="00BF692E" w:rsidRPr="00BF692E">
        <w:rPr>
          <w:rFonts w:cs="ArialMT"/>
        </w:rPr>
        <w:t xml:space="preserve"> </w:t>
      </w:r>
      <w:r w:rsidR="00DF7CAC">
        <w:rPr>
          <w:rFonts w:cs="ArialMT"/>
        </w:rPr>
        <w:t xml:space="preserve">The intent is for this effort to </w:t>
      </w:r>
      <w:r w:rsidR="00BF692E" w:rsidRPr="00BF692E">
        <w:rPr>
          <w:rFonts w:cs="ArialMT"/>
        </w:rPr>
        <w:t xml:space="preserve">identify key data gaps and </w:t>
      </w:r>
      <w:r w:rsidR="00DF7CAC">
        <w:rPr>
          <w:rFonts w:cs="ArialMT"/>
        </w:rPr>
        <w:t>fill them as needed</w:t>
      </w:r>
      <w:r w:rsidR="00BF692E" w:rsidRPr="00BF692E">
        <w:rPr>
          <w:rFonts w:cs="ArialMT"/>
        </w:rPr>
        <w:t xml:space="preserve">. </w:t>
      </w:r>
      <w:r w:rsidR="007876F9">
        <w:rPr>
          <w:rFonts w:cs="ArialMT"/>
        </w:rPr>
        <w:t xml:space="preserve">  </w:t>
      </w:r>
      <w:r w:rsidR="00BF692E" w:rsidRPr="00BF692E">
        <w:rPr>
          <w:rFonts w:cs="ArialMT"/>
        </w:rPr>
        <w:t xml:space="preserve">All relevant data would contribute to an analysis that would generate an initial </w:t>
      </w:r>
      <w:r w:rsidR="00DF7CAC">
        <w:rPr>
          <w:rFonts w:cs="ArialMT"/>
        </w:rPr>
        <w:t xml:space="preserve">stewardship </w:t>
      </w:r>
      <w:r w:rsidR="00E875B6" w:rsidRPr="00BF692E">
        <w:rPr>
          <w:rFonts w:cs="ArialMT"/>
        </w:rPr>
        <w:t>index</w:t>
      </w:r>
      <w:r w:rsidR="00E875B6">
        <w:rPr>
          <w:rFonts w:cs="ArialMT"/>
        </w:rPr>
        <w:t xml:space="preserve"> that</w:t>
      </w:r>
      <w:r w:rsidR="00DF7CAC">
        <w:rPr>
          <w:rFonts w:cs="ArialMT"/>
        </w:rPr>
        <w:t xml:space="preserve"> will include an index of individual behavior </w:t>
      </w:r>
      <w:r w:rsidR="00E875B6">
        <w:rPr>
          <w:rFonts w:cs="ArialMT"/>
        </w:rPr>
        <w:t>change that</w:t>
      </w:r>
      <w:r w:rsidR="00DF7CAC">
        <w:rPr>
          <w:rFonts w:cs="ArialMT"/>
        </w:rPr>
        <w:t xml:space="preserve"> will help quantify the extent to which citizen stewardship programs </w:t>
      </w:r>
      <w:r w:rsidR="00BF692E" w:rsidRPr="00BF692E">
        <w:rPr>
          <w:rFonts w:cs="ArialMT"/>
        </w:rPr>
        <w:t>advance local restoration goals</w:t>
      </w:r>
      <w:r w:rsidR="00DF7CAC">
        <w:rPr>
          <w:rFonts w:cs="ArialMT"/>
        </w:rPr>
        <w:t>.  The soon to be developed stewardship index will</w:t>
      </w:r>
      <w:r w:rsidR="00BF692E" w:rsidRPr="00BF692E">
        <w:rPr>
          <w:rFonts w:cs="ArialMT"/>
        </w:rPr>
        <w:t xml:space="preserve"> serve as a much needed baseline from which to measure future progress.</w:t>
      </w:r>
    </w:p>
    <w:p w14:paraId="37A6BB05" w14:textId="77777777" w:rsidR="008D6411" w:rsidRDefault="008D6411" w:rsidP="00BF692E">
      <w:pPr>
        <w:autoSpaceDE w:val="0"/>
        <w:autoSpaceDN w:val="0"/>
        <w:adjustRightInd w:val="0"/>
        <w:spacing w:after="0" w:line="240" w:lineRule="auto"/>
        <w:rPr>
          <w:rFonts w:cs="ArialMT"/>
        </w:rPr>
      </w:pPr>
    </w:p>
    <w:p w14:paraId="1261764D" w14:textId="77777777" w:rsidR="00501712" w:rsidRPr="008D6411" w:rsidRDefault="00F61AD4" w:rsidP="00F61AD4">
      <w:pPr>
        <w:autoSpaceDE w:val="0"/>
        <w:autoSpaceDN w:val="0"/>
        <w:adjustRightInd w:val="0"/>
        <w:spacing w:after="0" w:line="240" w:lineRule="auto"/>
        <w:rPr>
          <w:rFonts w:cs="ArialMT"/>
        </w:rPr>
      </w:pPr>
      <w:r>
        <w:rPr>
          <w:rFonts w:cs="ArialMT"/>
        </w:rPr>
        <w:t xml:space="preserve">This metric will contribute to an increased </w:t>
      </w:r>
      <w:r w:rsidR="00501712" w:rsidRPr="008D6411">
        <w:rPr>
          <w:rFonts w:cs="ArialMT"/>
        </w:rPr>
        <w:t>awareness</w:t>
      </w:r>
      <w:r>
        <w:rPr>
          <w:rFonts w:cs="ArialMT"/>
        </w:rPr>
        <w:t xml:space="preserve"> on </w:t>
      </w:r>
      <w:r w:rsidR="00501712" w:rsidRPr="008D6411">
        <w:rPr>
          <w:rFonts w:cs="ArialMT"/>
        </w:rPr>
        <w:t xml:space="preserve">how tuned in citizens </w:t>
      </w:r>
      <w:r w:rsidR="007876F9">
        <w:rPr>
          <w:rFonts w:cs="ArialMT"/>
        </w:rPr>
        <w:t xml:space="preserve">are </w:t>
      </w:r>
      <w:r w:rsidR="00501712" w:rsidRPr="008D6411">
        <w:rPr>
          <w:rFonts w:cs="ArialMT"/>
        </w:rPr>
        <w:t xml:space="preserve">to </w:t>
      </w:r>
      <w:r w:rsidR="00B53462">
        <w:rPr>
          <w:rFonts w:cs="ArialMT"/>
        </w:rPr>
        <w:t>Chesapeake Bay Program</w:t>
      </w:r>
      <w:r w:rsidR="00501712" w:rsidRPr="008D6411">
        <w:rPr>
          <w:rFonts w:cs="ArialMT"/>
        </w:rPr>
        <w:t xml:space="preserve"> issues and strate</w:t>
      </w:r>
      <w:r>
        <w:rPr>
          <w:rFonts w:cs="ArialMT"/>
        </w:rPr>
        <w:t>gies.  It will also provide insight into the e</w:t>
      </w:r>
      <w:r w:rsidR="00501712" w:rsidRPr="008D6411">
        <w:rPr>
          <w:rFonts w:cs="ArialMT"/>
        </w:rPr>
        <w:t>ffectiveness of programs and ap</w:t>
      </w:r>
      <w:r>
        <w:rPr>
          <w:rFonts w:cs="ArialMT"/>
        </w:rPr>
        <w:t>proaches, p</w:t>
      </w:r>
      <w:r w:rsidR="00501712" w:rsidRPr="008D6411">
        <w:rPr>
          <w:rFonts w:cs="ArialMT"/>
        </w:rPr>
        <w:t>redict/quanti</w:t>
      </w:r>
      <w:r>
        <w:rPr>
          <w:rFonts w:cs="ArialMT"/>
        </w:rPr>
        <w:t>fy the value of citizen actions, and i</w:t>
      </w:r>
      <w:r w:rsidR="00501712" w:rsidRPr="008D6411">
        <w:rPr>
          <w:rFonts w:cs="ArialMT"/>
        </w:rPr>
        <w:t>ncrease or maintain support for investments in local outreach and engagement.</w:t>
      </w:r>
    </w:p>
    <w:p w14:paraId="40042663" w14:textId="77777777" w:rsidR="008D6411" w:rsidRPr="00BF692E" w:rsidRDefault="008D6411" w:rsidP="00BF692E">
      <w:pPr>
        <w:autoSpaceDE w:val="0"/>
        <w:autoSpaceDN w:val="0"/>
        <w:adjustRightInd w:val="0"/>
        <w:spacing w:after="0" w:line="240" w:lineRule="auto"/>
        <w:rPr>
          <w:rFonts w:cs="ArialMT"/>
        </w:rPr>
      </w:pPr>
    </w:p>
    <w:p w14:paraId="7A418990" w14:textId="77777777" w:rsidR="0091674E" w:rsidRPr="007876F9" w:rsidRDefault="0091674E" w:rsidP="0091674E">
      <w:pPr>
        <w:spacing w:after="0" w:line="240" w:lineRule="auto"/>
        <w:rPr>
          <w:sz w:val="24"/>
          <w:szCs w:val="24"/>
        </w:rPr>
      </w:pPr>
      <w:r w:rsidRPr="007876F9">
        <w:rPr>
          <w:b/>
          <w:sz w:val="24"/>
          <w:szCs w:val="24"/>
          <w:u w:val="single"/>
        </w:rPr>
        <w:t>7. Assessing Progress</w:t>
      </w:r>
    </w:p>
    <w:p w14:paraId="3F476534" w14:textId="77777777" w:rsidR="005C4715" w:rsidRDefault="005C4715" w:rsidP="0091674E">
      <w:pPr>
        <w:spacing w:after="0" w:line="240" w:lineRule="auto"/>
      </w:pPr>
    </w:p>
    <w:p w14:paraId="31025A87" w14:textId="134DD31A" w:rsidR="005C4715" w:rsidRDefault="00771124" w:rsidP="0091674E">
      <w:pPr>
        <w:spacing w:after="0" w:line="240" w:lineRule="auto"/>
      </w:pPr>
      <w:r>
        <w:lastRenderedPageBreak/>
        <w:t xml:space="preserve">Once the metric is developed, </w:t>
      </w:r>
      <w:r w:rsidR="00CF18FB">
        <w:t xml:space="preserve">data will be collected and </w:t>
      </w:r>
      <w:r>
        <w:t xml:space="preserve">progress will be assessed in a way that is consistent with the metric recommendations once it is developed.  </w:t>
      </w:r>
      <w:r w:rsidR="00CF18FB">
        <w:t xml:space="preserve">Biennial evaluation will be conducted to ensure that adequate progress is being made.   </w:t>
      </w:r>
    </w:p>
    <w:p w14:paraId="4257B054" w14:textId="77777777" w:rsidR="0091674E" w:rsidRDefault="0091674E" w:rsidP="0091674E">
      <w:pPr>
        <w:spacing w:after="0" w:line="240" w:lineRule="auto"/>
      </w:pPr>
    </w:p>
    <w:p w14:paraId="391464B4" w14:textId="77777777" w:rsidR="0091674E" w:rsidRPr="007876F9" w:rsidRDefault="0091674E" w:rsidP="0091674E">
      <w:pPr>
        <w:spacing w:after="0" w:line="240" w:lineRule="auto"/>
        <w:rPr>
          <w:sz w:val="24"/>
          <w:szCs w:val="24"/>
        </w:rPr>
      </w:pPr>
      <w:r w:rsidRPr="007876F9">
        <w:rPr>
          <w:b/>
          <w:sz w:val="24"/>
          <w:szCs w:val="24"/>
          <w:u w:val="single"/>
        </w:rPr>
        <w:t>8. Adaptively Manage</w:t>
      </w:r>
    </w:p>
    <w:p w14:paraId="72A27D30" w14:textId="77777777" w:rsidR="00E875B6" w:rsidRDefault="00E875B6" w:rsidP="00E875B6">
      <w:pPr>
        <w:spacing w:after="0" w:line="240" w:lineRule="auto"/>
      </w:pPr>
    </w:p>
    <w:p w14:paraId="0140EB70" w14:textId="28A35069" w:rsidR="00971FB6" w:rsidRDefault="006C1AC6" w:rsidP="00971FB6">
      <w:pPr>
        <w:spacing w:after="0" w:line="240" w:lineRule="auto"/>
      </w:pPr>
      <w:r>
        <w:t xml:space="preserve">The </w:t>
      </w:r>
      <w:r w:rsidR="00971FB6">
        <w:t>Stewardship</w:t>
      </w:r>
      <w:r>
        <w:t xml:space="preserve"> Team </w:t>
      </w:r>
      <w:r w:rsidR="00971FB6">
        <w:t xml:space="preserve">will </w:t>
      </w:r>
      <w:r>
        <w:t>convene</w:t>
      </w:r>
      <w:r w:rsidR="00971FB6">
        <w:t xml:space="preserve"> throughout the year </w:t>
      </w:r>
      <w:r>
        <w:t xml:space="preserve">to discuss </w:t>
      </w:r>
      <w:r w:rsidR="00971FB6">
        <w:t xml:space="preserve">goals and achievements in meeting the stewardship outcome.  A biennial evaluation will be conducted on the management strategy and work plan to ensure that adequate progress is being made.  </w:t>
      </w:r>
      <w:r w:rsidR="00381941">
        <w:t>This</w:t>
      </w:r>
      <w:r w:rsidR="00971FB6">
        <w:t xml:space="preserve"> evaluation will allow for opportunities to re-assess where the group is in achieving the </w:t>
      </w:r>
      <w:r w:rsidR="00381941">
        <w:t xml:space="preserve">citizen stewardship </w:t>
      </w:r>
      <w:r w:rsidR="00971FB6">
        <w:t xml:space="preserve">outcome and adjust strategies as appropriate.  </w:t>
      </w:r>
    </w:p>
    <w:p w14:paraId="11A34336" w14:textId="77777777" w:rsidR="00971FB6" w:rsidRDefault="00971FB6" w:rsidP="00971FB6">
      <w:pPr>
        <w:spacing w:after="0" w:line="240" w:lineRule="auto"/>
      </w:pPr>
    </w:p>
    <w:p w14:paraId="2E0C6165" w14:textId="77777777" w:rsidR="00C97A31" w:rsidRPr="007876F9" w:rsidRDefault="0091674E" w:rsidP="0091674E">
      <w:pPr>
        <w:spacing w:after="0" w:line="240" w:lineRule="auto"/>
        <w:rPr>
          <w:sz w:val="24"/>
          <w:szCs w:val="24"/>
        </w:rPr>
      </w:pPr>
      <w:r w:rsidRPr="007876F9">
        <w:rPr>
          <w:b/>
          <w:sz w:val="24"/>
          <w:szCs w:val="24"/>
          <w:u w:val="single"/>
        </w:rPr>
        <w:t xml:space="preserve">9. Biennial </w:t>
      </w:r>
      <w:proofErr w:type="spellStart"/>
      <w:r w:rsidRPr="007876F9">
        <w:rPr>
          <w:b/>
          <w:sz w:val="24"/>
          <w:szCs w:val="24"/>
          <w:u w:val="single"/>
        </w:rPr>
        <w:t>Workplan</w:t>
      </w:r>
      <w:proofErr w:type="spellEnd"/>
    </w:p>
    <w:p w14:paraId="2C0125D3" w14:textId="77777777" w:rsidR="00BF692E" w:rsidRDefault="00BF692E" w:rsidP="0091674E">
      <w:pPr>
        <w:spacing w:after="0" w:line="240" w:lineRule="auto"/>
      </w:pPr>
    </w:p>
    <w:p w14:paraId="0ED735EF" w14:textId="674A64D7" w:rsidR="008D6411" w:rsidRDefault="00755BEA" w:rsidP="008D6411">
      <w:pPr>
        <w:spacing w:after="0" w:line="240" w:lineRule="auto"/>
      </w:pPr>
      <w:r>
        <w:t>To be developed</w:t>
      </w:r>
      <w:bookmarkStart w:id="0" w:name="_GoBack"/>
      <w:bookmarkEnd w:id="0"/>
    </w:p>
    <w:sectPr w:rsidR="008D6411" w:rsidSect="00E7233A">
      <w:footerReference w:type="default" r:id="rId10"/>
      <w:pgSz w:w="12240" w:h="15840"/>
      <w:pgMar w:top="1296" w:right="1440" w:bottom="1152"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790805" w15:done="0"/>
  <w15:commentEx w15:paraId="390370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B72FE" w14:textId="77777777" w:rsidR="006D4434" w:rsidRDefault="006D4434" w:rsidP="00D60735">
      <w:pPr>
        <w:spacing w:after="0" w:line="240" w:lineRule="auto"/>
      </w:pPr>
      <w:r>
        <w:separator/>
      </w:r>
    </w:p>
  </w:endnote>
  <w:endnote w:type="continuationSeparator" w:id="0">
    <w:p w14:paraId="177B3F2B" w14:textId="77777777" w:rsidR="006D4434" w:rsidRDefault="006D4434" w:rsidP="00D6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mniBook">
    <w:panose1 w:val="00000000000000000000"/>
    <w:charset w:val="00"/>
    <w:family w:val="auto"/>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FranklinGothic-BookItalic">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047841"/>
      <w:docPartObj>
        <w:docPartGallery w:val="Page Numbers (Bottom of Page)"/>
        <w:docPartUnique/>
      </w:docPartObj>
    </w:sdtPr>
    <w:sdtEndPr>
      <w:rPr>
        <w:noProof/>
      </w:rPr>
    </w:sdtEndPr>
    <w:sdtContent>
      <w:p w14:paraId="7F86F0F3" w14:textId="77777777" w:rsidR="00D60735" w:rsidRDefault="00D60735">
        <w:pPr>
          <w:pStyle w:val="Footer"/>
          <w:jc w:val="center"/>
        </w:pPr>
        <w:r>
          <w:fldChar w:fldCharType="begin"/>
        </w:r>
        <w:r>
          <w:instrText xml:space="preserve"> PAGE   \* MERGEFORMAT </w:instrText>
        </w:r>
        <w:r>
          <w:fldChar w:fldCharType="separate"/>
        </w:r>
        <w:r w:rsidR="008F1737">
          <w:rPr>
            <w:noProof/>
          </w:rPr>
          <w:t>1</w:t>
        </w:r>
        <w:r>
          <w:rPr>
            <w:noProof/>
          </w:rPr>
          <w:fldChar w:fldCharType="end"/>
        </w:r>
      </w:p>
    </w:sdtContent>
  </w:sdt>
  <w:p w14:paraId="76D68FD6" w14:textId="77777777" w:rsidR="00D60735" w:rsidRDefault="00D60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B51EC" w14:textId="77777777" w:rsidR="006D4434" w:rsidRDefault="006D4434" w:rsidP="00D60735">
      <w:pPr>
        <w:spacing w:after="0" w:line="240" w:lineRule="auto"/>
      </w:pPr>
      <w:r>
        <w:separator/>
      </w:r>
    </w:p>
  </w:footnote>
  <w:footnote w:type="continuationSeparator" w:id="0">
    <w:p w14:paraId="2E0927A5" w14:textId="77777777" w:rsidR="006D4434" w:rsidRDefault="006D4434" w:rsidP="00D60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31EE"/>
    <w:multiLevelType w:val="hybridMultilevel"/>
    <w:tmpl w:val="7AE0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17244"/>
    <w:multiLevelType w:val="hybridMultilevel"/>
    <w:tmpl w:val="B904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35520"/>
    <w:multiLevelType w:val="hybridMultilevel"/>
    <w:tmpl w:val="C62C0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B669D"/>
    <w:multiLevelType w:val="hybridMultilevel"/>
    <w:tmpl w:val="E966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E2A56"/>
    <w:multiLevelType w:val="hybridMultilevel"/>
    <w:tmpl w:val="BD3A1086"/>
    <w:lvl w:ilvl="0" w:tplc="860C106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E2AB7"/>
    <w:multiLevelType w:val="hybridMultilevel"/>
    <w:tmpl w:val="EA9C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71065"/>
    <w:multiLevelType w:val="hybridMultilevel"/>
    <w:tmpl w:val="3DB8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D7562"/>
    <w:multiLevelType w:val="hybridMultilevel"/>
    <w:tmpl w:val="09CE5D7A"/>
    <w:lvl w:ilvl="0" w:tplc="9B82545C">
      <w:start w:val="1"/>
      <w:numFmt w:val="bullet"/>
      <w:lvlText w:val="•"/>
      <w:lvlJc w:val="left"/>
      <w:pPr>
        <w:tabs>
          <w:tab w:val="num" w:pos="720"/>
        </w:tabs>
        <w:ind w:left="720" w:hanging="360"/>
      </w:pPr>
      <w:rPr>
        <w:rFonts w:ascii="Arial" w:hAnsi="Arial" w:hint="default"/>
      </w:rPr>
    </w:lvl>
    <w:lvl w:ilvl="1" w:tplc="B9FA5B4C" w:tentative="1">
      <w:start w:val="1"/>
      <w:numFmt w:val="bullet"/>
      <w:lvlText w:val="•"/>
      <w:lvlJc w:val="left"/>
      <w:pPr>
        <w:tabs>
          <w:tab w:val="num" w:pos="1440"/>
        </w:tabs>
        <w:ind w:left="1440" w:hanging="360"/>
      </w:pPr>
      <w:rPr>
        <w:rFonts w:ascii="Arial" w:hAnsi="Arial" w:hint="default"/>
      </w:rPr>
    </w:lvl>
    <w:lvl w:ilvl="2" w:tplc="0DFAB44A" w:tentative="1">
      <w:start w:val="1"/>
      <w:numFmt w:val="bullet"/>
      <w:lvlText w:val="•"/>
      <w:lvlJc w:val="left"/>
      <w:pPr>
        <w:tabs>
          <w:tab w:val="num" w:pos="2160"/>
        </w:tabs>
        <w:ind w:left="2160" w:hanging="360"/>
      </w:pPr>
      <w:rPr>
        <w:rFonts w:ascii="Arial" w:hAnsi="Arial" w:hint="default"/>
      </w:rPr>
    </w:lvl>
    <w:lvl w:ilvl="3" w:tplc="F4003208" w:tentative="1">
      <w:start w:val="1"/>
      <w:numFmt w:val="bullet"/>
      <w:lvlText w:val="•"/>
      <w:lvlJc w:val="left"/>
      <w:pPr>
        <w:tabs>
          <w:tab w:val="num" w:pos="2880"/>
        </w:tabs>
        <w:ind w:left="2880" w:hanging="360"/>
      </w:pPr>
      <w:rPr>
        <w:rFonts w:ascii="Arial" w:hAnsi="Arial" w:hint="default"/>
      </w:rPr>
    </w:lvl>
    <w:lvl w:ilvl="4" w:tplc="ECE83DAC" w:tentative="1">
      <w:start w:val="1"/>
      <w:numFmt w:val="bullet"/>
      <w:lvlText w:val="•"/>
      <w:lvlJc w:val="left"/>
      <w:pPr>
        <w:tabs>
          <w:tab w:val="num" w:pos="3600"/>
        </w:tabs>
        <w:ind w:left="3600" w:hanging="360"/>
      </w:pPr>
      <w:rPr>
        <w:rFonts w:ascii="Arial" w:hAnsi="Arial" w:hint="default"/>
      </w:rPr>
    </w:lvl>
    <w:lvl w:ilvl="5" w:tplc="3BF0BCD2" w:tentative="1">
      <w:start w:val="1"/>
      <w:numFmt w:val="bullet"/>
      <w:lvlText w:val="•"/>
      <w:lvlJc w:val="left"/>
      <w:pPr>
        <w:tabs>
          <w:tab w:val="num" w:pos="4320"/>
        </w:tabs>
        <w:ind w:left="4320" w:hanging="360"/>
      </w:pPr>
      <w:rPr>
        <w:rFonts w:ascii="Arial" w:hAnsi="Arial" w:hint="default"/>
      </w:rPr>
    </w:lvl>
    <w:lvl w:ilvl="6" w:tplc="5EC4DCB2" w:tentative="1">
      <w:start w:val="1"/>
      <w:numFmt w:val="bullet"/>
      <w:lvlText w:val="•"/>
      <w:lvlJc w:val="left"/>
      <w:pPr>
        <w:tabs>
          <w:tab w:val="num" w:pos="5040"/>
        </w:tabs>
        <w:ind w:left="5040" w:hanging="360"/>
      </w:pPr>
      <w:rPr>
        <w:rFonts w:ascii="Arial" w:hAnsi="Arial" w:hint="default"/>
      </w:rPr>
    </w:lvl>
    <w:lvl w:ilvl="7" w:tplc="43AA500E" w:tentative="1">
      <w:start w:val="1"/>
      <w:numFmt w:val="bullet"/>
      <w:lvlText w:val="•"/>
      <w:lvlJc w:val="left"/>
      <w:pPr>
        <w:tabs>
          <w:tab w:val="num" w:pos="5760"/>
        </w:tabs>
        <w:ind w:left="5760" w:hanging="360"/>
      </w:pPr>
      <w:rPr>
        <w:rFonts w:ascii="Arial" w:hAnsi="Arial" w:hint="default"/>
      </w:rPr>
    </w:lvl>
    <w:lvl w:ilvl="8" w:tplc="A420CC56" w:tentative="1">
      <w:start w:val="1"/>
      <w:numFmt w:val="bullet"/>
      <w:lvlText w:val="•"/>
      <w:lvlJc w:val="left"/>
      <w:pPr>
        <w:tabs>
          <w:tab w:val="num" w:pos="6480"/>
        </w:tabs>
        <w:ind w:left="6480" w:hanging="360"/>
      </w:pPr>
      <w:rPr>
        <w:rFonts w:ascii="Arial" w:hAnsi="Arial" w:hint="default"/>
      </w:rPr>
    </w:lvl>
  </w:abstractNum>
  <w:abstractNum w:abstractNumId="8">
    <w:nsid w:val="18F356A2"/>
    <w:multiLevelType w:val="hybridMultilevel"/>
    <w:tmpl w:val="B3041B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4925AC"/>
    <w:multiLevelType w:val="hybridMultilevel"/>
    <w:tmpl w:val="E5744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7C6309"/>
    <w:multiLevelType w:val="hybridMultilevel"/>
    <w:tmpl w:val="37007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E409C6"/>
    <w:multiLevelType w:val="hybridMultilevel"/>
    <w:tmpl w:val="4F7E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E0653"/>
    <w:multiLevelType w:val="hybridMultilevel"/>
    <w:tmpl w:val="7F6E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E05C2"/>
    <w:multiLevelType w:val="hybridMultilevel"/>
    <w:tmpl w:val="0B1A4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521328"/>
    <w:multiLevelType w:val="hybridMultilevel"/>
    <w:tmpl w:val="77381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573B6"/>
    <w:multiLevelType w:val="hybridMultilevel"/>
    <w:tmpl w:val="D202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450D5"/>
    <w:multiLevelType w:val="hybridMultilevel"/>
    <w:tmpl w:val="682C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66565F"/>
    <w:multiLevelType w:val="hybridMultilevel"/>
    <w:tmpl w:val="6516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231DD4"/>
    <w:multiLevelType w:val="hybridMultilevel"/>
    <w:tmpl w:val="F75A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50A86"/>
    <w:multiLevelType w:val="hybridMultilevel"/>
    <w:tmpl w:val="D63AF5E2"/>
    <w:lvl w:ilvl="0" w:tplc="94225F2E">
      <w:start w:val="1"/>
      <w:numFmt w:val="bullet"/>
      <w:lvlText w:val="•"/>
      <w:lvlJc w:val="left"/>
      <w:pPr>
        <w:tabs>
          <w:tab w:val="num" w:pos="720"/>
        </w:tabs>
        <w:ind w:left="720" w:hanging="360"/>
      </w:pPr>
      <w:rPr>
        <w:rFonts w:ascii="Arial" w:hAnsi="Arial" w:hint="default"/>
      </w:rPr>
    </w:lvl>
    <w:lvl w:ilvl="1" w:tplc="CF00B64C" w:tentative="1">
      <w:start w:val="1"/>
      <w:numFmt w:val="bullet"/>
      <w:lvlText w:val="•"/>
      <w:lvlJc w:val="left"/>
      <w:pPr>
        <w:tabs>
          <w:tab w:val="num" w:pos="1440"/>
        </w:tabs>
        <w:ind w:left="1440" w:hanging="360"/>
      </w:pPr>
      <w:rPr>
        <w:rFonts w:ascii="Arial" w:hAnsi="Arial" w:hint="default"/>
      </w:rPr>
    </w:lvl>
    <w:lvl w:ilvl="2" w:tplc="0EC4C5C0" w:tentative="1">
      <w:start w:val="1"/>
      <w:numFmt w:val="bullet"/>
      <w:lvlText w:val="•"/>
      <w:lvlJc w:val="left"/>
      <w:pPr>
        <w:tabs>
          <w:tab w:val="num" w:pos="2160"/>
        </w:tabs>
        <w:ind w:left="2160" w:hanging="360"/>
      </w:pPr>
      <w:rPr>
        <w:rFonts w:ascii="Arial" w:hAnsi="Arial" w:hint="default"/>
      </w:rPr>
    </w:lvl>
    <w:lvl w:ilvl="3" w:tplc="E3500434" w:tentative="1">
      <w:start w:val="1"/>
      <w:numFmt w:val="bullet"/>
      <w:lvlText w:val="•"/>
      <w:lvlJc w:val="left"/>
      <w:pPr>
        <w:tabs>
          <w:tab w:val="num" w:pos="2880"/>
        </w:tabs>
        <w:ind w:left="2880" w:hanging="360"/>
      </w:pPr>
      <w:rPr>
        <w:rFonts w:ascii="Arial" w:hAnsi="Arial" w:hint="default"/>
      </w:rPr>
    </w:lvl>
    <w:lvl w:ilvl="4" w:tplc="A4B8B87E" w:tentative="1">
      <w:start w:val="1"/>
      <w:numFmt w:val="bullet"/>
      <w:lvlText w:val="•"/>
      <w:lvlJc w:val="left"/>
      <w:pPr>
        <w:tabs>
          <w:tab w:val="num" w:pos="3600"/>
        </w:tabs>
        <w:ind w:left="3600" w:hanging="360"/>
      </w:pPr>
      <w:rPr>
        <w:rFonts w:ascii="Arial" w:hAnsi="Arial" w:hint="default"/>
      </w:rPr>
    </w:lvl>
    <w:lvl w:ilvl="5" w:tplc="7222267E" w:tentative="1">
      <w:start w:val="1"/>
      <w:numFmt w:val="bullet"/>
      <w:lvlText w:val="•"/>
      <w:lvlJc w:val="left"/>
      <w:pPr>
        <w:tabs>
          <w:tab w:val="num" w:pos="4320"/>
        </w:tabs>
        <w:ind w:left="4320" w:hanging="360"/>
      </w:pPr>
      <w:rPr>
        <w:rFonts w:ascii="Arial" w:hAnsi="Arial" w:hint="default"/>
      </w:rPr>
    </w:lvl>
    <w:lvl w:ilvl="6" w:tplc="F87AFA2C" w:tentative="1">
      <w:start w:val="1"/>
      <w:numFmt w:val="bullet"/>
      <w:lvlText w:val="•"/>
      <w:lvlJc w:val="left"/>
      <w:pPr>
        <w:tabs>
          <w:tab w:val="num" w:pos="5040"/>
        </w:tabs>
        <w:ind w:left="5040" w:hanging="360"/>
      </w:pPr>
      <w:rPr>
        <w:rFonts w:ascii="Arial" w:hAnsi="Arial" w:hint="default"/>
      </w:rPr>
    </w:lvl>
    <w:lvl w:ilvl="7" w:tplc="F83A7B9C" w:tentative="1">
      <w:start w:val="1"/>
      <w:numFmt w:val="bullet"/>
      <w:lvlText w:val="•"/>
      <w:lvlJc w:val="left"/>
      <w:pPr>
        <w:tabs>
          <w:tab w:val="num" w:pos="5760"/>
        </w:tabs>
        <w:ind w:left="5760" w:hanging="360"/>
      </w:pPr>
      <w:rPr>
        <w:rFonts w:ascii="Arial" w:hAnsi="Arial" w:hint="default"/>
      </w:rPr>
    </w:lvl>
    <w:lvl w:ilvl="8" w:tplc="9CD080DE" w:tentative="1">
      <w:start w:val="1"/>
      <w:numFmt w:val="bullet"/>
      <w:lvlText w:val="•"/>
      <w:lvlJc w:val="left"/>
      <w:pPr>
        <w:tabs>
          <w:tab w:val="num" w:pos="6480"/>
        </w:tabs>
        <w:ind w:left="6480" w:hanging="360"/>
      </w:pPr>
      <w:rPr>
        <w:rFonts w:ascii="Arial" w:hAnsi="Arial" w:hint="default"/>
      </w:rPr>
    </w:lvl>
  </w:abstractNum>
  <w:abstractNum w:abstractNumId="20">
    <w:nsid w:val="448A27A3"/>
    <w:multiLevelType w:val="hybridMultilevel"/>
    <w:tmpl w:val="C71C2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A93349"/>
    <w:multiLevelType w:val="hybridMultilevel"/>
    <w:tmpl w:val="66845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D95446"/>
    <w:multiLevelType w:val="hybridMultilevel"/>
    <w:tmpl w:val="AE58F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A7361D"/>
    <w:multiLevelType w:val="hybridMultilevel"/>
    <w:tmpl w:val="838052E4"/>
    <w:lvl w:ilvl="0" w:tplc="8AF8DAEC">
      <w:start w:val="1"/>
      <w:numFmt w:val="bullet"/>
      <w:lvlText w:val="•"/>
      <w:lvlJc w:val="left"/>
      <w:pPr>
        <w:tabs>
          <w:tab w:val="num" w:pos="720"/>
        </w:tabs>
        <w:ind w:left="720" w:hanging="360"/>
      </w:pPr>
      <w:rPr>
        <w:rFonts w:ascii="Arial" w:hAnsi="Arial" w:hint="default"/>
      </w:rPr>
    </w:lvl>
    <w:lvl w:ilvl="1" w:tplc="5256FC26">
      <w:start w:val="1304"/>
      <w:numFmt w:val="bullet"/>
      <w:lvlText w:val="•"/>
      <w:lvlJc w:val="left"/>
      <w:pPr>
        <w:tabs>
          <w:tab w:val="num" w:pos="1440"/>
        </w:tabs>
        <w:ind w:left="1440" w:hanging="360"/>
      </w:pPr>
      <w:rPr>
        <w:rFonts w:ascii="Arial" w:hAnsi="Arial" w:hint="default"/>
      </w:rPr>
    </w:lvl>
    <w:lvl w:ilvl="2" w:tplc="DDD02CB8" w:tentative="1">
      <w:start w:val="1"/>
      <w:numFmt w:val="bullet"/>
      <w:lvlText w:val="•"/>
      <w:lvlJc w:val="left"/>
      <w:pPr>
        <w:tabs>
          <w:tab w:val="num" w:pos="2160"/>
        </w:tabs>
        <w:ind w:left="2160" w:hanging="360"/>
      </w:pPr>
      <w:rPr>
        <w:rFonts w:ascii="Arial" w:hAnsi="Arial" w:hint="default"/>
      </w:rPr>
    </w:lvl>
    <w:lvl w:ilvl="3" w:tplc="D5D622C0" w:tentative="1">
      <w:start w:val="1"/>
      <w:numFmt w:val="bullet"/>
      <w:lvlText w:val="•"/>
      <w:lvlJc w:val="left"/>
      <w:pPr>
        <w:tabs>
          <w:tab w:val="num" w:pos="2880"/>
        </w:tabs>
        <w:ind w:left="2880" w:hanging="360"/>
      </w:pPr>
      <w:rPr>
        <w:rFonts w:ascii="Arial" w:hAnsi="Arial" w:hint="default"/>
      </w:rPr>
    </w:lvl>
    <w:lvl w:ilvl="4" w:tplc="90D0FCEC" w:tentative="1">
      <w:start w:val="1"/>
      <w:numFmt w:val="bullet"/>
      <w:lvlText w:val="•"/>
      <w:lvlJc w:val="left"/>
      <w:pPr>
        <w:tabs>
          <w:tab w:val="num" w:pos="3600"/>
        </w:tabs>
        <w:ind w:left="3600" w:hanging="360"/>
      </w:pPr>
      <w:rPr>
        <w:rFonts w:ascii="Arial" w:hAnsi="Arial" w:hint="default"/>
      </w:rPr>
    </w:lvl>
    <w:lvl w:ilvl="5" w:tplc="AC76D8C0" w:tentative="1">
      <w:start w:val="1"/>
      <w:numFmt w:val="bullet"/>
      <w:lvlText w:val="•"/>
      <w:lvlJc w:val="left"/>
      <w:pPr>
        <w:tabs>
          <w:tab w:val="num" w:pos="4320"/>
        </w:tabs>
        <w:ind w:left="4320" w:hanging="360"/>
      </w:pPr>
      <w:rPr>
        <w:rFonts w:ascii="Arial" w:hAnsi="Arial" w:hint="default"/>
      </w:rPr>
    </w:lvl>
    <w:lvl w:ilvl="6" w:tplc="FA509538" w:tentative="1">
      <w:start w:val="1"/>
      <w:numFmt w:val="bullet"/>
      <w:lvlText w:val="•"/>
      <w:lvlJc w:val="left"/>
      <w:pPr>
        <w:tabs>
          <w:tab w:val="num" w:pos="5040"/>
        </w:tabs>
        <w:ind w:left="5040" w:hanging="360"/>
      </w:pPr>
      <w:rPr>
        <w:rFonts w:ascii="Arial" w:hAnsi="Arial" w:hint="default"/>
      </w:rPr>
    </w:lvl>
    <w:lvl w:ilvl="7" w:tplc="130AEA98" w:tentative="1">
      <w:start w:val="1"/>
      <w:numFmt w:val="bullet"/>
      <w:lvlText w:val="•"/>
      <w:lvlJc w:val="left"/>
      <w:pPr>
        <w:tabs>
          <w:tab w:val="num" w:pos="5760"/>
        </w:tabs>
        <w:ind w:left="5760" w:hanging="360"/>
      </w:pPr>
      <w:rPr>
        <w:rFonts w:ascii="Arial" w:hAnsi="Arial" w:hint="default"/>
      </w:rPr>
    </w:lvl>
    <w:lvl w:ilvl="8" w:tplc="728844C4" w:tentative="1">
      <w:start w:val="1"/>
      <w:numFmt w:val="bullet"/>
      <w:lvlText w:val="•"/>
      <w:lvlJc w:val="left"/>
      <w:pPr>
        <w:tabs>
          <w:tab w:val="num" w:pos="6480"/>
        </w:tabs>
        <w:ind w:left="6480" w:hanging="360"/>
      </w:pPr>
      <w:rPr>
        <w:rFonts w:ascii="Arial" w:hAnsi="Arial" w:hint="default"/>
      </w:rPr>
    </w:lvl>
  </w:abstractNum>
  <w:abstractNum w:abstractNumId="24">
    <w:nsid w:val="4A560657"/>
    <w:multiLevelType w:val="hybridMultilevel"/>
    <w:tmpl w:val="E69CB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33675B"/>
    <w:multiLevelType w:val="hybridMultilevel"/>
    <w:tmpl w:val="3FF405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D962EA1"/>
    <w:multiLevelType w:val="hybridMultilevel"/>
    <w:tmpl w:val="1A5A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816A03"/>
    <w:multiLevelType w:val="hybridMultilevel"/>
    <w:tmpl w:val="8E62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106B38"/>
    <w:multiLevelType w:val="hybridMultilevel"/>
    <w:tmpl w:val="C5D07436"/>
    <w:lvl w:ilvl="0" w:tplc="04090001">
      <w:start w:val="1"/>
      <w:numFmt w:val="bullet"/>
      <w:lvlText w:val=""/>
      <w:lvlJc w:val="left"/>
      <w:pPr>
        <w:ind w:left="815" w:hanging="360"/>
      </w:pPr>
      <w:rPr>
        <w:rFonts w:ascii="Symbol" w:hAnsi="Symbol" w:hint="default"/>
      </w:rPr>
    </w:lvl>
    <w:lvl w:ilvl="1" w:tplc="04090003">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9">
    <w:nsid w:val="51BE2FC8"/>
    <w:multiLevelType w:val="hybridMultilevel"/>
    <w:tmpl w:val="FA68F8DC"/>
    <w:lvl w:ilvl="0" w:tplc="962A51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76595"/>
    <w:multiLevelType w:val="hybridMultilevel"/>
    <w:tmpl w:val="7FB0F17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1">
    <w:nsid w:val="549053C0"/>
    <w:multiLevelType w:val="hybridMultilevel"/>
    <w:tmpl w:val="F6DE2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E2B04"/>
    <w:multiLevelType w:val="hybridMultilevel"/>
    <w:tmpl w:val="04C2D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8AF06AF"/>
    <w:multiLevelType w:val="hybridMultilevel"/>
    <w:tmpl w:val="B60A3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7D58CA"/>
    <w:multiLevelType w:val="hybridMultilevel"/>
    <w:tmpl w:val="FC5AD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0252B45"/>
    <w:multiLevelType w:val="hybridMultilevel"/>
    <w:tmpl w:val="52D63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EF1D91"/>
    <w:multiLevelType w:val="hybridMultilevel"/>
    <w:tmpl w:val="DE2604A4"/>
    <w:lvl w:ilvl="0" w:tplc="3FB67D2E">
      <w:start w:val="1"/>
      <w:numFmt w:val="bullet"/>
      <w:lvlText w:val=""/>
      <w:lvlJc w:val="left"/>
      <w:pPr>
        <w:tabs>
          <w:tab w:val="num" w:pos="720"/>
        </w:tabs>
        <w:ind w:left="720" w:hanging="360"/>
      </w:pPr>
      <w:rPr>
        <w:rFonts w:ascii="Wingdings 2" w:hAnsi="Wingdings 2" w:hint="default"/>
      </w:rPr>
    </w:lvl>
    <w:lvl w:ilvl="1" w:tplc="DE5613AC" w:tentative="1">
      <w:start w:val="1"/>
      <w:numFmt w:val="bullet"/>
      <w:lvlText w:val=""/>
      <w:lvlJc w:val="left"/>
      <w:pPr>
        <w:tabs>
          <w:tab w:val="num" w:pos="1440"/>
        </w:tabs>
        <w:ind w:left="1440" w:hanging="360"/>
      </w:pPr>
      <w:rPr>
        <w:rFonts w:ascii="Wingdings 2" w:hAnsi="Wingdings 2" w:hint="default"/>
      </w:rPr>
    </w:lvl>
    <w:lvl w:ilvl="2" w:tplc="2F009798" w:tentative="1">
      <w:start w:val="1"/>
      <w:numFmt w:val="bullet"/>
      <w:lvlText w:val=""/>
      <w:lvlJc w:val="left"/>
      <w:pPr>
        <w:tabs>
          <w:tab w:val="num" w:pos="2160"/>
        </w:tabs>
        <w:ind w:left="2160" w:hanging="360"/>
      </w:pPr>
      <w:rPr>
        <w:rFonts w:ascii="Wingdings 2" w:hAnsi="Wingdings 2" w:hint="default"/>
      </w:rPr>
    </w:lvl>
    <w:lvl w:ilvl="3" w:tplc="16CAB39A" w:tentative="1">
      <w:start w:val="1"/>
      <w:numFmt w:val="bullet"/>
      <w:lvlText w:val=""/>
      <w:lvlJc w:val="left"/>
      <w:pPr>
        <w:tabs>
          <w:tab w:val="num" w:pos="2880"/>
        </w:tabs>
        <w:ind w:left="2880" w:hanging="360"/>
      </w:pPr>
      <w:rPr>
        <w:rFonts w:ascii="Wingdings 2" w:hAnsi="Wingdings 2" w:hint="default"/>
      </w:rPr>
    </w:lvl>
    <w:lvl w:ilvl="4" w:tplc="9D8480E8" w:tentative="1">
      <w:start w:val="1"/>
      <w:numFmt w:val="bullet"/>
      <w:lvlText w:val=""/>
      <w:lvlJc w:val="left"/>
      <w:pPr>
        <w:tabs>
          <w:tab w:val="num" w:pos="3600"/>
        </w:tabs>
        <w:ind w:left="3600" w:hanging="360"/>
      </w:pPr>
      <w:rPr>
        <w:rFonts w:ascii="Wingdings 2" w:hAnsi="Wingdings 2" w:hint="default"/>
      </w:rPr>
    </w:lvl>
    <w:lvl w:ilvl="5" w:tplc="E0604CF0" w:tentative="1">
      <w:start w:val="1"/>
      <w:numFmt w:val="bullet"/>
      <w:lvlText w:val=""/>
      <w:lvlJc w:val="left"/>
      <w:pPr>
        <w:tabs>
          <w:tab w:val="num" w:pos="4320"/>
        </w:tabs>
        <w:ind w:left="4320" w:hanging="360"/>
      </w:pPr>
      <w:rPr>
        <w:rFonts w:ascii="Wingdings 2" w:hAnsi="Wingdings 2" w:hint="default"/>
      </w:rPr>
    </w:lvl>
    <w:lvl w:ilvl="6" w:tplc="1E14330E" w:tentative="1">
      <w:start w:val="1"/>
      <w:numFmt w:val="bullet"/>
      <w:lvlText w:val=""/>
      <w:lvlJc w:val="left"/>
      <w:pPr>
        <w:tabs>
          <w:tab w:val="num" w:pos="5040"/>
        </w:tabs>
        <w:ind w:left="5040" w:hanging="360"/>
      </w:pPr>
      <w:rPr>
        <w:rFonts w:ascii="Wingdings 2" w:hAnsi="Wingdings 2" w:hint="default"/>
      </w:rPr>
    </w:lvl>
    <w:lvl w:ilvl="7" w:tplc="179C1BD6" w:tentative="1">
      <w:start w:val="1"/>
      <w:numFmt w:val="bullet"/>
      <w:lvlText w:val=""/>
      <w:lvlJc w:val="left"/>
      <w:pPr>
        <w:tabs>
          <w:tab w:val="num" w:pos="5760"/>
        </w:tabs>
        <w:ind w:left="5760" w:hanging="360"/>
      </w:pPr>
      <w:rPr>
        <w:rFonts w:ascii="Wingdings 2" w:hAnsi="Wingdings 2" w:hint="default"/>
      </w:rPr>
    </w:lvl>
    <w:lvl w:ilvl="8" w:tplc="5E542242" w:tentative="1">
      <w:start w:val="1"/>
      <w:numFmt w:val="bullet"/>
      <w:lvlText w:val=""/>
      <w:lvlJc w:val="left"/>
      <w:pPr>
        <w:tabs>
          <w:tab w:val="num" w:pos="6480"/>
        </w:tabs>
        <w:ind w:left="6480" w:hanging="360"/>
      </w:pPr>
      <w:rPr>
        <w:rFonts w:ascii="Wingdings 2" w:hAnsi="Wingdings 2" w:hint="default"/>
      </w:rPr>
    </w:lvl>
  </w:abstractNum>
  <w:abstractNum w:abstractNumId="37">
    <w:nsid w:val="67865F2E"/>
    <w:multiLevelType w:val="hybridMultilevel"/>
    <w:tmpl w:val="4732E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807861"/>
    <w:multiLevelType w:val="hybridMultilevel"/>
    <w:tmpl w:val="3EF00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9C408C"/>
    <w:multiLevelType w:val="hybridMultilevel"/>
    <w:tmpl w:val="F43AE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DE176D"/>
    <w:multiLevelType w:val="hybridMultilevel"/>
    <w:tmpl w:val="BB2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FC085E"/>
    <w:multiLevelType w:val="hybridMultilevel"/>
    <w:tmpl w:val="48762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7"/>
  </w:num>
  <w:num w:numId="3">
    <w:abstractNumId w:val="23"/>
  </w:num>
  <w:num w:numId="4">
    <w:abstractNumId w:val="19"/>
  </w:num>
  <w:num w:numId="5">
    <w:abstractNumId w:val="4"/>
  </w:num>
  <w:num w:numId="6">
    <w:abstractNumId w:val="29"/>
  </w:num>
  <w:num w:numId="7">
    <w:abstractNumId w:val="9"/>
  </w:num>
  <w:num w:numId="8">
    <w:abstractNumId w:val="14"/>
  </w:num>
  <w:num w:numId="9">
    <w:abstractNumId w:val="1"/>
  </w:num>
  <w:num w:numId="10">
    <w:abstractNumId w:val="16"/>
  </w:num>
  <w:num w:numId="11">
    <w:abstractNumId w:val="32"/>
  </w:num>
  <w:num w:numId="12">
    <w:abstractNumId w:val="8"/>
  </w:num>
  <w:num w:numId="13">
    <w:abstractNumId w:val="41"/>
  </w:num>
  <w:num w:numId="14">
    <w:abstractNumId w:val="30"/>
  </w:num>
  <w:num w:numId="15">
    <w:abstractNumId w:val="27"/>
  </w:num>
  <w:num w:numId="16">
    <w:abstractNumId w:val="35"/>
  </w:num>
  <w:num w:numId="17">
    <w:abstractNumId w:val="38"/>
  </w:num>
  <w:num w:numId="18">
    <w:abstractNumId w:val="37"/>
  </w:num>
  <w:num w:numId="19">
    <w:abstractNumId w:val="39"/>
  </w:num>
  <w:num w:numId="20">
    <w:abstractNumId w:val="2"/>
  </w:num>
  <w:num w:numId="21">
    <w:abstractNumId w:val="6"/>
  </w:num>
  <w:num w:numId="22">
    <w:abstractNumId w:val="26"/>
  </w:num>
  <w:num w:numId="23">
    <w:abstractNumId w:val="31"/>
  </w:num>
  <w:num w:numId="24">
    <w:abstractNumId w:val="18"/>
  </w:num>
  <w:num w:numId="25">
    <w:abstractNumId w:val="5"/>
  </w:num>
  <w:num w:numId="26">
    <w:abstractNumId w:val="17"/>
  </w:num>
  <w:num w:numId="27">
    <w:abstractNumId w:val="11"/>
  </w:num>
  <w:num w:numId="28">
    <w:abstractNumId w:val="15"/>
  </w:num>
  <w:num w:numId="29">
    <w:abstractNumId w:val="28"/>
  </w:num>
  <w:num w:numId="30">
    <w:abstractNumId w:val="21"/>
  </w:num>
  <w:num w:numId="31">
    <w:abstractNumId w:val="0"/>
  </w:num>
  <w:num w:numId="32">
    <w:abstractNumId w:val="12"/>
  </w:num>
  <w:num w:numId="33">
    <w:abstractNumId w:val="3"/>
  </w:num>
  <w:num w:numId="34">
    <w:abstractNumId w:val="22"/>
  </w:num>
  <w:num w:numId="35">
    <w:abstractNumId w:val="36"/>
  </w:num>
  <w:num w:numId="36">
    <w:abstractNumId w:val="33"/>
  </w:num>
  <w:num w:numId="37">
    <w:abstractNumId w:val="20"/>
  </w:num>
  <w:num w:numId="38">
    <w:abstractNumId w:val="13"/>
  </w:num>
  <w:num w:numId="39">
    <w:abstractNumId w:val="34"/>
  </w:num>
  <w:num w:numId="40">
    <w:abstractNumId w:val="25"/>
  </w:num>
  <w:num w:numId="41">
    <w:abstractNumId w:val="10"/>
  </w:num>
  <w:num w:numId="42">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 Todd">
    <w15:presenceInfo w15:providerId="AD" w15:userId="S-1-5-21-3125640737-1385009165-1867826423-1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4E"/>
    <w:rsid w:val="000061E3"/>
    <w:rsid w:val="000273C9"/>
    <w:rsid w:val="000320E5"/>
    <w:rsid w:val="00042C45"/>
    <w:rsid w:val="00081AB2"/>
    <w:rsid w:val="000834F6"/>
    <w:rsid w:val="00097773"/>
    <w:rsid w:val="000B2D74"/>
    <w:rsid w:val="000B3705"/>
    <w:rsid w:val="000D56EA"/>
    <w:rsid w:val="000E57DA"/>
    <w:rsid w:val="00110E04"/>
    <w:rsid w:val="00131BBF"/>
    <w:rsid w:val="00175C70"/>
    <w:rsid w:val="00176179"/>
    <w:rsid w:val="0018022F"/>
    <w:rsid w:val="00187629"/>
    <w:rsid w:val="001A0BD2"/>
    <w:rsid w:val="001A0DC4"/>
    <w:rsid w:val="001A45F2"/>
    <w:rsid w:val="001A6DB4"/>
    <w:rsid w:val="001B2C42"/>
    <w:rsid w:val="001B4DE2"/>
    <w:rsid w:val="001C37ED"/>
    <w:rsid w:val="001D42B9"/>
    <w:rsid w:val="001D4F02"/>
    <w:rsid w:val="001F298E"/>
    <w:rsid w:val="001F408E"/>
    <w:rsid w:val="001F5B6A"/>
    <w:rsid w:val="001F6DA1"/>
    <w:rsid w:val="0022185F"/>
    <w:rsid w:val="00234A51"/>
    <w:rsid w:val="0028347F"/>
    <w:rsid w:val="00291329"/>
    <w:rsid w:val="002A6D9B"/>
    <w:rsid w:val="002B0FB5"/>
    <w:rsid w:val="002B22E0"/>
    <w:rsid w:val="00322BC5"/>
    <w:rsid w:val="00326805"/>
    <w:rsid w:val="003528D1"/>
    <w:rsid w:val="00364BA2"/>
    <w:rsid w:val="00372423"/>
    <w:rsid w:val="00381941"/>
    <w:rsid w:val="00386714"/>
    <w:rsid w:val="0038699E"/>
    <w:rsid w:val="00397059"/>
    <w:rsid w:val="003B6BDB"/>
    <w:rsid w:val="003D3A05"/>
    <w:rsid w:val="00403ED6"/>
    <w:rsid w:val="0044506B"/>
    <w:rsid w:val="0047686B"/>
    <w:rsid w:val="00492EF4"/>
    <w:rsid w:val="004C20FD"/>
    <w:rsid w:val="004F5C2D"/>
    <w:rsid w:val="004F7658"/>
    <w:rsid w:val="00501712"/>
    <w:rsid w:val="005178AA"/>
    <w:rsid w:val="005257B2"/>
    <w:rsid w:val="00537B2D"/>
    <w:rsid w:val="005553BF"/>
    <w:rsid w:val="00562061"/>
    <w:rsid w:val="005675D2"/>
    <w:rsid w:val="00571CA1"/>
    <w:rsid w:val="0059668A"/>
    <w:rsid w:val="005A04DB"/>
    <w:rsid w:val="005A53B1"/>
    <w:rsid w:val="005A7797"/>
    <w:rsid w:val="005B64E7"/>
    <w:rsid w:val="005C3D37"/>
    <w:rsid w:val="005C4715"/>
    <w:rsid w:val="005D4B1B"/>
    <w:rsid w:val="005E55A4"/>
    <w:rsid w:val="0060194A"/>
    <w:rsid w:val="00613633"/>
    <w:rsid w:val="00613871"/>
    <w:rsid w:val="00636CF2"/>
    <w:rsid w:val="00637A3E"/>
    <w:rsid w:val="006469AB"/>
    <w:rsid w:val="006479C6"/>
    <w:rsid w:val="00657026"/>
    <w:rsid w:val="0066743C"/>
    <w:rsid w:val="006C1AC6"/>
    <w:rsid w:val="006C5F0E"/>
    <w:rsid w:val="006D4434"/>
    <w:rsid w:val="0072311F"/>
    <w:rsid w:val="00725389"/>
    <w:rsid w:val="00740ECD"/>
    <w:rsid w:val="0074322C"/>
    <w:rsid w:val="0074526E"/>
    <w:rsid w:val="00745989"/>
    <w:rsid w:val="00755BEA"/>
    <w:rsid w:val="007640A0"/>
    <w:rsid w:val="00766304"/>
    <w:rsid w:val="00771124"/>
    <w:rsid w:val="00772095"/>
    <w:rsid w:val="0077575C"/>
    <w:rsid w:val="00777CD5"/>
    <w:rsid w:val="007876F9"/>
    <w:rsid w:val="007A2E66"/>
    <w:rsid w:val="007C1B0D"/>
    <w:rsid w:val="007C7F7E"/>
    <w:rsid w:val="007D090D"/>
    <w:rsid w:val="008208CD"/>
    <w:rsid w:val="008246AD"/>
    <w:rsid w:val="00834170"/>
    <w:rsid w:val="00864653"/>
    <w:rsid w:val="00864C55"/>
    <w:rsid w:val="00896125"/>
    <w:rsid w:val="008A0EDB"/>
    <w:rsid w:val="008B3F59"/>
    <w:rsid w:val="008B556D"/>
    <w:rsid w:val="008D4920"/>
    <w:rsid w:val="008D6411"/>
    <w:rsid w:val="008F0113"/>
    <w:rsid w:val="008F1737"/>
    <w:rsid w:val="008F7C33"/>
    <w:rsid w:val="0090053A"/>
    <w:rsid w:val="009046A8"/>
    <w:rsid w:val="0091674E"/>
    <w:rsid w:val="00925F27"/>
    <w:rsid w:val="009377B4"/>
    <w:rsid w:val="0095112E"/>
    <w:rsid w:val="00953A0F"/>
    <w:rsid w:val="00963918"/>
    <w:rsid w:val="00971FB6"/>
    <w:rsid w:val="009838DE"/>
    <w:rsid w:val="00995FCE"/>
    <w:rsid w:val="009960D9"/>
    <w:rsid w:val="009B4EC0"/>
    <w:rsid w:val="009C49B2"/>
    <w:rsid w:val="009D097F"/>
    <w:rsid w:val="009F19E2"/>
    <w:rsid w:val="009F2664"/>
    <w:rsid w:val="009F3370"/>
    <w:rsid w:val="00A17AFC"/>
    <w:rsid w:val="00A207D1"/>
    <w:rsid w:val="00A22D3B"/>
    <w:rsid w:val="00A259D4"/>
    <w:rsid w:val="00A26645"/>
    <w:rsid w:val="00A81D95"/>
    <w:rsid w:val="00A84036"/>
    <w:rsid w:val="00A864C7"/>
    <w:rsid w:val="00AA6924"/>
    <w:rsid w:val="00AE4E00"/>
    <w:rsid w:val="00AE623E"/>
    <w:rsid w:val="00AE7B2A"/>
    <w:rsid w:val="00AF0690"/>
    <w:rsid w:val="00AF378A"/>
    <w:rsid w:val="00B235FD"/>
    <w:rsid w:val="00B249DC"/>
    <w:rsid w:val="00B25BAE"/>
    <w:rsid w:val="00B36699"/>
    <w:rsid w:val="00B4244D"/>
    <w:rsid w:val="00B53462"/>
    <w:rsid w:val="00B57FAC"/>
    <w:rsid w:val="00B668ED"/>
    <w:rsid w:val="00B816B0"/>
    <w:rsid w:val="00B83909"/>
    <w:rsid w:val="00B848DB"/>
    <w:rsid w:val="00B94C78"/>
    <w:rsid w:val="00BD6295"/>
    <w:rsid w:val="00BF692E"/>
    <w:rsid w:val="00C00AB7"/>
    <w:rsid w:val="00C2076A"/>
    <w:rsid w:val="00C27831"/>
    <w:rsid w:val="00C408C9"/>
    <w:rsid w:val="00C42094"/>
    <w:rsid w:val="00C433E3"/>
    <w:rsid w:val="00C667D7"/>
    <w:rsid w:val="00C67882"/>
    <w:rsid w:val="00C77400"/>
    <w:rsid w:val="00C80FDE"/>
    <w:rsid w:val="00C8736A"/>
    <w:rsid w:val="00C878A5"/>
    <w:rsid w:val="00C97A31"/>
    <w:rsid w:val="00CA0551"/>
    <w:rsid w:val="00CD281B"/>
    <w:rsid w:val="00CD6ABF"/>
    <w:rsid w:val="00CF18FB"/>
    <w:rsid w:val="00CF78E0"/>
    <w:rsid w:val="00D06FA6"/>
    <w:rsid w:val="00D11DC5"/>
    <w:rsid w:val="00D16BD1"/>
    <w:rsid w:val="00D60735"/>
    <w:rsid w:val="00D61C92"/>
    <w:rsid w:val="00D62CC7"/>
    <w:rsid w:val="00D65773"/>
    <w:rsid w:val="00D65A80"/>
    <w:rsid w:val="00D7465D"/>
    <w:rsid w:val="00D75CE8"/>
    <w:rsid w:val="00D823C6"/>
    <w:rsid w:val="00D918E9"/>
    <w:rsid w:val="00DF7CAC"/>
    <w:rsid w:val="00E11758"/>
    <w:rsid w:val="00E16A1D"/>
    <w:rsid w:val="00E224CA"/>
    <w:rsid w:val="00E41077"/>
    <w:rsid w:val="00E44629"/>
    <w:rsid w:val="00E7233A"/>
    <w:rsid w:val="00E875B6"/>
    <w:rsid w:val="00E95BA7"/>
    <w:rsid w:val="00E9748F"/>
    <w:rsid w:val="00EA26E0"/>
    <w:rsid w:val="00EB2E13"/>
    <w:rsid w:val="00EC7B53"/>
    <w:rsid w:val="00EF023A"/>
    <w:rsid w:val="00F02B92"/>
    <w:rsid w:val="00F24487"/>
    <w:rsid w:val="00F34F3D"/>
    <w:rsid w:val="00F36C37"/>
    <w:rsid w:val="00F55B47"/>
    <w:rsid w:val="00F61AD4"/>
    <w:rsid w:val="00F633EA"/>
    <w:rsid w:val="00F97753"/>
    <w:rsid w:val="00FA75E2"/>
    <w:rsid w:val="00FB03BF"/>
    <w:rsid w:val="00FC6982"/>
    <w:rsid w:val="00FD5DCE"/>
    <w:rsid w:val="00FE3AE7"/>
    <w:rsid w:val="00FE753C"/>
    <w:rsid w:val="00FF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92E"/>
    <w:pPr>
      <w:ind w:left="720"/>
      <w:contextualSpacing/>
    </w:pPr>
  </w:style>
  <w:style w:type="paragraph" w:styleId="BalloonText">
    <w:name w:val="Balloon Text"/>
    <w:basedOn w:val="Normal"/>
    <w:link w:val="BalloonTextChar"/>
    <w:uiPriority w:val="99"/>
    <w:semiHidden/>
    <w:unhideWhenUsed/>
    <w:rsid w:val="00A25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9D4"/>
    <w:rPr>
      <w:rFonts w:ascii="Tahoma" w:hAnsi="Tahoma" w:cs="Tahoma"/>
      <w:sz w:val="16"/>
      <w:szCs w:val="16"/>
    </w:rPr>
  </w:style>
  <w:style w:type="character" w:styleId="CommentReference">
    <w:name w:val="annotation reference"/>
    <w:basedOn w:val="DefaultParagraphFont"/>
    <w:uiPriority w:val="99"/>
    <w:semiHidden/>
    <w:unhideWhenUsed/>
    <w:rsid w:val="00D16BD1"/>
    <w:rPr>
      <w:sz w:val="16"/>
      <w:szCs w:val="16"/>
    </w:rPr>
  </w:style>
  <w:style w:type="paragraph" w:styleId="CommentText">
    <w:name w:val="annotation text"/>
    <w:basedOn w:val="Normal"/>
    <w:link w:val="CommentTextChar"/>
    <w:uiPriority w:val="99"/>
    <w:semiHidden/>
    <w:unhideWhenUsed/>
    <w:rsid w:val="00D16BD1"/>
    <w:pPr>
      <w:spacing w:line="240" w:lineRule="auto"/>
    </w:pPr>
    <w:rPr>
      <w:sz w:val="20"/>
      <w:szCs w:val="20"/>
    </w:rPr>
  </w:style>
  <w:style w:type="character" w:customStyle="1" w:styleId="CommentTextChar">
    <w:name w:val="Comment Text Char"/>
    <w:basedOn w:val="DefaultParagraphFont"/>
    <w:link w:val="CommentText"/>
    <w:uiPriority w:val="99"/>
    <w:semiHidden/>
    <w:rsid w:val="00D16BD1"/>
    <w:rPr>
      <w:sz w:val="20"/>
      <w:szCs w:val="20"/>
    </w:rPr>
  </w:style>
  <w:style w:type="paragraph" w:styleId="CommentSubject">
    <w:name w:val="annotation subject"/>
    <w:basedOn w:val="CommentText"/>
    <w:next w:val="CommentText"/>
    <w:link w:val="CommentSubjectChar"/>
    <w:uiPriority w:val="99"/>
    <w:semiHidden/>
    <w:unhideWhenUsed/>
    <w:rsid w:val="00D16BD1"/>
    <w:rPr>
      <w:b/>
      <w:bCs/>
    </w:rPr>
  </w:style>
  <w:style w:type="character" w:customStyle="1" w:styleId="CommentSubjectChar">
    <w:name w:val="Comment Subject Char"/>
    <w:basedOn w:val="CommentTextChar"/>
    <w:link w:val="CommentSubject"/>
    <w:uiPriority w:val="99"/>
    <w:semiHidden/>
    <w:rsid w:val="00D16BD1"/>
    <w:rPr>
      <w:b/>
      <w:bCs/>
      <w:sz w:val="20"/>
      <w:szCs w:val="20"/>
    </w:rPr>
  </w:style>
  <w:style w:type="paragraph" w:styleId="Header">
    <w:name w:val="header"/>
    <w:basedOn w:val="Normal"/>
    <w:link w:val="HeaderChar"/>
    <w:uiPriority w:val="99"/>
    <w:unhideWhenUsed/>
    <w:rsid w:val="00D60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735"/>
  </w:style>
  <w:style w:type="paragraph" w:styleId="Footer">
    <w:name w:val="footer"/>
    <w:basedOn w:val="Normal"/>
    <w:link w:val="FooterChar"/>
    <w:uiPriority w:val="99"/>
    <w:unhideWhenUsed/>
    <w:rsid w:val="00D60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735"/>
  </w:style>
  <w:style w:type="paragraph" w:styleId="NormalWeb">
    <w:name w:val="Normal (Web)"/>
    <w:basedOn w:val="Normal"/>
    <w:uiPriority w:val="99"/>
    <w:semiHidden/>
    <w:unhideWhenUsed/>
    <w:rsid w:val="0009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875B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873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92E"/>
    <w:pPr>
      <w:ind w:left="720"/>
      <w:contextualSpacing/>
    </w:pPr>
  </w:style>
  <w:style w:type="paragraph" w:styleId="BalloonText">
    <w:name w:val="Balloon Text"/>
    <w:basedOn w:val="Normal"/>
    <w:link w:val="BalloonTextChar"/>
    <w:uiPriority w:val="99"/>
    <w:semiHidden/>
    <w:unhideWhenUsed/>
    <w:rsid w:val="00A25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9D4"/>
    <w:rPr>
      <w:rFonts w:ascii="Tahoma" w:hAnsi="Tahoma" w:cs="Tahoma"/>
      <w:sz w:val="16"/>
      <w:szCs w:val="16"/>
    </w:rPr>
  </w:style>
  <w:style w:type="character" w:styleId="CommentReference">
    <w:name w:val="annotation reference"/>
    <w:basedOn w:val="DefaultParagraphFont"/>
    <w:uiPriority w:val="99"/>
    <w:semiHidden/>
    <w:unhideWhenUsed/>
    <w:rsid w:val="00D16BD1"/>
    <w:rPr>
      <w:sz w:val="16"/>
      <w:szCs w:val="16"/>
    </w:rPr>
  </w:style>
  <w:style w:type="paragraph" w:styleId="CommentText">
    <w:name w:val="annotation text"/>
    <w:basedOn w:val="Normal"/>
    <w:link w:val="CommentTextChar"/>
    <w:uiPriority w:val="99"/>
    <w:semiHidden/>
    <w:unhideWhenUsed/>
    <w:rsid w:val="00D16BD1"/>
    <w:pPr>
      <w:spacing w:line="240" w:lineRule="auto"/>
    </w:pPr>
    <w:rPr>
      <w:sz w:val="20"/>
      <w:szCs w:val="20"/>
    </w:rPr>
  </w:style>
  <w:style w:type="character" w:customStyle="1" w:styleId="CommentTextChar">
    <w:name w:val="Comment Text Char"/>
    <w:basedOn w:val="DefaultParagraphFont"/>
    <w:link w:val="CommentText"/>
    <w:uiPriority w:val="99"/>
    <w:semiHidden/>
    <w:rsid w:val="00D16BD1"/>
    <w:rPr>
      <w:sz w:val="20"/>
      <w:szCs w:val="20"/>
    </w:rPr>
  </w:style>
  <w:style w:type="paragraph" w:styleId="CommentSubject">
    <w:name w:val="annotation subject"/>
    <w:basedOn w:val="CommentText"/>
    <w:next w:val="CommentText"/>
    <w:link w:val="CommentSubjectChar"/>
    <w:uiPriority w:val="99"/>
    <w:semiHidden/>
    <w:unhideWhenUsed/>
    <w:rsid w:val="00D16BD1"/>
    <w:rPr>
      <w:b/>
      <w:bCs/>
    </w:rPr>
  </w:style>
  <w:style w:type="character" w:customStyle="1" w:styleId="CommentSubjectChar">
    <w:name w:val="Comment Subject Char"/>
    <w:basedOn w:val="CommentTextChar"/>
    <w:link w:val="CommentSubject"/>
    <w:uiPriority w:val="99"/>
    <w:semiHidden/>
    <w:rsid w:val="00D16BD1"/>
    <w:rPr>
      <w:b/>
      <w:bCs/>
      <w:sz w:val="20"/>
      <w:szCs w:val="20"/>
    </w:rPr>
  </w:style>
  <w:style w:type="paragraph" w:styleId="Header">
    <w:name w:val="header"/>
    <w:basedOn w:val="Normal"/>
    <w:link w:val="HeaderChar"/>
    <w:uiPriority w:val="99"/>
    <w:unhideWhenUsed/>
    <w:rsid w:val="00D60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735"/>
  </w:style>
  <w:style w:type="paragraph" w:styleId="Footer">
    <w:name w:val="footer"/>
    <w:basedOn w:val="Normal"/>
    <w:link w:val="FooterChar"/>
    <w:uiPriority w:val="99"/>
    <w:unhideWhenUsed/>
    <w:rsid w:val="00D60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735"/>
  </w:style>
  <w:style w:type="paragraph" w:styleId="NormalWeb">
    <w:name w:val="Normal (Web)"/>
    <w:basedOn w:val="Normal"/>
    <w:uiPriority w:val="99"/>
    <w:semiHidden/>
    <w:unhideWhenUsed/>
    <w:rsid w:val="0009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875B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873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23739">
      <w:bodyDiv w:val="1"/>
      <w:marLeft w:val="0"/>
      <w:marRight w:val="0"/>
      <w:marTop w:val="0"/>
      <w:marBottom w:val="0"/>
      <w:divBdr>
        <w:top w:val="none" w:sz="0" w:space="0" w:color="auto"/>
        <w:left w:val="none" w:sz="0" w:space="0" w:color="auto"/>
        <w:bottom w:val="none" w:sz="0" w:space="0" w:color="auto"/>
        <w:right w:val="none" w:sz="0" w:space="0" w:color="auto"/>
      </w:divBdr>
      <w:divsChild>
        <w:div w:id="752120718">
          <w:marLeft w:val="274"/>
          <w:marRight w:val="0"/>
          <w:marTop w:val="150"/>
          <w:marBottom w:val="0"/>
          <w:divBdr>
            <w:top w:val="none" w:sz="0" w:space="0" w:color="auto"/>
            <w:left w:val="none" w:sz="0" w:space="0" w:color="auto"/>
            <w:bottom w:val="none" w:sz="0" w:space="0" w:color="auto"/>
            <w:right w:val="none" w:sz="0" w:space="0" w:color="auto"/>
          </w:divBdr>
        </w:div>
        <w:div w:id="936252942">
          <w:marLeft w:val="274"/>
          <w:marRight w:val="0"/>
          <w:marTop w:val="150"/>
          <w:marBottom w:val="0"/>
          <w:divBdr>
            <w:top w:val="none" w:sz="0" w:space="0" w:color="auto"/>
            <w:left w:val="none" w:sz="0" w:space="0" w:color="auto"/>
            <w:bottom w:val="none" w:sz="0" w:space="0" w:color="auto"/>
            <w:right w:val="none" w:sz="0" w:space="0" w:color="auto"/>
          </w:divBdr>
        </w:div>
        <w:div w:id="1292831997">
          <w:marLeft w:val="274"/>
          <w:marRight w:val="0"/>
          <w:marTop w:val="150"/>
          <w:marBottom w:val="0"/>
          <w:divBdr>
            <w:top w:val="none" w:sz="0" w:space="0" w:color="auto"/>
            <w:left w:val="none" w:sz="0" w:space="0" w:color="auto"/>
            <w:bottom w:val="none" w:sz="0" w:space="0" w:color="auto"/>
            <w:right w:val="none" w:sz="0" w:space="0" w:color="auto"/>
          </w:divBdr>
        </w:div>
      </w:divsChild>
    </w:div>
    <w:div w:id="1249315864">
      <w:bodyDiv w:val="1"/>
      <w:marLeft w:val="0"/>
      <w:marRight w:val="0"/>
      <w:marTop w:val="0"/>
      <w:marBottom w:val="0"/>
      <w:divBdr>
        <w:top w:val="none" w:sz="0" w:space="0" w:color="auto"/>
        <w:left w:val="none" w:sz="0" w:space="0" w:color="auto"/>
        <w:bottom w:val="none" w:sz="0" w:space="0" w:color="auto"/>
        <w:right w:val="none" w:sz="0" w:space="0" w:color="auto"/>
      </w:divBdr>
      <w:divsChild>
        <w:div w:id="1483043061">
          <w:marLeft w:val="432"/>
          <w:marRight w:val="0"/>
          <w:marTop w:val="86"/>
          <w:marBottom w:val="0"/>
          <w:divBdr>
            <w:top w:val="none" w:sz="0" w:space="0" w:color="auto"/>
            <w:left w:val="none" w:sz="0" w:space="0" w:color="auto"/>
            <w:bottom w:val="none" w:sz="0" w:space="0" w:color="auto"/>
            <w:right w:val="none" w:sz="0" w:space="0" w:color="auto"/>
          </w:divBdr>
        </w:div>
        <w:div w:id="100957000">
          <w:marLeft w:val="432"/>
          <w:marRight w:val="0"/>
          <w:marTop w:val="86"/>
          <w:marBottom w:val="0"/>
          <w:divBdr>
            <w:top w:val="none" w:sz="0" w:space="0" w:color="auto"/>
            <w:left w:val="none" w:sz="0" w:space="0" w:color="auto"/>
            <w:bottom w:val="none" w:sz="0" w:space="0" w:color="auto"/>
            <w:right w:val="none" w:sz="0" w:space="0" w:color="auto"/>
          </w:divBdr>
        </w:div>
        <w:div w:id="2139495564">
          <w:marLeft w:val="432"/>
          <w:marRight w:val="0"/>
          <w:marTop w:val="86"/>
          <w:marBottom w:val="0"/>
          <w:divBdr>
            <w:top w:val="none" w:sz="0" w:space="0" w:color="auto"/>
            <w:left w:val="none" w:sz="0" w:space="0" w:color="auto"/>
            <w:bottom w:val="none" w:sz="0" w:space="0" w:color="auto"/>
            <w:right w:val="none" w:sz="0" w:space="0" w:color="auto"/>
          </w:divBdr>
        </w:div>
        <w:div w:id="913009360">
          <w:marLeft w:val="432"/>
          <w:marRight w:val="0"/>
          <w:marTop w:val="86"/>
          <w:marBottom w:val="0"/>
          <w:divBdr>
            <w:top w:val="none" w:sz="0" w:space="0" w:color="auto"/>
            <w:left w:val="none" w:sz="0" w:space="0" w:color="auto"/>
            <w:bottom w:val="none" w:sz="0" w:space="0" w:color="auto"/>
            <w:right w:val="none" w:sz="0" w:space="0" w:color="auto"/>
          </w:divBdr>
        </w:div>
        <w:div w:id="1041443999">
          <w:marLeft w:val="432"/>
          <w:marRight w:val="0"/>
          <w:marTop w:val="86"/>
          <w:marBottom w:val="0"/>
          <w:divBdr>
            <w:top w:val="none" w:sz="0" w:space="0" w:color="auto"/>
            <w:left w:val="none" w:sz="0" w:space="0" w:color="auto"/>
            <w:bottom w:val="none" w:sz="0" w:space="0" w:color="auto"/>
            <w:right w:val="none" w:sz="0" w:space="0" w:color="auto"/>
          </w:divBdr>
        </w:div>
        <w:div w:id="644818735">
          <w:marLeft w:val="432"/>
          <w:marRight w:val="0"/>
          <w:marTop w:val="86"/>
          <w:marBottom w:val="0"/>
          <w:divBdr>
            <w:top w:val="none" w:sz="0" w:space="0" w:color="auto"/>
            <w:left w:val="none" w:sz="0" w:space="0" w:color="auto"/>
            <w:bottom w:val="none" w:sz="0" w:space="0" w:color="auto"/>
            <w:right w:val="none" w:sz="0" w:space="0" w:color="auto"/>
          </w:divBdr>
        </w:div>
        <w:div w:id="1294406512">
          <w:marLeft w:val="432"/>
          <w:marRight w:val="0"/>
          <w:marTop w:val="86"/>
          <w:marBottom w:val="0"/>
          <w:divBdr>
            <w:top w:val="none" w:sz="0" w:space="0" w:color="auto"/>
            <w:left w:val="none" w:sz="0" w:space="0" w:color="auto"/>
            <w:bottom w:val="none" w:sz="0" w:space="0" w:color="auto"/>
            <w:right w:val="none" w:sz="0" w:space="0" w:color="auto"/>
          </w:divBdr>
        </w:div>
      </w:divsChild>
    </w:div>
    <w:div w:id="1363018159">
      <w:bodyDiv w:val="1"/>
      <w:marLeft w:val="0"/>
      <w:marRight w:val="0"/>
      <w:marTop w:val="0"/>
      <w:marBottom w:val="0"/>
      <w:divBdr>
        <w:top w:val="none" w:sz="0" w:space="0" w:color="auto"/>
        <w:left w:val="none" w:sz="0" w:space="0" w:color="auto"/>
        <w:bottom w:val="none" w:sz="0" w:space="0" w:color="auto"/>
        <w:right w:val="none" w:sz="0" w:space="0" w:color="auto"/>
      </w:divBdr>
      <w:divsChild>
        <w:div w:id="66415756">
          <w:marLeft w:val="806"/>
          <w:marRight w:val="0"/>
          <w:marTop w:val="75"/>
          <w:marBottom w:val="0"/>
          <w:divBdr>
            <w:top w:val="none" w:sz="0" w:space="0" w:color="auto"/>
            <w:left w:val="none" w:sz="0" w:space="0" w:color="auto"/>
            <w:bottom w:val="none" w:sz="0" w:space="0" w:color="auto"/>
            <w:right w:val="none" w:sz="0" w:space="0" w:color="auto"/>
          </w:divBdr>
        </w:div>
        <w:div w:id="266278294">
          <w:marLeft w:val="806"/>
          <w:marRight w:val="0"/>
          <w:marTop w:val="75"/>
          <w:marBottom w:val="0"/>
          <w:divBdr>
            <w:top w:val="none" w:sz="0" w:space="0" w:color="auto"/>
            <w:left w:val="none" w:sz="0" w:space="0" w:color="auto"/>
            <w:bottom w:val="none" w:sz="0" w:space="0" w:color="auto"/>
            <w:right w:val="none" w:sz="0" w:space="0" w:color="auto"/>
          </w:divBdr>
        </w:div>
        <w:div w:id="503665455">
          <w:marLeft w:val="806"/>
          <w:marRight w:val="0"/>
          <w:marTop w:val="75"/>
          <w:marBottom w:val="0"/>
          <w:divBdr>
            <w:top w:val="none" w:sz="0" w:space="0" w:color="auto"/>
            <w:left w:val="none" w:sz="0" w:space="0" w:color="auto"/>
            <w:bottom w:val="none" w:sz="0" w:space="0" w:color="auto"/>
            <w:right w:val="none" w:sz="0" w:space="0" w:color="auto"/>
          </w:divBdr>
        </w:div>
        <w:div w:id="682560280">
          <w:marLeft w:val="806"/>
          <w:marRight w:val="0"/>
          <w:marTop w:val="75"/>
          <w:marBottom w:val="0"/>
          <w:divBdr>
            <w:top w:val="none" w:sz="0" w:space="0" w:color="auto"/>
            <w:left w:val="none" w:sz="0" w:space="0" w:color="auto"/>
            <w:bottom w:val="none" w:sz="0" w:space="0" w:color="auto"/>
            <w:right w:val="none" w:sz="0" w:space="0" w:color="auto"/>
          </w:divBdr>
        </w:div>
        <w:div w:id="2093428396">
          <w:marLeft w:val="274"/>
          <w:marRight w:val="0"/>
          <w:marTop w:val="150"/>
          <w:marBottom w:val="0"/>
          <w:divBdr>
            <w:top w:val="none" w:sz="0" w:space="0" w:color="auto"/>
            <w:left w:val="none" w:sz="0" w:space="0" w:color="auto"/>
            <w:bottom w:val="none" w:sz="0" w:space="0" w:color="auto"/>
            <w:right w:val="none" w:sz="0" w:space="0" w:color="auto"/>
          </w:divBdr>
        </w:div>
      </w:divsChild>
    </w:div>
    <w:div w:id="1852254239">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sChild>
        <w:div w:id="918909406">
          <w:marLeft w:val="274"/>
          <w:marRight w:val="0"/>
          <w:marTop w:val="150"/>
          <w:marBottom w:val="0"/>
          <w:divBdr>
            <w:top w:val="none" w:sz="0" w:space="0" w:color="auto"/>
            <w:left w:val="none" w:sz="0" w:space="0" w:color="auto"/>
            <w:bottom w:val="none" w:sz="0" w:space="0" w:color="auto"/>
            <w:right w:val="none" w:sz="0" w:space="0" w:color="auto"/>
          </w:divBdr>
        </w:div>
        <w:div w:id="1866871082">
          <w:marLeft w:val="274"/>
          <w:marRight w:val="0"/>
          <w:marTop w:val="150"/>
          <w:marBottom w:val="240"/>
          <w:divBdr>
            <w:top w:val="none" w:sz="0" w:space="0" w:color="auto"/>
            <w:left w:val="none" w:sz="0" w:space="0" w:color="auto"/>
            <w:bottom w:val="none" w:sz="0" w:space="0" w:color="auto"/>
            <w:right w:val="none" w:sz="0" w:space="0" w:color="auto"/>
          </w:divBdr>
        </w:div>
        <w:div w:id="2143959336">
          <w:marLeft w:val="274"/>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Handen, Amy</dc:creator>
  <cp:lastModifiedBy>Handen, Amy</cp:lastModifiedBy>
  <cp:revision>4</cp:revision>
  <cp:lastPrinted>2015-01-28T20:58:00Z</cp:lastPrinted>
  <dcterms:created xsi:type="dcterms:W3CDTF">2015-02-05T19:40:00Z</dcterms:created>
  <dcterms:modified xsi:type="dcterms:W3CDTF">2015-02-05T19:43:00Z</dcterms:modified>
</cp:coreProperties>
</file>