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70" w:rsidRPr="001363CA" w:rsidRDefault="003C0900">
      <w:pPr>
        <w:rPr>
          <w:b/>
          <w:sz w:val="28"/>
          <w:szCs w:val="28"/>
        </w:rPr>
      </w:pPr>
      <w:r w:rsidRPr="001363CA">
        <w:rPr>
          <w:b/>
          <w:sz w:val="28"/>
          <w:szCs w:val="28"/>
        </w:rPr>
        <w:t xml:space="preserve">Meeting Minuets – Diversity </w:t>
      </w:r>
      <w:r w:rsidR="001363CA">
        <w:rPr>
          <w:b/>
          <w:sz w:val="28"/>
          <w:szCs w:val="28"/>
        </w:rPr>
        <w:t xml:space="preserve">Action Team </w:t>
      </w:r>
      <w:r w:rsidRPr="001363CA">
        <w:rPr>
          <w:b/>
          <w:sz w:val="28"/>
          <w:szCs w:val="28"/>
        </w:rPr>
        <w:t>Workgroup</w:t>
      </w:r>
      <w:r w:rsidR="00F10E2F">
        <w:rPr>
          <w:b/>
          <w:sz w:val="28"/>
          <w:szCs w:val="28"/>
        </w:rPr>
        <w:t>/Stakeholder</w:t>
      </w:r>
      <w:r w:rsidRPr="001363CA">
        <w:rPr>
          <w:b/>
          <w:sz w:val="28"/>
          <w:szCs w:val="28"/>
        </w:rPr>
        <w:t xml:space="preserve"> Meeting</w:t>
      </w:r>
    </w:p>
    <w:p w:rsidR="003C0900" w:rsidRDefault="003C0900">
      <w:r>
        <w:t xml:space="preserve">Location: Earth Conservation Corps Washington, D.C. </w:t>
      </w:r>
    </w:p>
    <w:p w:rsidR="003C0900" w:rsidRDefault="003C0900">
      <w:r>
        <w:t>Date: October 8, 2014</w:t>
      </w:r>
    </w:p>
    <w:p w:rsidR="003C0900" w:rsidRDefault="003C0900">
      <w:r>
        <w:t>Time: 10:00am – 2:00pm</w:t>
      </w:r>
    </w:p>
    <w:p w:rsidR="00F10E2F" w:rsidRDefault="001363CA" w:rsidP="00F10E2F">
      <w:pPr>
        <w:spacing w:after="0" w:line="240" w:lineRule="auto"/>
        <w:rPr>
          <w:b/>
          <w:sz w:val="28"/>
          <w:szCs w:val="28"/>
        </w:rPr>
      </w:pPr>
      <w:r w:rsidRPr="00F10E2F">
        <w:rPr>
          <w:b/>
          <w:sz w:val="28"/>
          <w:szCs w:val="28"/>
        </w:rPr>
        <w:t xml:space="preserve">Attendees </w:t>
      </w:r>
    </w:p>
    <w:p w:rsidR="001363CA" w:rsidRPr="00F10E2F" w:rsidRDefault="00F10E2F" w:rsidP="00F10E2F">
      <w:pPr>
        <w:spacing w:after="0" w:line="240" w:lineRule="auto"/>
        <w:rPr>
          <w:b/>
          <w:sz w:val="28"/>
          <w:szCs w:val="28"/>
        </w:rPr>
      </w:pPr>
      <w:proofErr w:type="spellStart"/>
      <w:r>
        <w:t>N</w:t>
      </w:r>
      <w:r w:rsidR="001363CA">
        <w:t>aisa</w:t>
      </w:r>
      <w:proofErr w:type="spellEnd"/>
      <w:r w:rsidR="001363CA">
        <w:t xml:space="preserve"> </w:t>
      </w:r>
      <w:proofErr w:type="spellStart"/>
      <w:r w:rsidR="001363CA">
        <w:t>Thaker</w:t>
      </w:r>
      <w:proofErr w:type="spellEnd"/>
      <w:r w:rsidR="001363CA">
        <w:t xml:space="preserve">, Department of Energy and the Environment </w:t>
      </w:r>
    </w:p>
    <w:p w:rsidR="001363CA" w:rsidRDefault="001363CA" w:rsidP="00F10E2F">
      <w:pPr>
        <w:spacing w:after="0" w:line="240" w:lineRule="auto"/>
      </w:pPr>
      <w:r>
        <w:t>Jenna Valente, Chesapeake Bay Program</w:t>
      </w:r>
    </w:p>
    <w:p w:rsidR="001363CA" w:rsidRDefault="001363CA" w:rsidP="00F10E2F">
      <w:pPr>
        <w:spacing w:after="0" w:line="240" w:lineRule="auto"/>
      </w:pPr>
      <w:r>
        <w:t>Jordan Fox, Washington College</w:t>
      </w:r>
    </w:p>
    <w:p w:rsidR="001363CA" w:rsidRDefault="001363CA" w:rsidP="00F10E2F">
      <w:pPr>
        <w:spacing w:after="0" w:line="240" w:lineRule="auto"/>
      </w:pPr>
      <w:r>
        <w:t>Tara Baker, Chesapeake Bay Trust</w:t>
      </w:r>
    </w:p>
    <w:p w:rsidR="001363CA" w:rsidRDefault="001363CA" w:rsidP="00F10E2F">
      <w:pPr>
        <w:spacing w:after="0" w:line="240" w:lineRule="auto"/>
      </w:pPr>
      <w:r>
        <w:t xml:space="preserve">Cynthia Mitchell, US Army Corps of Engineers </w:t>
      </w:r>
    </w:p>
    <w:p w:rsidR="001363CA" w:rsidRDefault="001363CA" w:rsidP="00F10E2F">
      <w:pPr>
        <w:spacing w:after="0" w:line="240" w:lineRule="auto"/>
      </w:pPr>
      <w:proofErr w:type="spellStart"/>
      <w:r>
        <w:t>Genora</w:t>
      </w:r>
      <w:proofErr w:type="spellEnd"/>
      <w:r>
        <w:t xml:space="preserve"> Givens, Earth Force</w:t>
      </w:r>
    </w:p>
    <w:p w:rsidR="001363CA" w:rsidRDefault="001363CA" w:rsidP="00F10E2F">
      <w:pPr>
        <w:spacing w:after="0" w:line="240" w:lineRule="auto"/>
      </w:pPr>
      <w:r>
        <w:t>Dominique Skinner, Groundwork Anacostia DC</w:t>
      </w:r>
    </w:p>
    <w:p w:rsidR="001363CA" w:rsidRDefault="001363CA" w:rsidP="00F10E2F">
      <w:pPr>
        <w:spacing w:after="0" w:line="240" w:lineRule="auto"/>
      </w:pPr>
      <w:r>
        <w:t xml:space="preserve">Christine Keels, </w:t>
      </w:r>
      <w:r w:rsidRPr="001363CA">
        <w:t>Court Services and Offender Supervision Agency</w:t>
      </w:r>
      <w:r>
        <w:t xml:space="preserve"> D.C.</w:t>
      </w:r>
    </w:p>
    <w:p w:rsidR="001363CA" w:rsidRDefault="001363CA" w:rsidP="00F10E2F">
      <w:pPr>
        <w:spacing w:after="0" w:line="240" w:lineRule="auto"/>
      </w:pPr>
      <w:r>
        <w:t xml:space="preserve">Devin Ray, US Fish and Wildlife Service </w:t>
      </w:r>
    </w:p>
    <w:p w:rsidR="001363CA" w:rsidRDefault="001363CA" w:rsidP="00F10E2F">
      <w:pPr>
        <w:spacing w:after="0" w:line="240" w:lineRule="auto"/>
      </w:pPr>
      <w:r>
        <w:t xml:space="preserve">Randy Rowel Jr., </w:t>
      </w:r>
      <w:r w:rsidRPr="001363CA">
        <w:t>Anne Arundel County Community Action Agency</w:t>
      </w:r>
    </w:p>
    <w:p w:rsidR="001363CA" w:rsidRDefault="001363CA" w:rsidP="00F10E2F">
      <w:pPr>
        <w:spacing w:after="0" w:line="240" w:lineRule="auto"/>
      </w:pPr>
      <w:r>
        <w:t>Virginia Busby, Maryland Commission on Indian Affairs</w:t>
      </w:r>
    </w:p>
    <w:p w:rsidR="001363CA" w:rsidRDefault="001363CA" w:rsidP="00F10E2F">
      <w:pPr>
        <w:spacing w:after="0" w:line="240" w:lineRule="auto"/>
      </w:pPr>
      <w:r>
        <w:t xml:space="preserve">Russ Baxter, </w:t>
      </w:r>
      <w:r w:rsidR="00B86F2E">
        <w:t xml:space="preserve">Virginia Jurisdictional Representative </w:t>
      </w:r>
    </w:p>
    <w:p w:rsidR="001363CA" w:rsidRDefault="001363CA" w:rsidP="00F10E2F">
      <w:pPr>
        <w:spacing w:after="0" w:line="240" w:lineRule="auto"/>
      </w:pPr>
      <w:r>
        <w:t>Kristen Wolf,</w:t>
      </w:r>
      <w:r w:rsidR="00B86F2E">
        <w:t xml:space="preserve"> PA Department of Environmental Protection </w:t>
      </w:r>
    </w:p>
    <w:p w:rsidR="001363CA" w:rsidRDefault="00B86F2E" w:rsidP="00F10E2F">
      <w:pPr>
        <w:spacing w:after="0" w:line="240" w:lineRule="auto"/>
      </w:pPr>
      <w:r>
        <w:t>Mel</w:t>
      </w:r>
      <w:r w:rsidR="001363CA">
        <w:t>issa Fagan,</w:t>
      </w:r>
      <w:r>
        <w:t xml:space="preserve"> Chesapeake Research Consortium </w:t>
      </w:r>
    </w:p>
    <w:p w:rsidR="001363CA" w:rsidRDefault="00B86F2E" w:rsidP="00F10E2F">
      <w:pPr>
        <w:spacing w:after="0" w:line="240" w:lineRule="auto"/>
      </w:pPr>
      <w:r>
        <w:t>Regin</w:t>
      </w:r>
      <w:r w:rsidR="001363CA">
        <w:t xml:space="preserve">a </w:t>
      </w:r>
      <w:proofErr w:type="spellStart"/>
      <w:r w:rsidR="001363CA">
        <w:t>Poeske</w:t>
      </w:r>
      <w:proofErr w:type="spellEnd"/>
      <w:r w:rsidR="001363CA">
        <w:t>, Environmental Protection Agency Region 3</w:t>
      </w:r>
    </w:p>
    <w:p w:rsidR="001363CA" w:rsidRDefault="001363CA" w:rsidP="00F10E2F">
      <w:pPr>
        <w:spacing w:after="0" w:line="240" w:lineRule="auto"/>
      </w:pPr>
      <w:r>
        <w:t xml:space="preserve">Jonathan </w:t>
      </w:r>
      <w:proofErr w:type="spellStart"/>
      <w:r>
        <w:t>Essoka</w:t>
      </w:r>
      <w:proofErr w:type="spellEnd"/>
      <w:r>
        <w:t xml:space="preserve">, Environmental Protection Agency Region 3 </w:t>
      </w:r>
    </w:p>
    <w:p w:rsidR="001363CA" w:rsidRDefault="001363CA" w:rsidP="00F10E2F">
      <w:pPr>
        <w:spacing w:after="0" w:line="240" w:lineRule="auto"/>
      </w:pPr>
      <w:r>
        <w:t xml:space="preserve">Mary </w:t>
      </w:r>
      <w:proofErr w:type="spellStart"/>
      <w:r>
        <w:t>Gattis</w:t>
      </w:r>
      <w:proofErr w:type="spellEnd"/>
      <w:r>
        <w:t>, Alliance for the Chesapeake Bay</w:t>
      </w:r>
    </w:p>
    <w:p w:rsidR="001363CA" w:rsidRDefault="001363CA" w:rsidP="00F10E2F">
      <w:pPr>
        <w:spacing w:after="0" w:line="240" w:lineRule="auto"/>
      </w:pPr>
      <w:r>
        <w:t>Jessica Blackburn, Alliance for the Chesapeake Bay</w:t>
      </w:r>
    </w:p>
    <w:p w:rsidR="008F169A" w:rsidRDefault="008F169A" w:rsidP="00F10E2F">
      <w:pPr>
        <w:spacing w:after="0" w:line="240" w:lineRule="auto"/>
      </w:pPr>
      <w:r>
        <w:t>Chante Coleman, Choose Clean Water Coalition</w:t>
      </w:r>
    </w:p>
    <w:p w:rsidR="008F169A" w:rsidRDefault="008F169A" w:rsidP="008F169A">
      <w:pPr>
        <w:spacing w:after="0" w:line="240" w:lineRule="auto"/>
      </w:pPr>
      <w:r>
        <w:t xml:space="preserve">Kahlil Kettering, The Nature Conservancy </w:t>
      </w:r>
      <w:bookmarkStart w:id="0" w:name="_GoBack"/>
      <w:bookmarkEnd w:id="0"/>
      <w:r>
        <w:t>Maryland/DC Chapter</w:t>
      </w:r>
    </w:p>
    <w:p w:rsidR="00B86F2E" w:rsidRDefault="00B86F2E" w:rsidP="00F10E2F">
      <w:pPr>
        <w:spacing w:after="0" w:line="240" w:lineRule="auto"/>
      </w:pPr>
      <w:r>
        <w:t xml:space="preserve">Chris </w:t>
      </w:r>
      <w:proofErr w:type="spellStart"/>
      <w:r>
        <w:t>Becraft</w:t>
      </w:r>
      <w:proofErr w:type="spellEnd"/>
      <w:r>
        <w:t>, MD Department of Natural Resources</w:t>
      </w:r>
    </w:p>
    <w:p w:rsidR="00B86F2E" w:rsidRDefault="00B86F2E" w:rsidP="00F10E2F">
      <w:pPr>
        <w:spacing w:after="0" w:line="240" w:lineRule="auto"/>
      </w:pPr>
      <w:r>
        <w:t xml:space="preserve">Edward James, Environmental Protection Agency/ Chesapeake Bay Program </w:t>
      </w:r>
    </w:p>
    <w:p w:rsidR="00B86F2E" w:rsidRDefault="00B86F2E" w:rsidP="00F10E2F">
      <w:pPr>
        <w:spacing w:after="0" w:line="240" w:lineRule="auto"/>
      </w:pPr>
      <w:r>
        <w:t>Reggie Parrish, Environmental Protection Agency/ Chesapeake Bay Program</w:t>
      </w:r>
    </w:p>
    <w:p w:rsidR="005157A9" w:rsidRDefault="005157A9" w:rsidP="00F10E2F">
      <w:pPr>
        <w:spacing w:after="0" w:line="240" w:lineRule="auto"/>
      </w:pPr>
      <w:r>
        <w:t>Shanita Brown, Alliance for the Chesapeake Bay</w:t>
      </w:r>
    </w:p>
    <w:p w:rsidR="005157A9" w:rsidRDefault="005157A9" w:rsidP="005157A9">
      <w:pPr>
        <w:spacing w:after="0" w:line="240" w:lineRule="auto"/>
      </w:pPr>
    </w:p>
    <w:p w:rsidR="005157A9" w:rsidRPr="00F10E2F" w:rsidRDefault="00F10E2F" w:rsidP="005157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Agenda Items</w:t>
      </w:r>
    </w:p>
    <w:p w:rsidR="00E81F01" w:rsidRDefault="009F1273" w:rsidP="00E81F01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E81F01">
        <w:rPr>
          <w:b/>
        </w:rPr>
        <w:t>Diversity Strategy Work Plan Breakout Groups</w:t>
      </w:r>
      <w:r w:rsidR="00E81F01">
        <w:rPr>
          <w:b/>
        </w:rPr>
        <w:t xml:space="preserve"> (4 groups)</w:t>
      </w:r>
    </w:p>
    <w:p w:rsidR="007F009B" w:rsidRDefault="007F009B" w:rsidP="00E81F01">
      <w:pPr>
        <w:pStyle w:val="ListParagraph"/>
        <w:spacing w:after="0" w:line="240" w:lineRule="auto"/>
        <w:rPr>
          <w:b/>
        </w:rPr>
      </w:pPr>
    </w:p>
    <w:p w:rsidR="009F1273" w:rsidRDefault="009F1273" w:rsidP="00E81F01">
      <w:pPr>
        <w:pStyle w:val="ListParagraph"/>
        <w:spacing w:after="0" w:line="240" w:lineRule="auto"/>
      </w:pPr>
      <w:r w:rsidRPr="00F10E2F">
        <w:rPr>
          <w:b/>
        </w:rPr>
        <w:t xml:space="preserve">Communications and Outreach </w:t>
      </w:r>
      <w:r w:rsidR="00F10E2F">
        <w:rPr>
          <w:b/>
        </w:rPr>
        <w:t xml:space="preserve">Management Approach </w:t>
      </w:r>
      <w:r w:rsidR="00F10E2F">
        <w:rPr>
          <w:b/>
        </w:rPr>
        <w:tab/>
      </w:r>
      <w:r w:rsidR="007F009B">
        <w:rPr>
          <w:b/>
        </w:rPr>
        <w:t xml:space="preserve">           Facilitator</w:t>
      </w:r>
      <w:r w:rsidR="00F10E2F">
        <w:t>: Reggie Parrish</w:t>
      </w:r>
    </w:p>
    <w:p w:rsidR="00F10E2F" w:rsidRDefault="00F10E2F" w:rsidP="00F10E2F">
      <w:pPr>
        <w:pStyle w:val="ListParagraph"/>
        <w:spacing w:after="0" w:line="240" w:lineRule="auto"/>
        <w:rPr>
          <w:color w:val="5B9BD5" w:themeColor="accent1"/>
        </w:rPr>
      </w:pPr>
      <w:r w:rsidRPr="00B3567F">
        <w:rPr>
          <w:i/>
          <w:color w:val="5B9BD5" w:themeColor="accent1"/>
        </w:rPr>
        <w:t>Themes</w:t>
      </w:r>
      <w:r w:rsidR="007F009B" w:rsidRPr="00B3567F">
        <w:rPr>
          <w:color w:val="5B9BD5" w:themeColor="accent1"/>
        </w:rPr>
        <w:t>:</w:t>
      </w:r>
    </w:p>
    <w:p w:rsidR="00AF157F" w:rsidRPr="00AF157F" w:rsidRDefault="00AF157F" w:rsidP="00AF157F">
      <w:pPr>
        <w:pStyle w:val="ListParagraph"/>
        <w:numPr>
          <w:ilvl w:val="0"/>
          <w:numId w:val="11"/>
        </w:numPr>
        <w:spacing w:after="0" w:line="240" w:lineRule="auto"/>
      </w:pPr>
      <w:r w:rsidRPr="00AF157F">
        <w:rPr>
          <w:bCs/>
        </w:rPr>
        <w:t>Face to face interactive communication</w:t>
      </w:r>
      <w:r w:rsidRPr="00AF157F">
        <w:t xml:space="preserve"> and</w:t>
      </w:r>
      <w:r w:rsidRPr="00AF157F">
        <w:rPr>
          <w:bCs/>
        </w:rPr>
        <w:t xml:space="preserve"> need follow up with print communications</w:t>
      </w:r>
    </w:p>
    <w:p w:rsidR="00AF157F" w:rsidRPr="00AF157F" w:rsidRDefault="00AF157F" w:rsidP="00AF157F">
      <w:pPr>
        <w:pStyle w:val="ListParagraph"/>
        <w:numPr>
          <w:ilvl w:val="0"/>
          <w:numId w:val="11"/>
        </w:numPr>
        <w:spacing w:after="0" w:line="240" w:lineRule="auto"/>
      </w:pPr>
      <w:r w:rsidRPr="00AF157F">
        <w:rPr>
          <w:bCs/>
        </w:rPr>
        <w:t>Increase mobile communication</w:t>
      </w:r>
    </w:p>
    <w:p w:rsidR="00AF157F" w:rsidRPr="00AF157F" w:rsidRDefault="00AF157F" w:rsidP="00AF157F">
      <w:pPr>
        <w:pStyle w:val="ListParagraph"/>
        <w:numPr>
          <w:ilvl w:val="0"/>
          <w:numId w:val="11"/>
        </w:numPr>
        <w:spacing w:after="0" w:line="240" w:lineRule="auto"/>
      </w:pPr>
      <w:r w:rsidRPr="00AF157F">
        <w:rPr>
          <w:bCs/>
        </w:rPr>
        <w:t xml:space="preserve">Community led pilots with trusted leaders designing forum to engage new stakeholders </w:t>
      </w:r>
    </w:p>
    <w:p w:rsidR="00AF157F" w:rsidRPr="00AF157F" w:rsidRDefault="00AF157F" w:rsidP="00AF157F">
      <w:pPr>
        <w:pStyle w:val="ListParagraph"/>
        <w:numPr>
          <w:ilvl w:val="0"/>
          <w:numId w:val="11"/>
        </w:numPr>
        <w:spacing w:after="0" w:line="240" w:lineRule="auto"/>
      </w:pPr>
      <w:r w:rsidRPr="00AF157F">
        <w:rPr>
          <w:bCs/>
        </w:rPr>
        <w:t xml:space="preserve">Feds and states could share lessons learned in engaging with various communities </w:t>
      </w:r>
    </w:p>
    <w:p w:rsidR="00F10E2F" w:rsidRDefault="00F10E2F" w:rsidP="00F10E2F">
      <w:pPr>
        <w:pStyle w:val="ListParagraph"/>
        <w:spacing w:after="0" w:line="240" w:lineRule="auto"/>
      </w:pPr>
      <w:r w:rsidRPr="00B3567F">
        <w:rPr>
          <w:i/>
          <w:color w:val="5B9BD5" w:themeColor="accent1"/>
        </w:rPr>
        <w:t>Action Steps</w:t>
      </w:r>
      <w:r w:rsidR="007F009B" w:rsidRPr="00B3567F">
        <w:rPr>
          <w:color w:val="5B9BD5" w:themeColor="accent1"/>
        </w:rPr>
        <w:t xml:space="preserve">: </w:t>
      </w:r>
      <w:r>
        <w:t>Update work plan section t</w:t>
      </w:r>
      <w:r w:rsidR="00E81F01">
        <w:t>o reflect detailed input from stakeholders</w:t>
      </w:r>
    </w:p>
    <w:p w:rsidR="007F009B" w:rsidRDefault="007F009B" w:rsidP="00F10E2F">
      <w:pPr>
        <w:pStyle w:val="ListParagraph"/>
        <w:spacing w:after="0" w:line="240" w:lineRule="auto"/>
      </w:pPr>
    </w:p>
    <w:p w:rsidR="00F10E2F" w:rsidRDefault="00F10E2F" w:rsidP="00E81F01">
      <w:pPr>
        <w:pStyle w:val="ListParagraph"/>
        <w:spacing w:after="0" w:line="240" w:lineRule="auto"/>
      </w:pPr>
      <w:r w:rsidRPr="00F10E2F">
        <w:rPr>
          <w:b/>
        </w:rPr>
        <w:t>Promote Environmental Justice Management Approach</w:t>
      </w:r>
      <w:r>
        <w:t xml:space="preserve"> </w:t>
      </w:r>
      <w:r w:rsidR="007F009B">
        <w:tab/>
        <w:t xml:space="preserve">           </w:t>
      </w:r>
      <w:r w:rsidR="007F009B">
        <w:rPr>
          <w:b/>
        </w:rPr>
        <w:t>Facilitator</w:t>
      </w:r>
      <w:r>
        <w:t>: Edward James</w:t>
      </w:r>
    </w:p>
    <w:p w:rsidR="00F10E2F" w:rsidRPr="00B3567F" w:rsidRDefault="00F10E2F" w:rsidP="00F10E2F">
      <w:pPr>
        <w:pStyle w:val="ListParagraph"/>
        <w:spacing w:after="0" w:line="240" w:lineRule="auto"/>
        <w:rPr>
          <w:color w:val="5B9BD5" w:themeColor="accent1"/>
        </w:rPr>
      </w:pPr>
      <w:r w:rsidRPr="00B3567F">
        <w:rPr>
          <w:i/>
          <w:color w:val="5B9BD5" w:themeColor="accent1"/>
        </w:rPr>
        <w:t>Themes</w:t>
      </w:r>
      <w:r w:rsidR="007F009B" w:rsidRPr="00B3567F">
        <w:rPr>
          <w:color w:val="5B9BD5" w:themeColor="accent1"/>
        </w:rPr>
        <w:t>:</w:t>
      </w:r>
    </w:p>
    <w:p w:rsidR="00E81F01" w:rsidRPr="00F10E2F" w:rsidRDefault="00E81F01" w:rsidP="007F009B">
      <w:pPr>
        <w:pStyle w:val="ListParagraph"/>
        <w:numPr>
          <w:ilvl w:val="0"/>
          <w:numId w:val="7"/>
        </w:numPr>
        <w:spacing w:after="0"/>
      </w:pPr>
      <w:r w:rsidRPr="00F10E2F">
        <w:t>High su</w:t>
      </w:r>
      <w:r>
        <w:t>pport for use of EJ Screen tool</w:t>
      </w:r>
    </w:p>
    <w:p w:rsidR="00E81F01" w:rsidRPr="00F10E2F" w:rsidRDefault="00E81F01" w:rsidP="007F009B">
      <w:pPr>
        <w:pStyle w:val="ListParagraph"/>
        <w:numPr>
          <w:ilvl w:val="0"/>
          <w:numId w:val="7"/>
        </w:numPr>
        <w:spacing w:after="0"/>
      </w:pPr>
      <w:r w:rsidRPr="00F10E2F">
        <w:lastRenderedPageBreak/>
        <w:t>Changes to grant guid</w:t>
      </w:r>
      <w:r>
        <w:t>ance and criteria are important</w:t>
      </w:r>
    </w:p>
    <w:p w:rsidR="007F009B" w:rsidRDefault="00E81F01" w:rsidP="007F009B">
      <w:pPr>
        <w:pStyle w:val="ListParagraph"/>
        <w:numPr>
          <w:ilvl w:val="0"/>
          <w:numId w:val="7"/>
        </w:numPr>
        <w:spacing w:after="0"/>
      </w:pPr>
      <w:r w:rsidRPr="00F10E2F">
        <w:t>Need to make diversity and EJ a priority for Bay Program</w:t>
      </w:r>
      <w:r>
        <w:t>, not just one of many criteria</w:t>
      </w:r>
    </w:p>
    <w:p w:rsidR="00F10E2F" w:rsidRDefault="00F10E2F" w:rsidP="00F10E2F">
      <w:pPr>
        <w:pStyle w:val="ListParagraph"/>
        <w:spacing w:after="0" w:line="240" w:lineRule="auto"/>
      </w:pPr>
      <w:r w:rsidRPr="00B3567F">
        <w:rPr>
          <w:i/>
          <w:color w:val="5B9BD5" w:themeColor="accent1"/>
        </w:rPr>
        <w:t>Action Steps</w:t>
      </w:r>
      <w:r w:rsidR="007F009B" w:rsidRPr="00B3567F">
        <w:rPr>
          <w:color w:val="5B9BD5" w:themeColor="accent1"/>
        </w:rPr>
        <w:t>:</w:t>
      </w:r>
      <w:r w:rsidRPr="00B3567F">
        <w:rPr>
          <w:color w:val="5B9BD5" w:themeColor="accent1"/>
        </w:rPr>
        <w:t xml:space="preserve"> </w:t>
      </w:r>
      <w:r w:rsidR="00E81F01">
        <w:t>Update work plan to reflect detailed input from stakeholders</w:t>
      </w:r>
    </w:p>
    <w:p w:rsidR="007F009B" w:rsidRDefault="007F009B" w:rsidP="00F10E2F">
      <w:pPr>
        <w:pStyle w:val="ListParagraph"/>
        <w:spacing w:after="0" w:line="240" w:lineRule="auto"/>
      </w:pPr>
    </w:p>
    <w:p w:rsidR="007F009B" w:rsidRDefault="007F009B" w:rsidP="00F10E2F">
      <w:pPr>
        <w:pStyle w:val="ListParagraph"/>
        <w:spacing w:after="0" w:line="240" w:lineRule="auto"/>
      </w:pPr>
    </w:p>
    <w:p w:rsidR="007F009B" w:rsidRDefault="007F009B" w:rsidP="00F10E2F">
      <w:pPr>
        <w:pStyle w:val="ListParagraph"/>
        <w:spacing w:after="0" w:line="240" w:lineRule="auto"/>
      </w:pPr>
    </w:p>
    <w:p w:rsidR="00E81F01" w:rsidRPr="007F009B" w:rsidRDefault="00E81F01" w:rsidP="00F10E2F">
      <w:pPr>
        <w:pStyle w:val="ListParagraph"/>
        <w:spacing w:after="0" w:line="240" w:lineRule="auto"/>
      </w:pPr>
      <w:r w:rsidRPr="00E81F01">
        <w:rPr>
          <w:b/>
        </w:rPr>
        <w:t>Employment and Professional Engagement Management Approach</w:t>
      </w:r>
      <w:r w:rsidR="007F009B">
        <w:rPr>
          <w:b/>
        </w:rPr>
        <w:t xml:space="preserve">      Facilitator: </w:t>
      </w:r>
      <w:r w:rsidR="007F009B">
        <w:t xml:space="preserve">Chris </w:t>
      </w:r>
      <w:proofErr w:type="spellStart"/>
      <w:r w:rsidR="007F009B">
        <w:t>Becraft</w:t>
      </w:r>
      <w:proofErr w:type="spellEnd"/>
    </w:p>
    <w:p w:rsidR="00E81F01" w:rsidRPr="00B3567F" w:rsidRDefault="00E81F01" w:rsidP="00F10E2F">
      <w:pPr>
        <w:pStyle w:val="ListParagraph"/>
        <w:spacing w:after="0" w:line="240" w:lineRule="auto"/>
        <w:rPr>
          <w:color w:val="5B9BD5" w:themeColor="accent1"/>
        </w:rPr>
      </w:pPr>
      <w:r w:rsidRPr="00B3567F">
        <w:rPr>
          <w:i/>
          <w:color w:val="5B9BD5" w:themeColor="accent1"/>
        </w:rPr>
        <w:t>Themes</w:t>
      </w:r>
      <w:r w:rsidR="007F009B" w:rsidRPr="00B3567F">
        <w:rPr>
          <w:color w:val="5B9BD5" w:themeColor="accent1"/>
        </w:rPr>
        <w:t>:</w:t>
      </w:r>
    </w:p>
    <w:p w:rsidR="00E81F01" w:rsidRDefault="00E81F01" w:rsidP="007F009B">
      <w:pPr>
        <w:pStyle w:val="ListParagraph"/>
        <w:numPr>
          <w:ilvl w:val="0"/>
          <w:numId w:val="6"/>
        </w:numPr>
        <w:spacing w:after="0"/>
      </w:pPr>
      <w:r w:rsidRPr="00E81F01">
        <w:t>Having a full time Di</w:t>
      </w:r>
      <w:r w:rsidR="007F009B">
        <w:t xml:space="preserve">versity coordinator is very </w:t>
      </w:r>
      <w:r w:rsidRPr="00E81F01">
        <w:t>important to the work group members.  This can be a full time pos</w:t>
      </w:r>
      <w:r w:rsidR="007F009B">
        <w:t>ition for one or a group effort</w:t>
      </w:r>
    </w:p>
    <w:p w:rsidR="007F009B" w:rsidRDefault="007F009B" w:rsidP="007F009B">
      <w:pPr>
        <w:pStyle w:val="ListParagraph"/>
        <w:numPr>
          <w:ilvl w:val="0"/>
          <w:numId w:val="6"/>
        </w:numPr>
      </w:pPr>
      <w:r w:rsidRPr="007F009B">
        <w:t>Many of the workgroup members have existing programs that fall under the action items.  It is the DATs job to better coordinate, promote, and</w:t>
      </w:r>
      <w:r>
        <w:t xml:space="preserve"> help</w:t>
      </w:r>
      <w:r w:rsidRPr="007F009B">
        <w:t xml:space="preserve"> improve these existing pro</w:t>
      </w:r>
      <w:r>
        <w:t>grams</w:t>
      </w:r>
    </w:p>
    <w:p w:rsidR="007F009B" w:rsidRPr="007F009B" w:rsidRDefault="007F009B" w:rsidP="007F009B">
      <w:pPr>
        <w:pStyle w:val="ListParagraph"/>
        <w:numPr>
          <w:ilvl w:val="0"/>
          <w:numId w:val="6"/>
        </w:numPr>
      </w:pPr>
      <w:r w:rsidRPr="007F009B">
        <w:t>Making a link between different cultures (arts and entertainment) might be a great avenue to increase the diversity in the environmental workforce.</w:t>
      </w:r>
    </w:p>
    <w:p w:rsidR="00E81F01" w:rsidRPr="00E81F01" w:rsidRDefault="007F009B" w:rsidP="007F009B">
      <w:pPr>
        <w:pStyle w:val="ListParagraph"/>
        <w:numPr>
          <w:ilvl w:val="0"/>
          <w:numId w:val="6"/>
        </w:numPr>
      </w:pPr>
      <w:r w:rsidRPr="007F009B">
        <w:t>We need tangible action items (in person ev</w:t>
      </w:r>
      <w:r>
        <w:t xml:space="preserve">ents, hard copy </w:t>
      </w:r>
      <w:proofErr w:type="spellStart"/>
      <w:r>
        <w:t>hand outs</w:t>
      </w:r>
      <w:proofErr w:type="spellEnd"/>
      <w:r>
        <w:t>, etc.)</w:t>
      </w:r>
    </w:p>
    <w:p w:rsidR="00E81F01" w:rsidRPr="007F009B" w:rsidRDefault="00E81F01" w:rsidP="00F10E2F">
      <w:pPr>
        <w:pStyle w:val="ListParagraph"/>
        <w:spacing w:after="0" w:line="240" w:lineRule="auto"/>
      </w:pPr>
      <w:r w:rsidRPr="00B3567F">
        <w:rPr>
          <w:i/>
          <w:color w:val="5B9BD5" w:themeColor="accent1"/>
        </w:rPr>
        <w:t>A</w:t>
      </w:r>
      <w:r w:rsidR="007F009B" w:rsidRPr="00B3567F">
        <w:rPr>
          <w:i/>
          <w:color w:val="5B9BD5" w:themeColor="accent1"/>
        </w:rPr>
        <w:t>ction Steps</w:t>
      </w:r>
      <w:r w:rsidR="007F009B" w:rsidRPr="00B3567F">
        <w:rPr>
          <w:color w:val="5B9BD5" w:themeColor="accent1"/>
        </w:rPr>
        <w:t xml:space="preserve">: </w:t>
      </w:r>
      <w:r w:rsidR="007F009B">
        <w:t>Update work plan to reflect detailed input from stakeholders</w:t>
      </w:r>
    </w:p>
    <w:p w:rsidR="00B86F2E" w:rsidRDefault="00347930">
      <w:r>
        <w:tab/>
      </w:r>
    </w:p>
    <w:p w:rsidR="00347930" w:rsidRDefault="00347930" w:rsidP="00347930">
      <w:pPr>
        <w:spacing w:after="0" w:line="240" w:lineRule="auto"/>
      </w:pPr>
      <w:r>
        <w:tab/>
      </w:r>
      <w:r w:rsidRPr="00347930">
        <w:rPr>
          <w:b/>
        </w:rPr>
        <w:t>Tracking and Assessment Management Approach</w:t>
      </w:r>
      <w:r>
        <w:t xml:space="preserve"> </w:t>
      </w:r>
      <w:r>
        <w:tab/>
      </w:r>
      <w:r>
        <w:tab/>
        <w:t xml:space="preserve">           </w:t>
      </w:r>
      <w:r w:rsidRPr="00347930">
        <w:rPr>
          <w:b/>
        </w:rPr>
        <w:t>Facilitator</w:t>
      </w:r>
      <w:r>
        <w:t>: Shanita Brown</w:t>
      </w:r>
    </w:p>
    <w:p w:rsidR="00347930" w:rsidRDefault="00347930" w:rsidP="00347930">
      <w:pPr>
        <w:spacing w:after="0" w:line="240" w:lineRule="auto"/>
      </w:pPr>
      <w:r>
        <w:tab/>
      </w:r>
      <w:r w:rsidRPr="00B3567F">
        <w:rPr>
          <w:i/>
          <w:color w:val="5B9BD5" w:themeColor="accent1"/>
        </w:rPr>
        <w:t>Themes</w:t>
      </w:r>
      <w:r w:rsidRPr="00B3567F">
        <w:rPr>
          <w:color w:val="5B9BD5" w:themeColor="accent1"/>
        </w:rPr>
        <w:t xml:space="preserve">: </w:t>
      </w:r>
    </w:p>
    <w:p w:rsidR="00347930" w:rsidRDefault="00347930" w:rsidP="00347930">
      <w:pPr>
        <w:pStyle w:val="ListParagraph"/>
        <w:numPr>
          <w:ilvl w:val="0"/>
          <w:numId w:val="8"/>
        </w:numPr>
        <w:spacing w:after="0" w:line="240" w:lineRule="auto"/>
      </w:pPr>
      <w:r>
        <w:t>Need to establish a d</w:t>
      </w:r>
      <w:r w:rsidR="007D4FEE">
        <w:t>etailed diversity baseline of staff, boards and related programs for Chesapeake region</w:t>
      </w:r>
    </w:p>
    <w:p w:rsidR="007D4FEE" w:rsidRDefault="007D4FEE" w:rsidP="0034793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Need to establish a way to identify the demographic target audiences within the watershed we need to engage </w:t>
      </w:r>
    </w:p>
    <w:p w:rsidR="007D4FEE" w:rsidRDefault="007D4FEE" w:rsidP="0034793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It is important to build relationships with organizations that serve our target audiences </w:t>
      </w:r>
    </w:p>
    <w:p w:rsidR="007D4FEE" w:rsidRDefault="007D4FEE" w:rsidP="007D4FEE">
      <w:pPr>
        <w:spacing w:after="0" w:line="240" w:lineRule="auto"/>
        <w:ind w:left="720"/>
      </w:pPr>
      <w:r w:rsidRPr="001E51FA">
        <w:rPr>
          <w:i/>
          <w:color w:val="5B9BD5" w:themeColor="accent1"/>
        </w:rPr>
        <w:t>Action steps</w:t>
      </w:r>
      <w:r w:rsidRPr="007D4FEE">
        <w:rPr>
          <w:color w:val="5B9BD5" w:themeColor="accent1"/>
        </w:rPr>
        <w:t xml:space="preserve">: </w:t>
      </w:r>
      <w:r>
        <w:t>Update work plan to reflect detailed input from stakeholders</w:t>
      </w:r>
    </w:p>
    <w:p w:rsidR="00DD7D69" w:rsidRDefault="00DD7D69" w:rsidP="00DD7D69">
      <w:pPr>
        <w:spacing w:after="0" w:line="240" w:lineRule="auto"/>
      </w:pPr>
    </w:p>
    <w:p w:rsidR="001E51FA" w:rsidRPr="00DD7D69" w:rsidRDefault="001E51FA" w:rsidP="00DD7D6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DD7D69">
        <w:rPr>
          <w:b/>
        </w:rPr>
        <w:t xml:space="preserve">Creating New Partnerships </w:t>
      </w:r>
    </w:p>
    <w:p w:rsidR="001E51FA" w:rsidRDefault="001E51FA" w:rsidP="001E51FA">
      <w:pPr>
        <w:spacing w:after="0" w:line="240" w:lineRule="auto"/>
        <w:ind w:left="360"/>
      </w:pPr>
      <w:r>
        <w:t xml:space="preserve">Attendees brainstormed possible sectors to seek partnership with and seek opportunities to successfully implement the strategy: </w:t>
      </w:r>
    </w:p>
    <w:p w:rsidR="001E51FA" w:rsidRDefault="001E51FA" w:rsidP="001E51FA">
      <w:pPr>
        <w:spacing w:after="0" w:line="240" w:lineRule="auto"/>
        <w:ind w:left="360"/>
      </w:pPr>
    </w:p>
    <w:p w:rsidR="001E51FA" w:rsidRDefault="001E51FA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Community education programs in hospitals or clinics</w:t>
      </w:r>
    </w:p>
    <w:p w:rsidR="001E51FA" w:rsidRDefault="001E51FA" w:rsidP="001E51FA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Food </w:t>
      </w:r>
      <w:r w:rsidR="00AF157F">
        <w:t>justice</w:t>
      </w:r>
      <w:r>
        <w:t xml:space="preserve"> and gardening sectors</w:t>
      </w:r>
    </w:p>
    <w:p w:rsidR="001E51FA" w:rsidRDefault="001E51FA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Juvenile Justice Departments/ Adult Community Supervision</w:t>
      </w:r>
    </w:p>
    <w:p w:rsidR="001E51FA" w:rsidRDefault="001E51FA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Community Council Centers</w:t>
      </w:r>
    </w:p>
    <w:p w:rsidR="001E51FA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Children &amp; Nature Network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Agriculture community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Job training agencies (to find where the job demand is)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Contractor community (landscape, etc.)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HBCU’s, </w:t>
      </w:r>
      <w:proofErr w:type="spellStart"/>
      <w:r>
        <w:t>Galluadet</w:t>
      </w:r>
      <w:proofErr w:type="spellEnd"/>
      <w:r>
        <w:t xml:space="preserve"> University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Utilize community litigation resources from local universities for local communities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Partner with local media outlets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Faith based community organizations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Family support groups (ex. Military family support)</w:t>
      </w:r>
    </w:p>
    <w:p w:rsidR="00DD7D69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>Veteran organizations</w:t>
      </w:r>
    </w:p>
    <w:p w:rsidR="00DD7D69" w:rsidRPr="001E51FA" w:rsidRDefault="00DD7D69" w:rsidP="001E51FA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Homeless organizations </w:t>
      </w:r>
    </w:p>
    <w:sectPr w:rsidR="00DD7D69" w:rsidRPr="001E5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7C07"/>
    <w:multiLevelType w:val="hybridMultilevel"/>
    <w:tmpl w:val="AD4E32E2"/>
    <w:lvl w:ilvl="0" w:tplc="883A7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DB2"/>
    <w:multiLevelType w:val="hybridMultilevel"/>
    <w:tmpl w:val="33D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B41"/>
    <w:multiLevelType w:val="hybridMultilevel"/>
    <w:tmpl w:val="C23862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82C79"/>
    <w:multiLevelType w:val="hybridMultilevel"/>
    <w:tmpl w:val="73EC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36EC8"/>
    <w:multiLevelType w:val="hybridMultilevel"/>
    <w:tmpl w:val="6E8C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F1190"/>
    <w:multiLevelType w:val="hybridMultilevel"/>
    <w:tmpl w:val="4D62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B623C"/>
    <w:multiLevelType w:val="hybridMultilevel"/>
    <w:tmpl w:val="E6F4B9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D76FDD"/>
    <w:multiLevelType w:val="hybridMultilevel"/>
    <w:tmpl w:val="91D086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932CD3"/>
    <w:multiLevelType w:val="hybridMultilevel"/>
    <w:tmpl w:val="9EC68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F53C7"/>
    <w:multiLevelType w:val="hybridMultilevel"/>
    <w:tmpl w:val="9D9E2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7D177F"/>
    <w:multiLevelType w:val="hybridMultilevel"/>
    <w:tmpl w:val="E91EBE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70"/>
    <w:rsid w:val="001363CA"/>
    <w:rsid w:val="001E51FA"/>
    <w:rsid w:val="00347930"/>
    <w:rsid w:val="003C0900"/>
    <w:rsid w:val="005157A9"/>
    <w:rsid w:val="007D4FEE"/>
    <w:rsid w:val="007F009B"/>
    <w:rsid w:val="008F169A"/>
    <w:rsid w:val="00934B70"/>
    <w:rsid w:val="009F1273"/>
    <w:rsid w:val="00A21E10"/>
    <w:rsid w:val="00AF157F"/>
    <w:rsid w:val="00B3567F"/>
    <w:rsid w:val="00B86F2E"/>
    <w:rsid w:val="00C420FD"/>
    <w:rsid w:val="00DD7D69"/>
    <w:rsid w:val="00E81F01"/>
    <w:rsid w:val="00F1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ECAC7-CBE5-49C2-8998-DE3FFE1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chesapeake</dc:creator>
  <cp:keywords/>
  <dc:description/>
  <cp:lastModifiedBy>Shanita Brown</cp:lastModifiedBy>
  <cp:revision>6</cp:revision>
  <dcterms:created xsi:type="dcterms:W3CDTF">2015-10-15T15:16:00Z</dcterms:created>
  <dcterms:modified xsi:type="dcterms:W3CDTF">2015-10-28T12:51:00Z</dcterms:modified>
</cp:coreProperties>
</file>