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50A8C" w:rsidRDefault="00BB2846">
      <w:pPr>
        <w:jc w:val="center"/>
      </w:pPr>
      <w:r>
        <w:rPr>
          <w:b/>
        </w:rPr>
        <w:t>Diversity Action Team: Management Strategy Development</w:t>
      </w:r>
    </w:p>
    <w:p w:rsidR="00250A8C" w:rsidRDefault="00BB2846">
      <w:pPr>
        <w:jc w:val="center"/>
      </w:pPr>
      <w:r>
        <w:t>December 2, 2014</w:t>
      </w:r>
    </w:p>
    <w:p w:rsidR="00250A8C" w:rsidRDefault="00BB2846">
      <w:pPr>
        <w:jc w:val="center"/>
      </w:pPr>
      <w:r>
        <w:t>10 - 2:30 pm</w:t>
      </w:r>
    </w:p>
    <w:p w:rsidR="006E5E71" w:rsidRPr="006E5E71" w:rsidRDefault="006E5E71" w:rsidP="006E5E71">
      <w:pPr>
        <w:jc w:val="center"/>
      </w:pPr>
      <w:r w:rsidRPr="006E5E71">
        <w:t>District Department of the Environment</w:t>
      </w:r>
    </w:p>
    <w:p w:rsidR="006E5E71" w:rsidRPr="006E5E71" w:rsidRDefault="006E5E71" w:rsidP="006E5E71">
      <w:pPr>
        <w:jc w:val="center"/>
      </w:pPr>
      <w:r w:rsidRPr="006E5E71">
        <w:t>1200 First Street NE, 5th Floor</w:t>
      </w:r>
      <w:r w:rsidR="00273F77">
        <w:t>,</w:t>
      </w:r>
      <w:r w:rsidR="00273F77" w:rsidRPr="00273F77">
        <w:t> </w:t>
      </w:r>
      <w:r w:rsidR="00273F77" w:rsidRPr="00273F77">
        <w:rPr>
          <w:b/>
        </w:rPr>
        <w:t>Room 512</w:t>
      </w:r>
    </w:p>
    <w:p w:rsidR="00250A8C" w:rsidRDefault="006E5E71" w:rsidP="006E5E71">
      <w:pPr>
        <w:jc w:val="center"/>
      </w:pPr>
      <w:r w:rsidRPr="006E5E71">
        <w:t>Washington, DC  20002</w:t>
      </w:r>
    </w:p>
    <w:p w:rsidR="00250A8C" w:rsidRDefault="00F75848">
      <w:pPr>
        <w:jc w:val="center"/>
        <w:rPr>
          <w:rFonts w:ascii="Arial" w:hAnsi="Arial" w:cs="Arial"/>
          <w:color w:val="2E2E2E"/>
          <w:sz w:val="20"/>
          <w:shd w:val="clear" w:color="auto" w:fill="FFFFFF"/>
        </w:rPr>
      </w:pPr>
      <w:r>
        <w:rPr>
          <w:rFonts w:ascii="Arial" w:hAnsi="Arial" w:cs="Arial"/>
          <w:color w:val="2E2E2E"/>
          <w:sz w:val="20"/>
          <w:shd w:val="clear" w:color="auto" w:fill="FFFFFF"/>
        </w:rPr>
        <w:t>(202) 535-2600</w:t>
      </w:r>
    </w:p>
    <w:p w:rsidR="00F75848" w:rsidRDefault="00F75848">
      <w:pPr>
        <w:jc w:val="center"/>
      </w:pPr>
    </w:p>
    <w:p w:rsidR="00250A8C" w:rsidRDefault="00BB2846">
      <w:r>
        <w:t xml:space="preserve">The December workgroup session will reaffirm commitment for each of the four workgroup areas under the Diversity Outcome. Each workgroup will need to identify a person as the chair of the group. The main purpose of the workgroup planning session is to begin brainstorming and developing management strategies for the next two years. </w:t>
      </w:r>
    </w:p>
    <w:p w:rsidR="00250A8C" w:rsidRDefault="00250A8C">
      <w:pPr>
        <w:jc w:val="center"/>
      </w:pPr>
    </w:p>
    <w:p w:rsidR="00250A8C" w:rsidRDefault="00BB2846">
      <w:pPr>
        <w:ind w:left="-359"/>
      </w:pPr>
      <w:r>
        <w:rPr>
          <w:b/>
          <w:sz w:val="24"/>
        </w:rPr>
        <w:t>(20 min) Recap of Workgroup meeting on 10.24.14</w:t>
      </w:r>
    </w:p>
    <w:p w:rsidR="00250A8C" w:rsidRPr="007F23C5" w:rsidRDefault="00BB2846">
      <w:pPr>
        <w:numPr>
          <w:ilvl w:val="0"/>
          <w:numId w:val="6"/>
        </w:numPr>
        <w:spacing w:line="259" w:lineRule="auto"/>
        <w:ind w:hanging="359"/>
        <w:contextualSpacing/>
      </w:pPr>
      <w:r>
        <w:rPr>
          <w:u w:val="single"/>
        </w:rPr>
        <w:t>Definition of diversity</w:t>
      </w:r>
      <w:r>
        <w:t xml:space="preserve">: </w:t>
      </w:r>
      <w:r>
        <w:rPr>
          <w:i/>
        </w:rPr>
        <w:t>For the purposes of the diversity outcome it is our goal to expand the diversity of the workforce and participants in restoration and conservation activities based on race, income levels, faith, gender, sexual orientation and disability.  For this effort to be successful it will require us to honor the culture, history, and social concerns of local populations and communities.</w:t>
      </w:r>
    </w:p>
    <w:p w:rsidR="007F23C5" w:rsidRPr="00061342" w:rsidRDefault="007F23C5" w:rsidP="007F23C5">
      <w:pPr>
        <w:numPr>
          <w:ilvl w:val="1"/>
          <w:numId w:val="6"/>
        </w:numPr>
        <w:spacing w:line="259" w:lineRule="auto"/>
        <w:contextualSpacing/>
        <w:rPr>
          <w:color w:val="auto"/>
        </w:rPr>
      </w:pPr>
      <w:r w:rsidRPr="00061342">
        <w:rPr>
          <w:color w:val="auto"/>
        </w:rPr>
        <w:t xml:space="preserve">Keep in mind that our definition of minority goes beyond race. </w:t>
      </w:r>
    </w:p>
    <w:p w:rsidR="00250A8C" w:rsidRDefault="00BB2846">
      <w:pPr>
        <w:numPr>
          <w:ilvl w:val="0"/>
          <w:numId w:val="6"/>
        </w:numPr>
        <w:spacing w:line="259" w:lineRule="auto"/>
        <w:ind w:hanging="359"/>
        <w:contextualSpacing/>
      </w:pPr>
      <w:r>
        <w:t>Integration of Environmental Justice into the Diversity Management Strategy</w:t>
      </w:r>
    </w:p>
    <w:p w:rsidR="00250A8C" w:rsidRDefault="00BB2846">
      <w:pPr>
        <w:numPr>
          <w:ilvl w:val="0"/>
          <w:numId w:val="7"/>
        </w:numPr>
        <w:spacing w:line="259" w:lineRule="auto"/>
        <w:ind w:hanging="359"/>
        <w:contextualSpacing/>
      </w:pPr>
      <w:r>
        <w:t>Identification of  other management strategies that need to have a diversity focus:</w:t>
      </w:r>
    </w:p>
    <w:p w:rsidR="00250A8C" w:rsidRDefault="00BB2846">
      <w:pPr>
        <w:numPr>
          <w:ilvl w:val="1"/>
          <w:numId w:val="7"/>
        </w:numPr>
        <w:spacing w:line="259" w:lineRule="auto"/>
        <w:ind w:hanging="359"/>
        <w:contextualSpacing/>
      </w:pPr>
      <w:r>
        <w:t>Public access</w:t>
      </w:r>
    </w:p>
    <w:p w:rsidR="00250A8C" w:rsidRDefault="00BB2846">
      <w:pPr>
        <w:numPr>
          <w:ilvl w:val="1"/>
          <w:numId w:val="7"/>
        </w:numPr>
        <w:spacing w:line="259" w:lineRule="auto"/>
        <w:ind w:hanging="359"/>
        <w:contextualSpacing/>
      </w:pPr>
      <w:r>
        <w:t>Stewardship</w:t>
      </w:r>
    </w:p>
    <w:p w:rsidR="00250A8C" w:rsidRDefault="00BB2846">
      <w:pPr>
        <w:numPr>
          <w:ilvl w:val="1"/>
          <w:numId w:val="7"/>
        </w:numPr>
        <w:spacing w:line="259" w:lineRule="auto"/>
        <w:ind w:hanging="359"/>
        <w:contextualSpacing/>
      </w:pPr>
      <w:r>
        <w:t>Toxics - specifically sustenance fishing</w:t>
      </w:r>
    </w:p>
    <w:p w:rsidR="00250A8C" w:rsidRDefault="00BB2846">
      <w:pPr>
        <w:numPr>
          <w:ilvl w:val="1"/>
          <w:numId w:val="7"/>
        </w:numPr>
        <w:spacing w:line="259" w:lineRule="auto"/>
        <w:ind w:hanging="359"/>
        <w:contextualSpacing/>
      </w:pPr>
      <w:r>
        <w:t>Environmental literacy</w:t>
      </w:r>
    </w:p>
    <w:p w:rsidR="00250A8C" w:rsidRDefault="00BB2846">
      <w:pPr>
        <w:numPr>
          <w:ilvl w:val="1"/>
          <w:numId w:val="7"/>
        </w:numPr>
        <w:spacing w:line="259" w:lineRule="auto"/>
        <w:ind w:hanging="359"/>
        <w:contextualSpacing/>
      </w:pPr>
      <w:r>
        <w:t>Local leadership</w:t>
      </w:r>
    </w:p>
    <w:p w:rsidR="00250A8C" w:rsidRDefault="00BB2846">
      <w:pPr>
        <w:numPr>
          <w:ilvl w:val="1"/>
          <w:numId w:val="7"/>
        </w:numPr>
        <w:spacing w:line="259" w:lineRule="auto"/>
        <w:ind w:hanging="359"/>
        <w:contextualSpacing/>
      </w:pPr>
      <w:r>
        <w:t>Tree Canopy - urban green space</w:t>
      </w:r>
    </w:p>
    <w:p w:rsidR="00250A8C" w:rsidRDefault="00BB2846">
      <w:pPr>
        <w:numPr>
          <w:ilvl w:val="1"/>
          <w:numId w:val="7"/>
        </w:numPr>
        <w:spacing w:line="259" w:lineRule="auto"/>
        <w:ind w:hanging="359"/>
        <w:contextualSpacing/>
      </w:pPr>
      <w:r>
        <w:t>Land Conservation - with regards to ownership along the water historically </w:t>
      </w:r>
    </w:p>
    <w:p w:rsidR="00250A8C" w:rsidRDefault="00BB2846">
      <w:pPr>
        <w:numPr>
          <w:ilvl w:val="1"/>
          <w:numId w:val="7"/>
        </w:numPr>
        <w:spacing w:line="259" w:lineRule="auto"/>
        <w:ind w:hanging="359"/>
        <w:contextualSpacing/>
      </w:pPr>
      <w:r>
        <w:t>Climate adaptation</w:t>
      </w:r>
    </w:p>
    <w:p w:rsidR="00250A8C" w:rsidRDefault="00BB2846">
      <w:pPr>
        <w:numPr>
          <w:ilvl w:val="0"/>
          <w:numId w:val="7"/>
        </w:numPr>
        <w:spacing w:line="259" w:lineRule="auto"/>
        <w:ind w:hanging="359"/>
        <w:contextualSpacing/>
      </w:pPr>
      <w:r>
        <w:t>Overview of process and timeline for development of  the Diversity Management Strategy</w:t>
      </w:r>
    </w:p>
    <w:p w:rsidR="00250A8C" w:rsidRDefault="00BB2846">
      <w:pPr>
        <w:numPr>
          <w:ilvl w:val="1"/>
          <w:numId w:val="7"/>
        </w:numPr>
        <w:spacing w:line="259" w:lineRule="auto"/>
        <w:ind w:hanging="359"/>
        <w:contextualSpacing/>
      </w:pPr>
      <w:r>
        <w:t>Meeting on December 2</w:t>
      </w:r>
      <w:r>
        <w:rPr>
          <w:vertAlign w:val="superscript"/>
        </w:rPr>
        <w:t>nd</w:t>
      </w:r>
    </w:p>
    <w:p w:rsidR="00250A8C" w:rsidRDefault="00BB2846">
      <w:pPr>
        <w:numPr>
          <w:ilvl w:val="2"/>
          <w:numId w:val="7"/>
        </w:numPr>
        <w:spacing w:line="259" w:lineRule="auto"/>
        <w:ind w:hanging="359"/>
        <w:contextualSpacing/>
      </w:pPr>
      <w:r>
        <w:t>Creation of Workgroups</w:t>
      </w:r>
    </w:p>
    <w:p w:rsidR="00250A8C" w:rsidRDefault="00BB2846">
      <w:pPr>
        <w:numPr>
          <w:ilvl w:val="2"/>
          <w:numId w:val="7"/>
        </w:numPr>
        <w:spacing w:line="259" w:lineRule="auto"/>
        <w:ind w:hanging="359"/>
        <w:contextualSpacing/>
      </w:pPr>
      <w:r>
        <w:t>Workgroups start development of management strategies</w:t>
      </w:r>
    </w:p>
    <w:p w:rsidR="00250A8C" w:rsidRDefault="00BB2846">
      <w:pPr>
        <w:numPr>
          <w:ilvl w:val="1"/>
          <w:numId w:val="7"/>
        </w:numPr>
        <w:spacing w:line="259" w:lineRule="auto"/>
        <w:ind w:hanging="359"/>
        <w:contextualSpacing/>
      </w:pPr>
      <w:r>
        <w:t>Meeting in January</w:t>
      </w:r>
    </w:p>
    <w:p w:rsidR="00250A8C" w:rsidRDefault="00BB2846">
      <w:pPr>
        <w:numPr>
          <w:ilvl w:val="2"/>
          <w:numId w:val="7"/>
        </w:numPr>
        <w:spacing w:line="259" w:lineRule="auto"/>
        <w:ind w:hanging="359"/>
        <w:contextualSpacing/>
      </w:pPr>
      <w:r>
        <w:t>Workgroups continue development of management strategies</w:t>
      </w:r>
    </w:p>
    <w:p w:rsidR="00250A8C" w:rsidRDefault="00BB2846">
      <w:pPr>
        <w:numPr>
          <w:ilvl w:val="1"/>
          <w:numId w:val="7"/>
        </w:numPr>
        <w:spacing w:line="259" w:lineRule="auto"/>
        <w:ind w:hanging="359"/>
        <w:contextualSpacing/>
      </w:pPr>
      <w:r>
        <w:t xml:space="preserve">Meeting in February </w:t>
      </w:r>
    </w:p>
    <w:p w:rsidR="00250A8C" w:rsidRDefault="00BB2846">
      <w:pPr>
        <w:numPr>
          <w:ilvl w:val="2"/>
          <w:numId w:val="7"/>
        </w:numPr>
        <w:spacing w:line="259" w:lineRule="auto"/>
        <w:ind w:hanging="359"/>
        <w:contextualSpacing/>
      </w:pPr>
      <w:r>
        <w:t>Workgroups continue development of management strategies</w:t>
      </w:r>
    </w:p>
    <w:p w:rsidR="007F23C5" w:rsidRDefault="00BB2846" w:rsidP="007F23C5">
      <w:pPr>
        <w:numPr>
          <w:ilvl w:val="1"/>
          <w:numId w:val="7"/>
        </w:numPr>
        <w:spacing w:after="160" w:line="259" w:lineRule="auto"/>
        <w:ind w:hanging="359"/>
        <w:contextualSpacing/>
      </w:pPr>
      <w:r>
        <w:t>Completed management strategies due</w:t>
      </w:r>
      <w:r w:rsidR="0076112F">
        <w:t xml:space="preserve"> March 1, 2015</w:t>
      </w:r>
    </w:p>
    <w:p w:rsidR="0076112F" w:rsidRDefault="0076112F" w:rsidP="0076112F">
      <w:pPr>
        <w:ind w:left="-359"/>
        <w:rPr>
          <w:b/>
          <w:sz w:val="24"/>
        </w:rPr>
      </w:pPr>
      <w:r>
        <w:rPr>
          <w:b/>
          <w:sz w:val="24"/>
        </w:rPr>
        <w:t>(20 min) Review draft outline of diversity management strategy</w:t>
      </w:r>
    </w:p>
    <w:p w:rsidR="0076112F" w:rsidRPr="00060836" w:rsidRDefault="0076112F" w:rsidP="0076112F">
      <w:pPr>
        <w:pStyle w:val="ListParagraph"/>
        <w:numPr>
          <w:ilvl w:val="0"/>
          <w:numId w:val="9"/>
        </w:numPr>
        <w:rPr>
          <w:sz w:val="24"/>
        </w:rPr>
      </w:pPr>
      <w:r w:rsidRPr="00060836">
        <w:rPr>
          <w:sz w:val="24"/>
        </w:rPr>
        <w:t>Discuss in context of key elements</w:t>
      </w:r>
    </w:p>
    <w:p w:rsidR="0076112F" w:rsidRDefault="0076112F">
      <w:pPr>
        <w:ind w:left="-359"/>
        <w:rPr>
          <w:b/>
          <w:sz w:val="24"/>
        </w:rPr>
      </w:pPr>
    </w:p>
    <w:p w:rsidR="00250A8C" w:rsidRDefault="00BB2846">
      <w:pPr>
        <w:ind w:left="-359"/>
      </w:pPr>
      <w:r>
        <w:rPr>
          <w:b/>
          <w:sz w:val="24"/>
        </w:rPr>
        <w:t>(25 min) Define and create Sub-Workgroups</w:t>
      </w:r>
      <w:r w:rsidR="00CC6DE0">
        <w:rPr>
          <w:b/>
          <w:sz w:val="24"/>
        </w:rPr>
        <w:t xml:space="preserve"> – Those who haven’t selected will be able to select</w:t>
      </w:r>
    </w:p>
    <w:p w:rsidR="00250A8C" w:rsidRDefault="00BB2846">
      <w:pPr>
        <w:numPr>
          <w:ilvl w:val="0"/>
          <w:numId w:val="5"/>
        </w:numPr>
        <w:spacing w:line="259" w:lineRule="auto"/>
        <w:ind w:left="720" w:hanging="359"/>
        <w:contextualSpacing/>
        <w:rPr>
          <w:b/>
          <w:sz w:val="24"/>
        </w:rPr>
      </w:pPr>
      <w:r>
        <w:rPr>
          <w:b/>
        </w:rPr>
        <w:t>Communications &amp; Outreach:</w:t>
      </w:r>
      <w:r>
        <w:t xml:space="preserve"> </w:t>
      </w:r>
      <w:r>
        <w:rPr>
          <w:sz w:val="20"/>
        </w:rPr>
        <w:t xml:space="preserve">Improve communication and outreach efforts throughout the watershed to diverse audiences by utilizing media sources commonly used by the audience we seek to </w:t>
      </w:r>
      <w:r>
        <w:rPr>
          <w:sz w:val="20"/>
        </w:rPr>
        <w:lastRenderedPageBreak/>
        <w:t>engage, identifying critical communication events and opportunities, inventorying and cataloguing available resources, organizations and points of contacts, etc. A specific area of focus for this group is to collaborate with schools and other educational entities to increase participation, awareness of Bay issues, and identify areas for collaboration with groups.</w:t>
      </w:r>
    </w:p>
    <w:p w:rsidR="00250A8C" w:rsidRDefault="00BB2846">
      <w:pPr>
        <w:spacing w:line="259" w:lineRule="auto"/>
        <w:ind w:left="720"/>
      </w:pPr>
      <w:r>
        <w:t xml:space="preserve">Contact: Reggie Parrish - </w:t>
      </w:r>
      <w:hyperlink r:id="rId7">
        <w:r>
          <w:rPr>
            <w:highlight w:val="white"/>
            <w:u w:val="single"/>
          </w:rPr>
          <w:t>parrish.reginald@epa.gov</w:t>
        </w:r>
      </w:hyperlink>
      <w:hyperlink r:id="rId8"/>
    </w:p>
    <w:p w:rsidR="00250A8C" w:rsidRDefault="00354CE0">
      <w:pPr>
        <w:spacing w:line="259" w:lineRule="auto"/>
        <w:ind w:left="720"/>
      </w:pPr>
      <w:hyperlink r:id="rId9"/>
    </w:p>
    <w:p w:rsidR="00250A8C" w:rsidRDefault="00BB2846">
      <w:pPr>
        <w:numPr>
          <w:ilvl w:val="0"/>
          <w:numId w:val="5"/>
        </w:numPr>
        <w:spacing w:line="259" w:lineRule="auto"/>
        <w:ind w:left="720" w:hanging="359"/>
        <w:contextualSpacing/>
        <w:rPr>
          <w:b/>
          <w:sz w:val="24"/>
        </w:rPr>
      </w:pPr>
      <w:r>
        <w:rPr>
          <w:b/>
        </w:rPr>
        <w:t>Employment and Professional Development:</w:t>
      </w:r>
      <w:r>
        <w:t xml:space="preserve"> </w:t>
      </w:r>
      <w:r>
        <w:rPr>
          <w:sz w:val="20"/>
        </w:rPr>
        <w:t>Create and expand employment opportunities to minority groups and individuals, create career tracks and to provide resources that help them take advantage of the opportunity.</w:t>
      </w:r>
      <w:r>
        <w:t xml:space="preserve"> </w:t>
      </w:r>
    </w:p>
    <w:p w:rsidR="00250A8C" w:rsidRDefault="00BB2846">
      <w:pPr>
        <w:spacing w:line="259" w:lineRule="auto"/>
        <w:ind w:left="720"/>
      </w:pPr>
      <w:r>
        <w:t xml:space="preserve">Contact: Chris Becraft  - </w:t>
      </w:r>
      <w:hyperlink r:id="rId10">
        <w:r>
          <w:rPr>
            <w:u w:val="single"/>
          </w:rPr>
          <w:t>christopher.becraft@maryland.gov</w:t>
        </w:r>
      </w:hyperlink>
      <w:r>
        <w:t xml:space="preserve"> </w:t>
      </w:r>
    </w:p>
    <w:p w:rsidR="00250A8C" w:rsidRDefault="00250A8C">
      <w:pPr>
        <w:spacing w:line="259" w:lineRule="auto"/>
        <w:ind w:left="720"/>
      </w:pPr>
    </w:p>
    <w:p w:rsidR="00250A8C" w:rsidRDefault="00BB2846">
      <w:pPr>
        <w:numPr>
          <w:ilvl w:val="0"/>
          <w:numId w:val="5"/>
        </w:numPr>
        <w:spacing w:line="259" w:lineRule="auto"/>
        <w:ind w:left="720" w:hanging="359"/>
        <w:contextualSpacing/>
        <w:rPr>
          <w:b/>
          <w:sz w:val="24"/>
        </w:rPr>
      </w:pPr>
      <w:r>
        <w:rPr>
          <w:b/>
        </w:rPr>
        <w:t>Environmental Justice and Social Issues:</w:t>
      </w:r>
      <w:r>
        <w:t xml:space="preserve"> </w:t>
      </w:r>
      <w:r>
        <w:rPr>
          <w:sz w:val="20"/>
        </w:rPr>
        <w:t>Integrate environmental justice into the Diversity Management Strategy by recommending ways to focus the management strategy not solely on bay restoration objectives but also on benefits to communities or ways to reduce or improve other challenges facing them.</w:t>
      </w:r>
    </w:p>
    <w:p w:rsidR="00250A8C" w:rsidRDefault="00BB2846">
      <w:pPr>
        <w:spacing w:line="259" w:lineRule="auto"/>
        <w:ind w:left="720"/>
      </w:pPr>
      <w:r>
        <w:t>Contact:</w:t>
      </w:r>
      <w:r>
        <w:rPr>
          <w:sz w:val="24"/>
        </w:rPr>
        <w:t xml:space="preserve"> Jim Edwards - </w:t>
      </w:r>
      <w:hyperlink r:id="rId11">
        <w:r>
          <w:rPr>
            <w:highlight w:val="white"/>
            <w:u w:val="single"/>
          </w:rPr>
          <w:t>edward.james@epa.gov</w:t>
        </w:r>
      </w:hyperlink>
      <w:hyperlink r:id="rId12"/>
    </w:p>
    <w:p w:rsidR="00250A8C" w:rsidRDefault="00354CE0">
      <w:pPr>
        <w:spacing w:line="259" w:lineRule="auto"/>
        <w:ind w:left="720"/>
      </w:pPr>
      <w:hyperlink r:id="rId13"/>
    </w:p>
    <w:p w:rsidR="00250A8C" w:rsidRDefault="00BB2846">
      <w:pPr>
        <w:numPr>
          <w:ilvl w:val="0"/>
          <w:numId w:val="5"/>
        </w:numPr>
        <w:spacing w:line="259" w:lineRule="auto"/>
        <w:ind w:left="720" w:hanging="359"/>
        <w:contextualSpacing/>
        <w:rPr>
          <w:b/>
          <w:sz w:val="24"/>
        </w:rPr>
      </w:pPr>
      <w:r>
        <w:rPr>
          <w:b/>
        </w:rPr>
        <w:t>Tracking and Assessment:</w:t>
      </w:r>
      <w:r>
        <w:t xml:space="preserve"> </w:t>
      </w:r>
      <w:r>
        <w:rPr>
          <w:sz w:val="20"/>
        </w:rPr>
        <w:t xml:space="preserve">Develop and adopt appropriate assessment and tracking tools and metrics for evaluating the success of the Diversity Management Strategy. </w:t>
      </w:r>
    </w:p>
    <w:p w:rsidR="00250A8C" w:rsidRDefault="00BB2846">
      <w:pPr>
        <w:spacing w:after="160" w:line="259" w:lineRule="auto"/>
        <w:ind w:left="720"/>
      </w:pPr>
      <w:r>
        <w:t xml:space="preserve">Contact: Kristen Fleming - </w:t>
      </w:r>
      <w:hyperlink r:id="rId14">
        <w:r>
          <w:rPr>
            <w:u w:val="single"/>
          </w:rPr>
          <w:t>Kristen.fleming@maryland.gov</w:t>
        </w:r>
      </w:hyperlink>
      <w:hyperlink r:id="rId15"/>
    </w:p>
    <w:p w:rsidR="00250A8C" w:rsidRDefault="00BB2846">
      <w:pPr>
        <w:ind w:left="-359"/>
      </w:pPr>
      <w:r>
        <w:rPr>
          <w:b/>
          <w:sz w:val="24"/>
        </w:rPr>
        <w:t>(90 min) Sub-workgroup break out session</w:t>
      </w:r>
    </w:p>
    <w:p w:rsidR="00C7356A" w:rsidRPr="00ED3B43" w:rsidRDefault="00C7356A" w:rsidP="00C7356A">
      <w:pPr>
        <w:spacing w:after="160" w:line="259" w:lineRule="auto"/>
        <w:ind w:left="720"/>
        <w:contextualSpacing/>
        <w:rPr>
          <w:b/>
        </w:rPr>
      </w:pPr>
    </w:p>
    <w:p w:rsidR="0076112F" w:rsidRPr="004477C2" w:rsidRDefault="0076112F" w:rsidP="0076112F">
      <w:pPr>
        <w:ind w:left="-359"/>
        <w:rPr>
          <w:sz w:val="24"/>
        </w:rPr>
      </w:pPr>
      <w:r w:rsidRPr="004477C2">
        <w:rPr>
          <w:sz w:val="24"/>
        </w:rPr>
        <w:t xml:space="preserve">During this session, workgroups are encouraged to identify specific actions, strategies in order to achieve the outcome. </w:t>
      </w:r>
      <w:r>
        <w:rPr>
          <w:sz w:val="24"/>
        </w:rPr>
        <w:t>Workgroups should also explore specific obstacles for achieving desired actions as well as solutions to these obstacles.</w:t>
      </w:r>
      <w:r w:rsidRPr="004477C2">
        <w:rPr>
          <w:sz w:val="24"/>
        </w:rPr>
        <w:t xml:space="preserve"> </w:t>
      </w:r>
      <w:r>
        <w:rPr>
          <w:sz w:val="24"/>
        </w:rPr>
        <w:t>In addition workgroups should select chairs and define timelines and next steps for achieving workgroup objectives.</w:t>
      </w:r>
    </w:p>
    <w:p w:rsidR="0076112F" w:rsidRDefault="0076112F" w:rsidP="00C7356A">
      <w:pPr>
        <w:spacing w:after="160" w:line="259" w:lineRule="auto"/>
        <w:contextualSpacing/>
        <w:rPr>
          <w:b/>
          <w:i/>
          <w:color w:val="auto"/>
        </w:rPr>
      </w:pPr>
    </w:p>
    <w:p w:rsidR="00250A8C" w:rsidRDefault="00BB2846" w:rsidP="00C7356A">
      <w:pPr>
        <w:spacing w:after="160" w:line="259" w:lineRule="auto"/>
        <w:contextualSpacing/>
        <w:rPr>
          <w:b/>
          <w:i/>
          <w:color w:val="auto"/>
        </w:rPr>
      </w:pPr>
      <w:r w:rsidRPr="00061342">
        <w:rPr>
          <w:b/>
          <w:i/>
          <w:color w:val="auto"/>
        </w:rPr>
        <w:t xml:space="preserve">Guiding </w:t>
      </w:r>
      <w:r w:rsidR="00C7356A" w:rsidRPr="00061342">
        <w:rPr>
          <w:b/>
          <w:i/>
          <w:color w:val="auto"/>
        </w:rPr>
        <w:t>questions for break out session</w:t>
      </w:r>
    </w:p>
    <w:p w:rsidR="0076112F" w:rsidRDefault="0076112F" w:rsidP="00184E78">
      <w:pPr>
        <w:spacing w:after="160" w:line="259" w:lineRule="auto"/>
        <w:ind w:left="720"/>
        <w:rPr>
          <w:color w:val="auto"/>
          <w:sz w:val="24"/>
        </w:rPr>
      </w:pPr>
    </w:p>
    <w:p w:rsidR="00ED3B43" w:rsidRPr="00061342" w:rsidRDefault="00184E78" w:rsidP="00184E78">
      <w:pPr>
        <w:spacing w:after="160" w:line="259" w:lineRule="auto"/>
        <w:ind w:left="720"/>
        <w:rPr>
          <w:color w:val="auto"/>
          <w:sz w:val="24"/>
        </w:rPr>
      </w:pPr>
      <w:r w:rsidRPr="00061342">
        <w:rPr>
          <w:color w:val="auto"/>
          <w:sz w:val="24"/>
        </w:rPr>
        <w:t xml:space="preserve">Who should be the </w:t>
      </w:r>
      <w:r w:rsidRPr="00061342">
        <w:rPr>
          <w:i/>
          <w:color w:val="auto"/>
          <w:sz w:val="24"/>
        </w:rPr>
        <w:t>specific</w:t>
      </w:r>
      <w:r w:rsidRPr="00061342">
        <w:rPr>
          <w:color w:val="auto"/>
          <w:sz w:val="24"/>
        </w:rPr>
        <w:t xml:space="preserve"> outreach targets; schools, communities, broad</w:t>
      </w:r>
      <w:r w:rsidR="007F23C5" w:rsidRPr="00061342">
        <w:rPr>
          <w:color w:val="auto"/>
          <w:sz w:val="24"/>
        </w:rPr>
        <w:t xml:space="preserve"> minority</w:t>
      </w:r>
      <w:r w:rsidRPr="00061342">
        <w:rPr>
          <w:color w:val="auto"/>
          <w:sz w:val="24"/>
        </w:rPr>
        <w:t xml:space="preserve"> groups (small and large)</w:t>
      </w:r>
      <w:r w:rsidR="007F23C5" w:rsidRPr="00061342">
        <w:rPr>
          <w:color w:val="auto"/>
          <w:sz w:val="24"/>
        </w:rPr>
        <w:t xml:space="preserve">? </w:t>
      </w:r>
      <w:r w:rsidR="00B27487" w:rsidRPr="00061342">
        <w:rPr>
          <w:color w:val="auto"/>
          <w:sz w:val="24"/>
        </w:rPr>
        <w:t xml:space="preserve">What will be communicated? </w:t>
      </w:r>
      <w:r w:rsidR="007F23C5" w:rsidRPr="00061342">
        <w:rPr>
          <w:color w:val="auto"/>
          <w:sz w:val="24"/>
        </w:rPr>
        <w:t xml:space="preserve">Who </w:t>
      </w:r>
      <w:r w:rsidR="00561F82" w:rsidRPr="00061342">
        <w:rPr>
          <w:color w:val="auto"/>
          <w:sz w:val="24"/>
        </w:rPr>
        <w:t>is responsible for making that connection?</w:t>
      </w:r>
    </w:p>
    <w:p w:rsidR="00561F82" w:rsidRPr="00061342" w:rsidRDefault="00B27487" w:rsidP="00184E78">
      <w:pPr>
        <w:spacing w:after="160" w:line="259" w:lineRule="auto"/>
        <w:ind w:left="720"/>
        <w:rPr>
          <w:color w:val="auto"/>
        </w:rPr>
      </w:pPr>
      <w:r w:rsidRPr="00061342">
        <w:rPr>
          <w:color w:val="auto"/>
        </w:rPr>
        <w:t xml:space="preserve">What does a database of existing groups and resources available look like? Is this for minority groups or individuals? </w:t>
      </w:r>
    </w:p>
    <w:p w:rsidR="00561F82" w:rsidRPr="00061342" w:rsidRDefault="00561F82" w:rsidP="00184E78">
      <w:pPr>
        <w:spacing w:after="160" w:line="259" w:lineRule="auto"/>
        <w:ind w:left="720"/>
        <w:rPr>
          <w:color w:val="auto"/>
        </w:rPr>
      </w:pPr>
      <w:r w:rsidRPr="00061342">
        <w:rPr>
          <w:color w:val="auto"/>
        </w:rPr>
        <w:t xml:space="preserve">Should we be encouraging Bay groups to create meaningful partnerships with minority groups? How so? </w:t>
      </w:r>
    </w:p>
    <w:p w:rsidR="00B27487" w:rsidRPr="00061342" w:rsidRDefault="00B27487" w:rsidP="00184E78">
      <w:pPr>
        <w:spacing w:after="160" w:line="259" w:lineRule="auto"/>
        <w:ind w:left="720"/>
        <w:rPr>
          <w:color w:val="auto"/>
        </w:rPr>
      </w:pPr>
      <w:r w:rsidRPr="00061342">
        <w:rPr>
          <w:color w:val="auto"/>
        </w:rPr>
        <w:t xml:space="preserve">What does building capacity for minority </w:t>
      </w:r>
      <w:r w:rsidR="00A75D6C" w:rsidRPr="00061342">
        <w:rPr>
          <w:color w:val="auto"/>
        </w:rPr>
        <w:t xml:space="preserve">environmental groups look like? Startup funding? </w:t>
      </w:r>
    </w:p>
    <w:p w:rsidR="00B27487" w:rsidRPr="00061342" w:rsidRDefault="00B27487" w:rsidP="00B27487">
      <w:pPr>
        <w:spacing w:after="160" w:line="259" w:lineRule="auto"/>
        <w:rPr>
          <w:i/>
          <w:color w:val="auto"/>
        </w:rPr>
      </w:pPr>
      <w:r w:rsidRPr="00061342">
        <w:rPr>
          <w:i/>
          <w:color w:val="auto"/>
        </w:rPr>
        <w:t>Employment and professional development:</w:t>
      </w:r>
    </w:p>
    <w:p w:rsidR="00AF6AEB" w:rsidRPr="00061342" w:rsidRDefault="00A75D6C" w:rsidP="00AF6AEB">
      <w:pPr>
        <w:spacing w:after="160" w:line="259" w:lineRule="auto"/>
        <w:ind w:left="720"/>
        <w:rPr>
          <w:color w:val="auto"/>
        </w:rPr>
      </w:pPr>
      <w:r w:rsidRPr="00061342">
        <w:rPr>
          <w:color w:val="auto"/>
        </w:rPr>
        <w:t>How do</w:t>
      </w:r>
      <w:r w:rsidR="00AF6AEB" w:rsidRPr="00061342">
        <w:rPr>
          <w:color w:val="auto"/>
        </w:rPr>
        <w:t xml:space="preserve"> we make career, internship and higher education opportunities available to various minorities? Does is require a pipeline focus? High school </w:t>
      </w:r>
      <w:r w:rsidR="00AF6AEB" w:rsidRPr="00061342">
        <w:rPr>
          <w:color w:val="auto"/>
        </w:rPr>
        <w:sym w:font="Wingdings" w:char="F0E0"/>
      </w:r>
      <w:r w:rsidR="00AF6AEB" w:rsidRPr="00061342">
        <w:rPr>
          <w:color w:val="auto"/>
        </w:rPr>
        <w:t xml:space="preserve">College? </w:t>
      </w:r>
    </w:p>
    <w:p w:rsidR="00AF6AEB" w:rsidRPr="00061342" w:rsidRDefault="00AF6AEB" w:rsidP="00AF6AEB">
      <w:pPr>
        <w:spacing w:after="160" w:line="259" w:lineRule="auto"/>
        <w:ind w:left="720"/>
        <w:rPr>
          <w:color w:val="auto"/>
        </w:rPr>
      </w:pPr>
      <w:r w:rsidRPr="00061342">
        <w:rPr>
          <w:color w:val="auto"/>
        </w:rPr>
        <w:lastRenderedPageBreak/>
        <w:t xml:space="preserve">Are partnership with groups like NAACP and other necessary? </w:t>
      </w:r>
    </w:p>
    <w:p w:rsidR="00AF6AEB" w:rsidRPr="00061342" w:rsidRDefault="00AF6AEB" w:rsidP="00AF6AEB">
      <w:pPr>
        <w:spacing w:after="160" w:line="259" w:lineRule="auto"/>
        <w:ind w:left="720"/>
        <w:rPr>
          <w:color w:val="auto"/>
        </w:rPr>
      </w:pPr>
      <w:r w:rsidRPr="00061342">
        <w:rPr>
          <w:color w:val="auto"/>
        </w:rPr>
        <w:t xml:space="preserve">Does there need to be programs put in place that manages diverse staff/volunteers? What should be put in place to retain diversity once it is obtained in organizations? </w:t>
      </w:r>
    </w:p>
    <w:p w:rsidR="004D09A2" w:rsidRPr="00061342" w:rsidRDefault="004D09A2" w:rsidP="00AF6AEB">
      <w:pPr>
        <w:spacing w:after="160" w:line="259" w:lineRule="auto"/>
        <w:ind w:left="720"/>
        <w:rPr>
          <w:color w:val="auto"/>
        </w:rPr>
      </w:pPr>
      <w:r w:rsidRPr="00061342">
        <w:rPr>
          <w:color w:val="auto"/>
        </w:rPr>
        <w:t>What are universities doi</w:t>
      </w:r>
      <w:r w:rsidR="007D2C68">
        <w:rPr>
          <w:color w:val="auto"/>
        </w:rPr>
        <w:t>ng to involve diversity in environmental agencies</w:t>
      </w:r>
      <w:r w:rsidRPr="00061342">
        <w:rPr>
          <w:color w:val="auto"/>
        </w:rPr>
        <w:t xml:space="preserve">? </w:t>
      </w:r>
    </w:p>
    <w:p w:rsidR="00AF6AEB" w:rsidRPr="00061342" w:rsidRDefault="00AF6AEB" w:rsidP="00AF6AEB">
      <w:pPr>
        <w:spacing w:after="160" w:line="259" w:lineRule="auto"/>
        <w:rPr>
          <w:i/>
          <w:color w:val="auto"/>
        </w:rPr>
      </w:pPr>
      <w:bookmarkStart w:id="0" w:name="_GoBack"/>
      <w:bookmarkEnd w:id="0"/>
      <w:r w:rsidRPr="00061342">
        <w:rPr>
          <w:i/>
          <w:color w:val="auto"/>
        </w:rPr>
        <w:t>Environmental justice and social issues:</w:t>
      </w:r>
    </w:p>
    <w:p w:rsidR="00AF6AEB" w:rsidRPr="00061342" w:rsidRDefault="00D02EAA" w:rsidP="00D02EAA">
      <w:pPr>
        <w:spacing w:after="160" w:line="259" w:lineRule="auto"/>
        <w:ind w:left="720"/>
        <w:rPr>
          <w:color w:val="auto"/>
        </w:rPr>
      </w:pPr>
      <w:r w:rsidRPr="00061342">
        <w:rPr>
          <w:color w:val="auto"/>
        </w:rPr>
        <w:t>How do we obtain firsthand information from the community? How has this been done and what does it really take?</w:t>
      </w:r>
    </w:p>
    <w:p w:rsidR="00D02EAA" w:rsidRPr="00061342" w:rsidRDefault="00D25853" w:rsidP="00D02EAA">
      <w:pPr>
        <w:spacing w:after="160" w:line="259" w:lineRule="auto"/>
        <w:ind w:left="720"/>
        <w:rPr>
          <w:color w:val="auto"/>
        </w:rPr>
      </w:pPr>
      <w:r w:rsidRPr="00061342">
        <w:rPr>
          <w:color w:val="auto"/>
        </w:rPr>
        <w:t>Does this also require partnerships? What kind of partners? How do we reach them?</w:t>
      </w:r>
    </w:p>
    <w:p w:rsidR="00D25853" w:rsidRPr="00061342" w:rsidRDefault="00D25853" w:rsidP="00D25853">
      <w:pPr>
        <w:spacing w:after="160" w:line="259" w:lineRule="auto"/>
        <w:rPr>
          <w:i/>
          <w:color w:val="auto"/>
        </w:rPr>
      </w:pPr>
      <w:r w:rsidRPr="00061342">
        <w:rPr>
          <w:i/>
          <w:color w:val="auto"/>
        </w:rPr>
        <w:t>Tracking and assessment:</w:t>
      </w:r>
    </w:p>
    <w:p w:rsidR="004D09A2" w:rsidRPr="00061342" w:rsidRDefault="004D09A2" w:rsidP="004D09A2">
      <w:pPr>
        <w:spacing w:after="160" w:line="259" w:lineRule="auto"/>
        <w:ind w:left="720"/>
        <w:rPr>
          <w:color w:val="auto"/>
        </w:rPr>
      </w:pPr>
      <w:r w:rsidRPr="00061342">
        <w:rPr>
          <w:color w:val="auto"/>
        </w:rPr>
        <w:t>What are groups, universities and companies in the private sector doing to measure and track diversity? How do we bring them in to help us?</w:t>
      </w:r>
    </w:p>
    <w:p w:rsidR="00250A8C" w:rsidRDefault="004D09A2">
      <w:pPr>
        <w:ind w:left="-359"/>
      </w:pPr>
      <w:bookmarkStart w:id="1" w:name="h.gjdgxs" w:colFirst="0" w:colLast="0"/>
      <w:bookmarkEnd w:id="1"/>
      <w:r>
        <w:rPr>
          <w:b/>
          <w:sz w:val="24"/>
        </w:rPr>
        <w:t xml:space="preserve"> </w:t>
      </w:r>
      <w:r w:rsidR="00BB2846">
        <w:rPr>
          <w:b/>
          <w:sz w:val="24"/>
        </w:rPr>
        <w:t>(45 min) Lunch</w:t>
      </w:r>
    </w:p>
    <w:p w:rsidR="00250A8C" w:rsidRDefault="00250A8C">
      <w:pPr>
        <w:ind w:left="-359"/>
      </w:pPr>
    </w:p>
    <w:p w:rsidR="00250A8C" w:rsidRDefault="00BB2846">
      <w:pPr>
        <w:ind w:left="-359"/>
      </w:pPr>
      <w:r>
        <w:rPr>
          <w:b/>
          <w:sz w:val="24"/>
        </w:rPr>
        <w:t xml:space="preserve">(60 min) Each workgroup share progress to group </w:t>
      </w:r>
    </w:p>
    <w:p w:rsidR="00250A8C" w:rsidRDefault="00BB2846">
      <w:pPr>
        <w:numPr>
          <w:ilvl w:val="0"/>
          <w:numId w:val="4"/>
        </w:numPr>
        <w:spacing w:line="259" w:lineRule="auto"/>
        <w:ind w:hanging="359"/>
        <w:contextualSpacing/>
      </w:pPr>
      <w:r>
        <w:t>Present progress, challenges, op</w:t>
      </w:r>
      <w:r w:rsidR="007D2C68">
        <w:t>portunities</w:t>
      </w:r>
    </w:p>
    <w:p w:rsidR="00250A8C" w:rsidRDefault="00BB2846">
      <w:pPr>
        <w:numPr>
          <w:ilvl w:val="0"/>
          <w:numId w:val="4"/>
        </w:numPr>
        <w:spacing w:after="160" w:line="259" w:lineRule="auto"/>
        <w:ind w:hanging="359"/>
        <w:contextualSpacing/>
      </w:pPr>
      <w:r>
        <w:t xml:space="preserve">Feedback from group </w:t>
      </w:r>
    </w:p>
    <w:p w:rsidR="007D2C68" w:rsidRDefault="007D2C68">
      <w:pPr>
        <w:ind w:left="-359"/>
        <w:rPr>
          <w:b/>
          <w:sz w:val="24"/>
        </w:rPr>
      </w:pPr>
    </w:p>
    <w:p w:rsidR="007D2C68" w:rsidRDefault="007D2C68" w:rsidP="007D2C68">
      <w:pPr>
        <w:ind w:left="-359"/>
      </w:pPr>
      <w:r>
        <w:rPr>
          <w:b/>
          <w:sz w:val="24"/>
        </w:rPr>
        <w:t>(30) Diversity and Environmental Justice Private Programs</w:t>
      </w:r>
    </w:p>
    <w:p w:rsidR="007D2C68" w:rsidRDefault="007D2C68" w:rsidP="007D2C68">
      <w:pPr>
        <w:numPr>
          <w:ilvl w:val="0"/>
          <w:numId w:val="2"/>
        </w:numPr>
        <w:spacing w:line="259" w:lineRule="auto"/>
        <w:ind w:left="720" w:hanging="359"/>
        <w:contextualSpacing/>
      </w:pPr>
      <w:r>
        <w:t>Explore programs/ideas that the private sector has in the past or is currently developing</w:t>
      </w:r>
    </w:p>
    <w:p w:rsidR="007D2C68" w:rsidRDefault="007D2C68" w:rsidP="007D2C68">
      <w:pPr>
        <w:numPr>
          <w:ilvl w:val="0"/>
          <w:numId w:val="2"/>
        </w:numPr>
        <w:spacing w:line="259" w:lineRule="auto"/>
        <w:ind w:left="720" w:hanging="359"/>
        <w:contextualSpacing/>
      </w:pPr>
      <w:r>
        <w:t>Assign one member from each Jurisdiction to collaborate with private sector to better inform  workgroup</w:t>
      </w:r>
    </w:p>
    <w:p w:rsidR="007D2C68" w:rsidRDefault="007D2C68">
      <w:pPr>
        <w:ind w:left="-359"/>
        <w:rPr>
          <w:b/>
          <w:sz w:val="24"/>
        </w:rPr>
      </w:pPr>
    </w:p>
    <w:p w:rsidR="007D2C68" w:rsidRDefault="007D2C68" w:rsidP="007D2C68">
      <w:pPr>
        <w:ind w:left="-359"/>
        <w:rPr>
          <w:b/>
          <w:sz w:val="24"/>
        </w:rPr>
      </w:pPr>
      <w:r>
        <w:rPr>
          <w:b/>
          <w:sz w:val="24"/>
        </w:rPr>
        <w:t>Wrap up and Next Steps</w:t>
      </w:r>
    </w:p>
    <w:p w:rsidR="007D2C68" w:rsidRPr="004477C2" w:rsidRDefault="007D2C68" w:rsidP="007D2C68">
      <w:pPr>
        <w:pStyle w:val="ListParagraph"/>
        <w:numPr>
          <w:ilvl w:val="0"/>
          <w:numId w:val="9"/>
        </w:numPr>
        <w:rPr>
          <w:sz w:val="24"/>
        </w:rPr>
      </w:pPr>
      <w:r w:rsidRPr="004477C2">
        <w:rPr>
          <w:sz w:val="24"/>
        </w:rPr>
        <w:t>Volunteers for drafting session week of December 8th</w:t>
      </w:r>
    </w:p>
    <w:p w:rsidR="007D2C68" w:rsidRDefault="007D2C68">
      <w:pPr>
        <w:ind w:left="-359"/>
        <w:rPr>
          <w:b/>
          <w:sz w:val="24"/>
        </w:rPr>
      </w:pPr>
    </w:p>
    <w:p w:rsidR="007D2C68" w:rsidRDefault="007D2C68">
      <w:pPr>
        <w:ind w:left="-359"/>
        <w:rPr>
          <w:b/>
          <w:sz w:val="24"/>
        </w:rPr>
      </w:pPr>
    </w:p>
    <w:p w:rsidR="007D2C68" w:rsidRDefault="007D2C68">
      <w:pPr>
        <w:ind w:left="-359"/>
        <w:rPr>
          <w:b/>
          <w:sz w:val="24"/>
        </w:rPr>
      </w:pPr>
    </w:p>
    <w:p w:rsidR="00250A8C" w:rsidRDefault="00250A8C">
      <w:pPr>
        <w:spacing w:after="160" w:line="259" w:lineRule="auto"/>
        <w:ind w:left="1440"/>
      </w:pPr>
    </w:p>
    <w:p w:rsidR="00250A8C" w:rsidRDefault="00250A8C"/>
    <w:sectPr w:rsidR="00250A8C" w:rsidSect="00354CE0">
      <w:headerReference w:type="default" r:id="rId16"/>
      <w:footerReference w:type="default" r:id="rId17"/>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5E48" w:rsidRDefault="00155E48">
      <w:r>
        <w:separator/>
      </w:r>
    </w:p>
  </w:endnote>
  <w:endnote w:type="continuationSeparator" w:id="0">
    <w:p w:rsidR="00155E48" w:rsidRDefault="00155E4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A8C" w:rsidRDefault="00250A8C">
    <w:pPr>
      <w:tabs>
        <w:tab w:val="center" w:pos="4680"/>
        <w:tab w:val="right" w:pos="936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5E48" w:rsidRDefault="00155E48">
      <w:r>
        <w:separator/>
      </w:r>
    </w:p>
  </w:footnote>
  <w:footnote w:type="continuationSeparator" w:id="0">
    <w:p w:rsidR="00155E48" w:rsidRDefault="00155E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A8C" w:rsidRDefault="00250A8C">
    <w:pPr>
      <w:tabs>
        <w:tab w:val="center" w:pos="4680"/>
        <w:tab w:val="right" w:pos="936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16EAB"/>
    <w:multiLevelType w:val="multilevel"/>
    <w:tmpl w:val="E6D87354"/>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
    <w:nsid w:val="092621C8"/>
    <w:multiLevelType w:val="multilevel"/>
    <w:tmpl w:val="74CAF432"/>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2">
    <w:nsid w:val="0ECA05F4"/>
    <w:multiLevelType w:val="multilevel"/>
    <w:tmpl w:val="03FE669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nsid w:val="2C515301"/>
    <w:multiLevelType w:val="hybridMultilevel"/>
    <w:tmpl w:val="14044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BC29D1"/>
    <w:multiLevelType w:val="hybridMultilevel"/>
    <w:tmpl w:val="805E3986"/>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5">
    <w:nsid w:val="34C34F94"/>
    <w:multiLevelType w:val="multilevel"/>
    <w:tmpl w:val="2B5A6F9E"/>
    <w:lvl w:ilvl="0">
      <w:start w:val="1"/>
      <w:numFmt w:val="bullet"/>
      <w:lvlText w:val="●"/>
      <w:lvlJc w:val="left"/>
      <w:pPr>
        <w:ind w:left="720" w:firstLine="360"/>
      </w:pPr>
      <w:rPr>
        <w:rFonts w:ascii="Arial" w:eastAsia="Arial" w:hAnsi="Arial" w:cs="Arial"/>
        <w:sz w:val="20"/>
      </w:rPr>
    </w:lvl>
    <w:lvl w:ilvl="1">
      <w:start w:val="1"/>
      <w:numFmt w:val="bullet"/>
      <w:lvlText w:val="o"/>
      <w:lvlJc w:val="left"/>
      <w:pPr>
        <w:ind w:left="1440" w:firstLine="1080"/>
      </w:pPr>
      <w:rPr>
        <w:rFonts w:ascii="Arial" w:eastAsia="Arial" w:hAnsi="Arial" w:cs="Arial"/>
        <w:sz w:val="20"/>
      </w:rPr>
    </w:lvl>
    <w:lvl w:ilvl="2">
      <w:start w:val="1"/>
      <w:numFmt w:val="bullet"/>
      <w:lvlText w:val="▪"/>
      <w:lvlJc w:val="left"/>
      <w:pPr>
        <w:ind w:left="2160" w:firstLine="1800"/>
      </w:pPr>
      <w:rPr>
        <w:rFonts w:ascii="Arial" w:eastAsia="Arial" w:hAnsi="Arial" w:cs="Arial"/>
        <w:sz w:val="20"/>
      </w:rPr>
    </w:lvl>
    <w:lvl w:ilvl="3">
      <w:start w:val="1"/>
      <w:numFmt w:val="bullet"/>
      <w:lvlText w:val="▪"/>
      <w:lvlJc w:val="left"/>
      <w:pPr>
        <w:ind w:left="2880" w:firstLine="2520"/>
      </w:pPr>
      <w:rPr>
        <w:rFonts w:ascii="Arial" w:eastAsia="Arial" w:hAnsi="Arial" w:cs="Arial"/>
        <w:sz w:val="20"/>
      </w:rPr>
    </w:lvl>
    <w:lvl w:ilvl="4">
      <w:start w:val="1"/>
      <w:numFmt w:val="bullet"/>
      <w:lvlText w:val="▪"/>
      <w:lvlJc w:val="left"/>
      <w:pPr>
        <w:ind w:left="3600" w:firstLine="3240"/>
      </w:pPr>
      <w:rPr>
        <w:rFonts w:ascii="Arial" w:eastAsia="Arial" w:hAnsi="Arial" w:cs="Arial"/>
        <w:sz w:val="20"/>
      </w:rPr>
    </w:lvl>
    <w:lvl w:ilvl="5">
      <w:start w:val="1"/>
      <w:numFmt w:val="bullet"/>
      <w:lvlText w:val="▪"/>
      <w:lvlJc w:val="left"/>
      <w:pPr>
        <w:ind w:left="4320" w:firstLine="3960"/>
      </w:pPr>
      <w:rPr>
        <w:rFonts w:ascii="Arial" w:eastAsia="Arial" w:hAnsi="Arial" w:cs="Arial"/>
        <w:sz w:val="20"/>
      </w:rPr>
    </w:lvl>
    <w:lvl w:ilvl="6">
      <w:start w:val="1"/>
      <w:numFmt w:val="bullet"/>
      <w:lvlText w:val="▪"/>
      <w:lvlJc w:val="left"/>
      <w:pPr>
        <w:ind w:left="5040" w:firstLine="4680"/>
      </w:pPr>
      <w:rPr>
        <w:rFonts w:ascii="Arial" w:eastAsia="Arial" w:hAnsi="Arial" w:cs="Arial"/>
        <w:sz w:val="20"/>
      </w:rPr>
    </w:lvl>
    <w:lvl w:ilvl="7">
      <w:start w:val="1"/>
      <w:numFmt w:val="bullet"/>
      <w:lvlText w:val="▪"/>
      <w:lvlJc w:val="left"/>
      <w:pPr>
        <w:ind w:left="5760" w:firstLine="5400"/>
      </w:pPr>
      <w:rPr>
        <w:rFonts w:ascii="Arial" w:eastAsia="Arial" w:hAnsi="Arial" w:cs="Arial"/>
        <w:sz w:val="20"/>
      </w:rPr>
    </w:lvl>
    <w:lvl w:ilvl="8">
      <w:start w:val="1"/>
      <w:numFmt w:val="bullet"/>
      <w:lvlText w:val="▪"/>
      <w:lvlJc w:val="left"/>
      <w:pPr>
        <w:ind w:left="6480" w:firstLine="6120"/>
      </w:pPr>
      <w:rPr>
        <w:rFonts w:ascii="Arial" w:eastAsia="Arial" w:hAnsi="Arial" w:cs="Arial"/>
        <w:sz w:val="20"/>
      </w:rPr>
    </w:lvl>
  </w:abstractNum>
  <w:abstractNum w:abstractNumId="6">
    <w:nsid w:val="6FA565AD"/>
    <w:multiLevelType w:val="multilevel"/>
    <w:tmpl w:val="C51E964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7">
    <w:nsid w:val="753834AB"/>
    <w:multiLevelType w:val="multilevel"/>
    <w:tmpl w:val="8AAA152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
    <w:nsid w:val="7E9C766C"/>
    <w:multiLevelType w:val="multilevel"/>
    <w:tmpl w:val="ADA2A204"/>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num w:numId="1">
    <w:abstractNumId w:val="0"/>
  </w:num>
  <w:num w:numId="2">
    <w:abstractNumId w:val="8"/>
  </w:num>
  <w:num w:numId="3">
    <w:abstractNumId w:val="7"/>
  </w:num>
  <w:num w:numId="4">
    <w:abstractNumId w:val="2"/>
  </w:num>
  <w:num w:numId="5">
    <w:abstractNumId w:val="1"/>
  </w:num>
  <w:num w:numId="6">
    <w:abstractNumId w:val="6"/>
  </w:num>
  <w:num w:numId="7">
    <w:abstractNumId w:val="5"/>
  </w:num>
  <w:num w:numId="8">
    <w:abstractNumId w:val="3"/>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footnotePr>
    <w:footnote w:id="-1"/>
    <w:footnote w:id="0"/>
  </w:footnotePr>
  <w:endnotePr>
    <w:endnote w:id="-1"/>
    <w:endnote w:id="0"/>
  </w:endnotePr>
  <w:compat/>
  <w:rsids>
    <w:rsidRoot w:val="00250A8C"/>
    <w:rsid w:val="00061342"/>
    <w:rsid w:val="00155E48"/>
    <w:rsid w:val="00184E78"/>
    <w:rsid w:val="00250A8C"/>
    <w:rsid w:val="00273F77"/>
    <w:rsid w:val="002D6B70"/>
    <w:rsid w:val="00354CE0"/>
    <w:rsid w:val="004D09A2"/>
    <w:rsid w:val="00561F82"/>
    <w:rsid w:val="006428DA"/>
    <w:rsid w:val="006E5E71"/>
    <w:rsid w:val="0076112F"/>
    <w:rsid w:val="007D2C68"/>
    <w:rsid w:val="007F23C5"/>
    <w:rsid w:val="008F48C4"/>
    <w:rsid w:val="00A75D6C"/>
    <w:rsid w:val="00AF44CC"/>
    <w:rsid w:val="00AF6AEB"/>
    <w:rsid w:val="00B27487"/>
    <w:rsid w:val="00BB2846"/>
    <w:rsid w:val="00C7356A"/>
    <w:rsid w:val="00CC6DE0"/>
    <w:rsid w:val="00D02EAA"/>
    <w:rsid w:val="00D25853"/>
    <w:rsid w:val="00DB0F63"/>
    <w:rsid w:val="00ED3B43"/>
    <w:rsid w:val="00F758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color w:val="000000"/>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54CE0"/>
  </w:style>
  <w:style w:type="paragraph" w:styleId="Heading1">
    <w:name w:val="heading 1"/>
    <w:basedOn w:val="Normal"/>
    <w:next w:val="Normal"/>
    <w:rsid w:val="00354CE0"/>
    <w:pPr>
      <w:keepNext/>
      <w:keepLines/>
      <w:spacing w:before="480" w:after="120"/>
      <w:contextualSpacing/>
      <w:outlineLvl w:val="0"/>
    </w:pPr>
    <w:rPr>
      <w:b/>
      <w:sz w:val="48"/>
    </w:rPr>
  </w:style>
  <w:style w:type="paragraph" w:styleId="Heading2">
    <w:name w:val="heading 2"/>
    <w:basedOn w:val="Normal"/>
    <w:next w:val="Normal"/>
    <w:rsid w:val="00354CE0"/>
    <w:pPr>
      <w:keepNext/>
      <w:keepLines/>
      <w:spacing w:before="360" w:after="80"/>
      <w:contextualSpacing/>
      <w:outlineLvl w:val="1"/>
    </w:pPr>
    <w:rPr>
      <w:b/>
      <w:sz w:val="36"/>
    </w:rPr>
  </w:style>
  <w:style w:type="paragraph" w:styleId="Heading3">
    <w:name w:val="heading 3"/>
    <w:basedOn w:val="Normal"/>
    <w:next w:val="Normal"/>
    <w:rsid w:val="00354CE0"/>
    <w:pPr>
      <w:keepNext/>
      <w:keepLines/>
      <w:spacing w:before="280" w:after="80"/>
      <w:contextualSpacing/>
      <w:outlineLvl w:val="2"/>
    </w:pPr>
    <w:rPr>
      <w:b/>
      <w:sz w:val="28"/>
    </w:rPr>
  </w:style>
  <w:style w:type="paragraph" w:styleId="Heading4">
    <w:name w:val="heading 4"/>
    <w:basedOn w:val="Normal"/>
    <w:next w:val="Normal"/>
    <w:rsid w:val="00354CE0"/>
    <w:pPr>
      <w:keepNext/>
      <w:keepLines/>
      <w:spacing w:before="240" w:after="40"/>
      <w:contextualSpacing/>
      <w:outlineLvl w:val="3"/>
    </w:pPr>
    <w:rPr>
      <w:b/>
      <w:sz w:val="24"/>
    </w:rPr>
  </w:style>
  <w:style w:type="paragraph" w:styleId="Heading5">
    <w:name w:val="heading 5"/>
    <w:basedOn w:val="Normal"/>
    <w:next w:val="Normal"/>
    <w:rsid w:val="00354CE0"/>
    <w:pPr>
      <w:keepNext/>
      <w:keepLines/>
      <w:spacing w:before="220" w:after="40"/>
      <w:contextualSpacing/>
      <w:outlineLvl w:val="4"/>
    </w:pPr>
    <w:rPr>
      <w:b/>
    </w:rPr>
  </w:style>
  <w:style w:type="paragraph" w:styleId="Heading6">
    <w:name w:val="heading 6"/>
    <w:basedOn w:val="Normal"/>
    <w:next w:val="Normal"/>
    <w:rsid w:val="00354CE0"/>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354CE0"/>
    <w:pPr>
      <w:keepNext/>
      <w:keepLines/>
      <w:spacing w:before="480" w:after="120"/>
      <w:contextualSpacing/>
    </w:pPr>
    <w:rPr>
      <w:b/>
      <w:sz w:val="72"/>
    </w:rPr>
  </w:style>
  <w:style w:type="paragraph" w:styleId="Subtitle">
    <w:name w:val="Subtitle"/>
    <w:basedOn w:val="Normal"/>
    <w:next w:val="Normal"/>
    <w:rsid w:val="00354CE0"/>
    <w:pPr>
      <w:keepNext/>
      <w:keepLines/>
      <w:spacing w:before="360" w:after="80"/>
      <w:contextualSpacing/>
    </w:pPr>
    <w:rPr>
      <w:rFonts w:ascii="Georgia" w:eastAsia="Georgia" w:hAnsi="Georgia" w:cs="Georgia"/>
      <w:i/>
      <w:color w:val="666666"/>
      <w:sz w:val="48"/>
    </w:rPr>
  </w:style>
  <w:style w:type="paragraph" w:styleId="NoSpacing">
    <w:name w:val="No Spacing"/>
    <w:uiPriority w:val="1"/>
    <w:qFormat/>
    <w:rsid w:val="00C7356A"/>
  </w:style>
  <w:style w:type="paragraph" w:styleId="ListParagraph">
    <w:name w:val="List Paragraph"/>
    <w:basedOn w:val="Normal"/>
    <w:uiPriority w:val="34"/>
    <w:qFormat/>
    <w:rsid w:val="007F23C5"/>
    <w:pPr>
      <w:ind w:left="720"/>
      <w:contextualSpacing/>
    </w:pPr>
  </w:style>
  <w:style w:type="paragraph" w:styleId="Header">
    <w:name w:val="header"/>
    <w:basedOn w:val="Normal"/>
    <w:link w:val="HeaderChar"/>
    <w:uiPriority w:val="99"/>
    <w:unhideWhenUsed/>
    <w:rsid w:val="00D02EAA"/>
    <w:pPr>
      <w:tabs>
        <w:tab w:val="center" w:pos="4680"/>
        <w:tab w:val="right" w:pos="9360"/>
      </w:tabs>
    </w:pPr>
  </w:style>
  <w:style w:type="character" w:customStyle="1" w:styleId="HeaderChar">
    <w:name w:val="Header Char"/>
    <w:basedOn w:val="DefaultParagraphFont"/>
    <w:link w:val="Header"/>
    <w:uiPriority w:val="99"/>
    <w:rsid w:val="00D02EAA"/>
  </w:style>
  <w:style w:type="paragraph" w:styleId="Footer">
    <w:name w:val="footer"/>
    <w:basedOn w:val="Normal"/>
    <w:link w:val="FooterChar"/>
    <w:uiPriority w:val="99"/>
    <w:unhideWhenUsed/>
    <w:rsid w:val="00D02EAA"/>
    <w:pPr>
      <w:tabs>
        <w:tab w:val="center" w:pos="4680"/>
        <w:tab w:val="right" w:pos="9360"/>
      </w:tabs>
    </w:pPr>
  </w:style>
  <w:style w:type="character" w:customStyle="1" w:styleId="FooterChar">
    <w:name w:val="Footer Char"/>
    <w:basedOn w:val="DefaultParagraphFont"/>
    <w:link w:val="Footer"/>
    <w:uiPriority w:val="99"/>
    <w:rsid w:val="00D02EAA"/>
  </w:style>
</w:styles>
</file>

<file path=word/webSettings.xml><?xml version="1.0" encoding="utf-8"?>
<w:webSettings xmlns:r="http://schemas.openxmlformats.org/officeDocument/2006/relationships" xmlns:w="http://schemas.openxmlformats.org/wordprocessingml/2006/main">
  <w:divs>
    <w:div w:id="11671359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arrish.reginald@epa.gov" TargetMode="External"/><Relationship Id="rId13" Type="http://schemas.openxmlformats.org/officeDocument/2006/relationships/hyperlink" Target="mailto:edward.james@epa.go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rrish.reginald@epa.gov" TargetMode="External"/><Relationship Id="rId12" Type="http://schemas.openxmlformats.org/officeDocument/2006/relationships/hyperlink" Target="mailto:edward.james@epa.go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dward.james@epa.gov" TargetMode="External"/><Relationship Id="rId5" Type="http://schemas.openxmlformats.org/officeDocument/2006/relationships/footnotes" Target="footnotes.xml"/><Relationship Id="rId15" Type="http://schemas.openxmlformats.org/officeDocument/2006/relationships/hyperlink" Target="mailto:Kristen.fleming@maryland.gov" TargetMode="External"/><Relationship Id="rId10" Type="http://schemas.openxmlformats.org/officeDocument/2006/relationships/hyperlink" Target="mailto:christopher.becraft@maryland.go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parrish.reginald@epa.gov" TargetMode="External"/><Relationship Id="rId14" Type="http://schemas.openxmlformats.org/officeDocument/2006/relationships/hyperlink" Target="mailto:Kristen.fleming@marylan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930</Words>
  <Characters>5306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Diversity Agenda - Dec. 2.docx.docx</vt:lpstr>
    </vt:vector>
  </TitlesOfParts>
  <Company>Microsoft</Company>
  <LinksUpToDate>false</LinksUpToDate>
  <CharactersWithSpaces>6224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Diversity Agenda - Dec. 2.docx.docx</dc:title>
  <dc:creator>Parrish, Reggie</dc:creator>
  <cp:lastModifiedBy>swatterson</cp:lastModifiedBy>
  <cp:revision>2</cp:revision>
  <dcterms:created xsi:type="dcterms:W3CDTF">2014-11-26T18:43:00Z</dcterms:created>
  <dcterms:modified xsi:type="dcterms:W3CDTF">2014-11-26T18:43:00Z</dcterms:modified>
</cp:coreProperties>
</file>