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FCF7" w14:textId="5B745EFC" w:rsidR="0006496B" w:rsidRPr="00D21031" w:rsidRDefault="00AF0A4C">
      <w:pPr>
        <w:rPr>
          <w:b/>
          <w:bCs/>
          <w:sz w:val="24"/>
          <w:szCs w:val="24"/>
          <w:u w:val="single"/>
        </w:rPr>
      </w:pPr>
      <w:r w:rsidRPr="00D21031">
        <w:rPr>
          <w:b/>
          <w:bCs/>
          <w:sz w:val="24"/>
          <w:szCs w:val="24"/>
          <w:u w:val="single"/>
        </w:rPr>
        <w:t>Planning for Clean Water</w:t>
      </w:r>
      <w:r w:rsidR="00D33250" w:rsidRPr="00D21031">
        <w:rPr>
          <w:b/>
          <w:bCs/>
          <w:sz w:val="24"/>
          <w:szCs w:val="24"/>
          <w:u w:val="single"/>
        </w:rPr>
        <w:t xml:space="preserve">: </w:t>
      </w:r>
      <w:r w:rsidRPr="00D21031">
        <w:rPr>
          <w:b/>
          <w:bCs/>
          <w:sz w:val="24"/>
          <w:szCs w:val="24"/>
          <w:u w:val="single"/>
        </w:rPr>
        <w:t xml:space="preserve"> S</w:t>
      </w:r>
      <w:r w:rsidR="00C42E77" w:rsidRPr="00D21031">
        <w:rPr>
          <w:b/>
          <w:bCs/>
          <w:sz w:val="24"/>
          <w:szCs w:val="24"/>
          <w:u w:val="single"/>
        </w:rPr>
        <w:t>takeholder</w:t>
      </w:r>
      <w:r w:rsidRPr="00D21031">
        <w:rPr>
          <w:b/>
          <w:bCs/>
          <w:sz w:val="24"/>
          <w:szCs w:val="24"/>
          <w:u w:val="single"/>
        </w:rPr>
        <w:t xml:space="preserve"> Assessment</w:t>
      </w:r>
    </w:p>
    <w:p w14:paraId="0CA18EFC" w14:textId="019B4EB4" w:rsidR="00AF0A4C" w:rsidRPr="00D21031" w:rsidRDefault="00AF0A4C">
      <w:pPr>
        <w:rPr>
          <w:b/>
          <w:bCs/>
          <w:sz w:val="24"/>
          <w:szCs w:val="24"/>
        </w:rPr>
      </w:pPr>
      <w:r w:rsidRPr="00D21031">
        <w:rPr>
          <w:b/>
          <w:bCs/>
          <w:sz w:val="24"/>
          <w:szCs w:val="24"/>
        </w:rPr>
        <w:t>Int</w:t>
      </w:r>
      <w:r w:rsidR="000843A0" w:rsidRPr="00D21031">
        <w:rPr>
          <w:b/>
          <w:bCs/>
          <w:sz w:val="24"/>
          <w:szCs w:val="24"/>
        </w:rPr>
        <w:t>r</w:t>
      </w:r>
      <w:r w:rsidRPr="00D21031">
        <w:rPr>
          <w:b/>
          <w:bCs/>
          <w:sz w:val="24"/>
          <w:szCs w:val="24"/>
        </w:rPr>
        <w:t>oduction</w:t>
      </w:r>
    </w:p>
    <w:p w14:paraId="6121D2B3" w14:textId="63946D73" w:rsidR="00086803" w:rsidRDefault="00E8490C" w:rsidP="00086803">
      <w:r>
        <w:t>ERG conduct</w:t>
      </w:r>
      <w:r w:rsidR="008A3F28">
        <w:t>ed</w:t>
      </w:r>
      <w:r>
        <w:t xml:space="preserve"> a stakeholder assessment and outreach </w:t>
      </w:r>
      <w:r w:rsidR="00D33250">
        <w:t>to</w:t>
      </w:r>
      <w:r w:rsidR="00871832">
        <w:t xml:space="preserve"> planners throughout the watershed at the local</w:t>
      </w:r>
      <w:r w:rsidR="00FA6916">
        <w:t>, regional</w:t>
      </w:r>
      <w:r w:rsidR="00090143">
        <w:t>,</w:t>
      </w:r>
      <w:r w:rsidR="00871832">
        <w:t xml:space="preserve"> and state levels. </w:t>
      </w:r>
      <w:r w:rsidR="00105022">
        <w:t xml:space="preserve">The purpose of the assessment was to hear directly from planners and planning organizations </w:t>
      </w:r>
      <w:r w:rsidR="00716499">
        <w:t xml:space="preserve">to </w:t>
      </w:r>
      <w:r w:rsidR="00EA295E">
        <w:t>ascertain</w:t>
      </w:r>
      <w:r w:rsidR="00716499">
        <w:t xml:space="preserve"> what was on their minds, not only </w:t>
      </w:r>
      <w:r w:rsidR="00D21031">
        <w:t>regarding</w:t>
      </w:r>
      <w:r w:rsidR="00716499">
        <w:t xml:space="preserve"> the Bay watershed, but also what were the most pressing planning</w:t>
      </w:r>
      <w:r w:rsidR="00A04C25">
        <w:t>-related challenges they were facing</w:t>
      </w:r>
      <w:r w:rsidR="004D5A86">
        <w:t xml:space="preserve">.  </w:t>
      </w:r>
      <w:proofErr w:type="gramStart"/>
      <w:r w:rsidR="004D5A86">
        <w:t>By doing so, it’s</w:t>
      </w:r>
      <w:proofErr w:type="gramEnd"/>
      <w:r w:rsidR="004D5A86">
        <w:t xml:space="preserve"> hoped that we can </w:t>
      </w:r>
      <w:r>
        <w:t xml:space="preserve">formulate </w:t>
      </w:r>
      <w:r w:rsidR="004D5A86">
        <w:t>content in trainings a</w:t>
      </w:r>
      <w:r w:rsidR="00461C4E">
        <w:t>nd</w:t>
      </w:r>
      <w:r w:rsidR="004D5A86">
        <w:t xml:space="preserve"> workshops</w:t>
      </w:r>
      <w:r w:rsidR="00221416">
        <w:t xml:space="preserve"> that will address both the concerns of planners and </w:t>
      </w:r>
      <w:r>
        <w:t>foster</w:t>
      </w:r>
      <w:r w:rsidR="00461C4E">
        <w:t xml:space="preserve"> </w:t>
      </w:r>
      <w:r>
        <w:t>the goals of the Chesapeake Bay</w:t>
      </w:r>
      <w:r w:rsidR="00461C4E">
        <w:t xml:space="preserve"> partnership</w:t>
      </w:r>
      <w:r>
        <w:t>.</w:t>
      </w:r>
      <w:r w:rsidR="00461C4E">
        <w:t xml:space="preserve">   </w:t>
      </w:r>
    </w:p>
    <w:p w14:paraId="6356B013" w14:textId="5820AE5B" w:rsidR="005A6B3E" w:rsidRPr="00D21031" w:rsidRDefault="005A6B3E" w:rsidP="00086803">
      <w:pPr>
        <w:rPr>
          <w:b/>
          <w:bCs/>
          <w:sz w:val="24"/>
          <w:szCs w:val="24"/>
        </w:rPr>
      </w:pPr>
      <w:r w:rsidRPr="00D21031">
        <w:rPr>
          <w:b/>
          <w:bCs/>
          <w:sz w:val="24"/>
          <w:szCs w:val="24"/>
        </w:rPr>
        <w:t>Background</w:t>
      </w:r>
    </w:p>
    <w:p w14:paraId="07927A0C" w14:textId="65C32EB7" w:rsidR="00231E9B" w:rsidRDefault="000D7498" w:rsidP="000A0C10">
      <w:r w:rsidRPr="003A0FD0">
        <w:t xml:space="preserve">In </w:t>
      </w:r>
      <w:r w:rsidR="003A0FD0" w:rsidRPr="003A0FD0">
        <w:t>20</w:t>
      </w:r>
      <w:r w:rsidR="00847D76">
        <w:t>1</w:t>
      </w:r>
      <w:r w:rsidR="00B71F0D">
        <w:t>8 and 2019</w:t>
      </w:r>
      <w:r w:rsidR="00433B91">
        <w:t>,</w:t>
      </w:r>
      <w:r w:rsidR="003A0FD0">
        <w:t xml:space="preserve"> The Maryland Chapter of the American Planning Association held two successful workshops with the </w:t>
      </w:r>
      <w:r w:rsidR="00831496">
        <w:t>Chesapeake Bay Program.</w:t>
      </w:r>
      <w:r w:rsidR="000A0C10" w:rsidRPr="000A0C10">
        <w:t xml:space="preserve"> </w:t>
      </w:r>
      <w:r w:rsidR="000A0C10">
        <w:t>The workshops, “How’s that Habitat Working for You?” and another one about sea level rise</w:t>
      </w:r>
      <w:r w:rsidR="00E406F2">
        <w:t xml:space="preserve"> (SLR)</w:t>
      </w:r>
      <w:r w:rsidR="000A0C10">
        <w:t xml:space="preserve"> and climate adaptation</w:t>
      </w:r>
      <w:r w:rsidR="00911783">
        <w:t xml:space="preserve">, </w:t>
      </w:r>
      <w:r w:rsidR="000A0C10">
        <w:t>drew on Bay scientists and scientific studies</w:t>
      </w:r>
      <w:r w:rsidR="002F4AE9">
        <w:t>. B</w:t>
      </w:r>
      <w:r w:rsidR="000A0C10">
        <w:t>oth had follow-up activities. The SLR workshop led to some further study at Salisbury State on the monetary loss connected to SLR and habitat effects.</w:t>
      </w:r>
      <w:r w:rsidR="00E406F2">
        <w:t xml:space="preserve">  </w:t>
      </w:r>
      <w:r w:rsidR="000A0C10">
        <w:t>The premise for the workshops was trying to make the connection between science and long-range planning.</w:t>
      </w:r>
      <w:r w:rsidR="00E406F2">
        <w:t xml:space="preserve"> </w:t>
      </w:r>
      <w:r w:rsidR="00837957">
        <w:t>Recommendations made in comprehensive plan documents need to</w:t>
      </w:r>
      <w:r w:rsidR="001F0FDC">
        <w:t xml:space="preserve"> </w:t>
      </w:r>
      <w:r w:rsidR="00955285">
        <w:t>be backed up by fact-finding</w:t>
      </w:r>
      <w:r w:rsidR="00096043">
        <w:t>, including the latest science. The Bay program provides a lot of scientific study</w:t>
      </w:r>
      <w:r w:rsidR="008C0326">
        <w:t xml:space="preserve"> that can inform land-use decisions at the local level.</w:t>
      </w:r>
      <w:r w:rsidR="009419A2">
        <w:t xml:space="preserve">  </w:t>
      </w:r>
    </w:p>
    <w:p w14:paraId="78CDBEF5" w14:textId="14BFEDC6" w:rsidR="00393CAF" w:rsidRPr="003A0FD0" w:rsidRDefault="009419A2" w:rsidP="000A0C10">
      <w:r>
        <w:t xml:space="preserve">One other result of these workshops was a closer tie created between the planners who attended and the Bay </w:t>
      </w:r>
      <w:r w:rsidR="00231E9B">
        <w:t>p</w:t>
      </w:r>
      <w:r>
        <w:t>rogram</w:t>
      </w:r>
      <w:r w:rsidR="00573630">
        <w:t>. Local planners had a new resource</w:t>
      </w:r>
      <w:r w:rsidR="00F22D4E">
        <w:t xml:space="preserve"> to use when formulating recommendations to local elected and appointed officials.</w:t>
      </w:r>
      <w:r w:rsidR="00BB490A">
        <w:t xml:space="preserve"> Bay </w:t>
      </w:r>
      <w:r w:rsidR="00CB74C2">
        <w:t>p</w:t>
      </w:r>
      <w:r w:rsidR="00BB490A">
        <w:t>rogram staff recognized the influence local planners could have on land use decision-making</w:t>
      </w:r>
      <w:r w:rsidR="007411CC">
        <w:t>.  Both saw a benefit in forging closer ties. This current effort is a continuation of those f</w:t>
      </w:r>
      <w:r w:rsidR="008E05F7">
        <w:t>i</w:t>
      </w:r>
      <w:r w:rsidR="007411CC">
        <w:t>rst two successful workshops</w:t>
      </w:r>
      <w:r w:rsidR="008E05F7">
        <w:t>. This time, the effort is Bay-wide.</w:t>
      </w:r>
      <w:r w:rsidR="005425AF">
        <w:t xml:space="preserve"> The overall goal </w:t>
      </w:r>
      <w:r w:rsidR="00636CD8">
        <w:t>of this effort is to plan, design, execute, and follow-up on a set of workshops</w:t>
      </w:r>
      <w:r w:rsidR="00543E44">
        <w:t xml:space="preserve"> </w:t>
      </w:r>
      <w:r w:rsidR="00A24797">
        <w:t>to equip local planners in the Chesapeake watershed with the knowledge and skills to more effectively plan in ways that support Chesapeak</w:t>
      </w:r>
      <w:r w:rsidR="00543E44">
        <w:t>e</w:t>
      </w:r>
      <w:r w:rsidR="00A24797">
        <w:t xml:space="preserve"> Bay Watershed Agreement goals and outcomes</w:t>
      </w:r>
      <w:r w:rsidR="00543E44">
        <w:t>.</w:t>
      </w:r>
      <w:r w:rsidR="003402FC">
        <w:t xml:space="preserve"> The first step in planning is to conduct a s</w:t>
      </w:r>
      <w:r w:rsidR="00C42E77">
        <w:t>takeholder</w:t>
      </w:r>
      <w:r w:rsidR="003402FC">
        <w:t xml:space="preserve"> assessment.</w:t>
      </w:r>
      <w:r w:rsidR="009E2DC0">
        <w:t xml:space="preserve"> This document</w:t>
      </w:r>
      <w:r w:rsidR="001629D6">
        <w:t xml:space="preserve"> conveys the results of that assessment.</w:t>
      </w:r>
    </w:p>
    <w:p w14:paraId="014E5AE1" w14:textId="17FF5FC1" w:rsidR="000843A0" w:rsidRPr="00D21031" w:rsidRDefault="000843A0">
      <w:pPr>
        <w:rPr>
          <w:b/>
          <w:bCs/>
          <w:sz w:val="24"/>
          <w:szCs w:val="24"/>
        </w:rPr>
      </w:pPr>
      <w:r w:rsidRPr="00D21031">
        <w:rPr>
          <w:b/>
          <w:bCs/>
          <w:sz w:val="24"/>
          <w:szCs w:val="24"/>
        </w:rPr>
        <w:t>Purpose</w:t>
      </w:r>
    </w:p>
    <w:p w14:paraId="698940A1" w14:textId="12A5DCDA" w:rsidR="00603A75" w:rsidRDefault="00603A75" w:rsidP="00603A75">
      <w:r>
        <w:t>A stakeholder assessment is conducted to get a s</w:t>
      </w:r>
      <w:r w:rsidR="0004091B">
        <w:t xml:space="preserve">napshot of </w:t>
      </w:r>
      <w:r w:rsidR="00127772">
        <w:t xml:space="preserve">the </w:t>
      </w:r>
      <w:r w:rsidR="0004091B">
        <w:t>concerns stakeholder</w:t>
      </w:r>
      <w:r w:rsidR="00434ED4">
        <w:t>s</w:t>
      </w:r>
      <w:r w:rsidR="0004091B">
        <w:t xml:space="preserve"> may hold about a certain topic. Using one-on-one</w:t>
      </w:r>
      <w:r w:rsidR="005E50B7">
        <w:t xml:space="preserve"> or group</w:t>
      </w:r>
      <w:r w:rsidR="0004091B">
        <w:t xml:space="preserve"> interviews, the facilitator can</w:t>
      </w:r>
      <w:r w:rsidR="009208AD">
        <w:t xml:space="preserve"> formulate</w:t>
      </w:r>
      <w:r w:rsidR="00434ED4">
        <w:t xml:space="preserve"> </w:t>
      </w:r>
      <w:r>
        <w:t>recommendations on</w:t>
      </w:r>
      <w:r w:rsidR="00DC6511">
        <w:t xml:space="preserve"> </w:t>
      </w:r>
      <w:r>
        <w:t>how to</w:t>
      </w:r>
      <w:r w:rsidR="00DC6511">
        <w:t xml:space="preserve"> best engage with the s</w:t>
      </w:r>
      <w:r w:rsidR="001C1091">
        <w:t xml:space="preserve">takeholder group. In this case, </w:t>
      </w:r>
      <w:r w:rsidR="00127772">
        <w:t xml:space="preserve">the goal is </w:t>
      </w:r>
      <w:r w:rsidR="001C1091">
        <w:t>to</w:t>
      </w:r>
      <w:r>
        <w:t xml:space="preserve"> formulate </w:t>
      </w:r>
      <w:r w:rsidR="001C1091">
        <w:t>learning opportunities</w:t>
      </w:r>
      <w:r>
        <w:t xml:space="preserve"> so that they provide the best opportunity for the Bay program partners and planners to mutually educate </w:t>
      </w:r>
      <w:r w:rsidR="00127772">
        <w:t xml:space="preserve">one another </w:t>
      </w:r>
      <w:r>
        <w:t>and establish closer ties.</w:t>
      </w:r>
      <w:r w:rsidR="00A81674">
        <w:t xml:space="preserve"> The </w:t>
      </w:r>
      <w:proofErr w:type="gramStart"/>
      <w:r w:rsidR="00A81674">
        <w:t>ultimate goal</w:t>
      </w:r>
      <w:proofErr w:type="gramEnd"/>
      <w:r w:rsidR="00A81674">
        <w:t xml:space="preserve"> is achievement of the Bay outcomes via collaboration with local planners and state agencies.</w:t>
      </w:r>
    </w:p>
    <w:p w14:paraId="29312F5C" w14:textId="2EED4BF4" w:rsidR="008114E3" w:rsidRPr="00D21031" w:rsidRDefault="008114E3" w:rsidP="00603A75">
      <w:pPr>
        <w:rPr>
          <w:b/>
          <w:bCs/>
          <w:sz w:val="24"/>
          <w:szCs w:val="24"/>
        </w:rPr>
      </w:pPr>
      <w:r w:rsidRPr="00D21031">
        <w:rPr>
          <w:b/>
          <w:bCs/>
          <w:sz w:val="24"/>
          <w:szCs w:val="24"/>
        </w:rPr>
        <w:t>Outreach</w:t>
      </w:r>
    </w:p>
    <w:p w14:paraId="1B33B478" w14:textId="33698464" w:rsidR="008114E3" w:rsidRPr="00B93600" w:rsidRDefault="00F15F19" w:rsidP="00603A75">
      <w:r>
        <w:t>Local government planners in e</w:t>
      </w:r>
      <w:r w:rsidR="006E27D1">
        <w:t xml:space="preserve">very state in the watershed </w:t>
      </w:r>
      <w:r w:rsidR="002D6C2F">
        <w:t>were</w:t>
      </w:r>
      <w:r w:rsidR="006E27D1">
        <w:t xml:space="preserve"> contacted and at least </w:t>
      </w:r>
      <w:r w:rsidR="002D6C2F">
        <w:t>two</w:t>
      </w:r>
      <w:r w:rsidR="006E27D1">
        <w:t xml:space="preserve"> interview</w:t>
      </w:r>
      <w:r w:rsidR="002D6C2F">
        <w:t>s</w:t>
      </w:r>
      <w:r w:rsidR="006E27D1">
        <w:t xml:space="preserve"> conducted.</w:t>
      </w:r>
      <w:r w:rsidR="00A90C15">
        <w:t xml:space="preserve"> </w:t>
      </w:r>
      <w:r w:rsidR="00F34CE7">
        <w:t>Outreach was prioritized with direction from the steering committee. After initial rounds of outreach, a second round was generated based on recommendations from the first round</w:t>
      </w:r>
      <w:r w:rsidR="00AC45CA">
        <w:t xml:space="preserve">. </w:t>
      </w:r>
      <w:r w:rsidR="00EE3629">
        <w:t>A series of prompting questions</w:t>
      </w:r>
      <w:r w:rsidR="00412614">
        <w:t xml:space="preserve"> </w:t>
      </w:r>
      <w:r w:rsidR="00EE3629">
        <w:t xml:space="preserve">were used as a </w:t>
      </w:r>
      <w:proofErr w:type="gramStart"/>
      <w:r w:rsidR="00EE3629">
        <w:t>guide, but</w:t>
      </w:r>
      <w:proofErr w:type="gramEnd"/>
      <w:r w:rsidR="00EE3629">
        <w:t xml:space="preserve"> weren’t prescriptive</w:t>
      </w:r>
      <w:r w:rsidR="00412614">
        <w:t xml:space="preserve"> (see Attachment A)</w:t>
      </w:r>
      <w:r w:rsidR="00EE3629">
        <w:t xml:space="preserve">. They were just designed to get a conversation going. The facilitator took notes and shared these notes in draft form </w:t>
      </w:r>
      <w:r w:rsidR="00EE3629">
        <w:lastRenderedPageBreak/>
        <w:t xml:space="preserve">with the contact to ensure that </w:t>
      </w:r>
      <w:r w:rsidR="00127772">
        <w:t>the conversation was</w:t>
      </w:r>
      <w:r w:rsidR="00EE3629">
        <w:t xml:space="preserve"> captured accurately.</w:t>
      </w:r>
      <w:r w:rsidR="00EE3629" w:rsidRPr="00086803">
        <w:t xml:space="preserve"> </w:t>
      </w:r>
      <w:r w:rsidR="00090143">
        <w:t xml:space="preserve">Over </w:t>
      </w:r>
      <w:r w:rsidR="00F30D93">
        <w:t>3</w:t>
      </w:r>
      <w:r w:rsidR="00EE3629">
        <w:t xml:space="preserve">0 people were interviewed, including the PA, DE, VA, National Capital, and MD APA chapters, individual planning directors, Councils of Governments, Planning District Commissions, floodplain managers, and associations that support planners and local government </w:t>
      </w:r>
      <w:r w:rsidR="00AC45CA">
        <w:t>(please see Attachment</w:t>
      </w:r>
      <w:r w:rsidR="00F30D93">
        <w:t xml:space="preserve"> B- List</w:t>
      </w:r>
      <w:r w:rsidR="006473FD">
        <w:t xml:space="preserve"> of Interviewees</w:t>
      </w:r>
      <w:r w:rsidR="00AC45CA">
        <w:t xml:space="preserve">).  </w:t>
      </w:r>
      <w:r w:rsidR="00090143">
        <w:t>Most</w:t>
      </w:r>
      <w:r w:rsidR="00593245">
        <w:t xml:space="preserve"> interviews were one-on-one</w:t>
      </w:r>
      <w:r w:rsidR="00127772">
        <w:t>;</w:t>
      </w:r>
      <w:r w:rsidR="006E60D6">
        <w:t xml:space="preserve"> however</w:t>
      </w:r>
      <w:r w:rsidR="00127772">
        <w:t>,</w:t>
      </w:r>
      <w:r w:rsidR="006E60D6">
        <w:t xml:space="preserve"> there were group interviews with the Mid-Atlantic Planning Council, which is a consortium of all the APA chapters and </w:t>
      </w:r>
      <w:r w:rsidR="002F097E">
        <w:t>universities offering degrees in planning</w:t>
      </w:r>
      <w:r w:rsidR="008A1E48">
        <w:t xml:space="preserve"> in the mid-Atlantic region; </w:t>
      </w:r>
      <w:r w:rsidR="00435E02">
        <w:t>the Virginia APA Chapte</w:t>
      </w:r>
      <w:r w:rsidR="00855084">
        <w:t xml:space="preserve">r; </w:t>
      </w:r>
      <w:r w:rsidR="008A1E48">
        <w:t>and the West Virginia</w:t>
      </w:r>
      <w:r w:rsidR="00435E02">
        <w:t xml:space="preserve"> hazard mitigation and floodplain managers.</w:t>
      </w:r>
      <w:r w:rsidR="0058345F">
        <w:t xml:space="preserve"> </w:t>
      </w:r>
      <w:r w:rsidR="00633509">
        <w:t xml:space="preserve">New York proved the most challenging. </w:t>
      </w:r>
      <w:r w:rsidR="00C50BF1">
        <w:t>Two interviews</w:t>
      </w:r>
      <w:r w:rsidR="00012671">
        <w:t xml:space="preserve"> </w:t>
      </w:r>
      <w:r w:rsidR="00607CC9">
        <w:t>ha</w:t>
      </w:r>
      <w:r w:rsidR="00012671">
        <w:t>ve</w:t>
      </w:r>
      <w:r w:rsidR="00607CC9">
        <w:t xml:space="preserve"> been held to date</w:t>
      </w:r>
      <w:r w:rsidR="005316CE">
        <w:t xml:space="preserve"> in New York</w:t>
      </w:r>
      <w:r w:rsidR="00607CC9">
        <w:t>.</w:t>
      </w:r>
    </w:p>
    <w:p w14:paraId="0A2A5DBC" w14:textId="633D366B" w:rsidR="00934D2C" w:rsidRPr="00D21031" w:rsidRDefault="008C74C1" w:rsidP="00086803">
      <w:pPr>
        <w:rPr>
          <w:b/>
          <w:bCs/>
          <w:sz w:val="24"/>
          <w:szCs w:val="24"/>
        </w:rPr>
      </w:pPr>
      <w:r w:rsidRPr="00D21031">
        <w:rPr>
          <w:b/>
          <w:bCs/>
          <w:sz w:val="24"/>
          <w:szCs w:val="24"/>
        </w:rPr>
        <w:t>Findings</w:t>
      </w:r>
      <w:r w:rsidR="006131D6" w:rsidRPr="00D21031">
        <w:rPr>
          <w:b/>
          <w:bCs/>
          <w:sz w:val="24"/>
          <w:szCs w:val="24"/>
        </w:rPr>
        <w:t xml:space="preserve"> </w:t>
      </w:r>
    </w:p>
    <w:p w14:paraId="1273536E" w14:textId="50CB13FF" w:rsidR="004A0009" w:rsidRDefault="00051ED4" w:rsidP="00D21031">
      <w:r>
        <w:rPr>
          <w:noProof/>
        </w:rPr>
        <mc:AlternateContent>
          <mc:Choice Requires="wps">
            <w:drawing>
              <wp:anchor distT="91440" distB="91440" distL="114300" distR="114300" simplePos="0" relativeHeight="251667456" behindDoc="0" locked="0" layoutInCell="1" allowOverlap="1" wp14:anchorId="25509E34" wp14:editId="77DD69ED">
                <wp:simplePos x="0" y="0"/>
                <wp:positionH relativeFrom="margin">
                  <wp:align>left</wp:align>
                </wp:positionH>
                <wp:positionV relativeFrom="paragraph">
                  <wp:posOffset>4497070</wp:posOffset>
                </wp:positionV>
                <wp:extent cx="5943600" cy="67310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3100"/>
                        </a:xfrm>
                        <a:prstGeom prst="rect">
                          <a:avLst/>
                        </a:prstGeom>
                        <a:noFill/>
                        <a:ln w="9525">
                          <a:noFill/>
                          <a:miter lim="800000"/>
                          <a:headEnd/>
                          <a:tailEnd/>
                        </a:ln>
                      </wps:spPr>
                      <wps:txbx>
                        <w:txbxContent>
                          <w:p w14:paraId="243597E2" w14:textId="16F56793" w:rsidR="000E4AC8" w:rsidRDefault="00D21031" w:rsidP="000E4AC8">
                            <w:pPr>
                              <w:pStyle w:val="ListParagraph"/>
                              <w:ind w:left="0"/>
                              <w:rPr>
                                <w:b/>
                                <w:bCs/>
                              </w:rPr>
                            </w:pPr>
                            <w:r>
                              <w:rPr>
                                <w:b/>
                                <w:bCs/>
                              </w:rPr>
                              <w:t xml:space="preserve">5. </w:t>
                            </w:r>
                            <w:r w:rsidR="000E4AC8" w:rsidRPr="00A05008">
                              <w:rPr>
                                <w:b/>
                                <w:bCs/>
                              </w:rPr>
                              <w:t>Bay-wide recreation and open space preservation</w:t>
                            </w:r>
                          </w:p>
                          <w:p w14:paraId="4C7EBE22" w14:textId="2D7FA188" w:rsidR="00712919" w:rsidRPr="00051ED4" w:rsidRDefault="000E4AC8" w:rsidP="00051ED4">
                            <w:pPr>
                              <w:pStyle w:val="ListParagraph"/>
                              <w:ind w:left="0"/>
                              <w:rPr>
                                <w:b/>
                                <w:bCs/>
                                <w:i/>
                                <w:iCs/>
                              </w:rPr>
                            </w:pPr>
                            <w:r w:rsidRPr="00193684">
                              <w:rPr>
                                <w:i/>
                                <w:iCs/>
                              </w:rPr>
                              <w:t>“The idea of a Chesapeake Bay NRA has been surfaced. What could that look like? How far are we to that goal already? Is it a policy that could help achieve more open space? Are there others?</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09E34" id="_x0000_t202" coordsize="21600,21600" o:spt="202" path="m,l,21600r21600,l21600,xe">
                <v:stroke joinstyle="miter"/>
                <v:path gradientshapeok="t" o:connecttype="rect"/>
              </v:shapetype>
              <v:shape id="Text Box 2" o:spid="_x0000_s1026" type="#_x0000_t202" style="position:absolute;margin-left:0;margin-top:354.1pt;width:468pt;height:53pt;z-index:25166745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" filled="f" stroked="f">
                <v:textbox>
                  <w:txbxContent>
                    <w:p w14:paraId="243597E2" w14:textId="16F56793" w:rsidR="000E4AC8" w:rsidRDefault="00D21031" w:rsidP="000E4AC8">
                      <w:pPr>
                        <w:pStyle w:val="ListParagraph"/>
                        <w:ind w:left="0"/>
                        <w:rPr>
                          <w:b/>
                          <w:bCs/>
                        </w:rPr>
                      </w:pPr>
                      <w:r>
                        <w:rPr>
                          <w:b/>
                          <w:bCs/>
                        </w:rPr>
                        <w:t xml:space="preserve">5. </w:t>
                      </w:r>
                      <w:r w:rsidR="000E4AC8" w:rsidRPr="00A05008">
                        <w:rPr>
                          <w:b/>
                          <w:bCs/>
                        </w:rPr>
                        <w:t>Bay-wide recreation and open space preservation</w:t>
                      </w:r>
                    </w:p>
                    <w:p w14:paraId="4C7EBE22" w14:textId="2D7FA188" w:rsidR="00712919" w:rsidRPr="00051ED4" w:rsidRDefault="000E4AC8" w:rsidP="00051ED4">
                      <w:pPr>
                        <w:pStyle w:val="ListParagraph"/>
                        <w:ind w:left="0"/>
                        <w:rPr>
                          <w:b/>
                          <w:bCs/>
                          <w:i/>
                          <w:iCs/>
                        </w:rPr>
                      </w:pPr>
                      <w:r w:rsidRPr="00193684">
                        <w:rPr>
                          <w:i/>
                          <w:iCs/>
                        </w:rPr>
                        <w:t>“The idea of a Chesapeake Bay NRA has been surfaced. What could that look like? How far are we to that goal already? Is it a policy that could help achieve more open space? Are there others?</w:t>
                      </w:r>
                      <w:r>
                        <w:rPr>
                          <w:i/>
                          <w:iCs/>
                        </w:rPr>
                        <w:t>”</w:t>
                      </w:r>
                    </w:p>
                  </w:txbxContent>
                </v:textbox>
                <w10:wrap type="topAndBottom" anchorx="margin"/>
              </v:shape>
            </w:pict>
          </mc:Fallback>
        </mc:AlternateContent>
      </w:r>
      <w:r>
        <w:rPr>
          <w:noProof/>
        </w:rPr>
        <mc:AlternateContent>
          <mc:Choice Requires="wps">
            <w:drawing>
              <wp:anchor distT="91440" distB="91440" distL="114300" distR="114300" simplePos="0" relativeHeight="251663360" behindDoc="0" locked="0" layoutInCell="1" allowOverlap="1" wp14:anchorId="0507BB37" wp14:editId="11616A7A">
                <wp:simplePos x="0" y="0"/>
                <wp:positionH relativeFrom="margin">
                  <wp:align>right</wp:align>
                </wp:positionH>
                <wp:positionV relativeFrom="paragraph">
                  <wp:posOffset>3102610</wp:posOffset>
                </wp:positionV>
                <wp:extent cx="5943600" cy="1327150"/>
                <wp:effectExtent l="0" t="0" r="0" b="63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27150"/>
                        </a:xfrm>
                        <a:prstGeom prst="rect">
                          <a:avLst/>
                        </a:prstGeom>
                        <a:noFill/>
                        <a:ln w="9525">
                          <a:noFill/>
                          <a:miter lim="800000"/>
                          <a:headEnd/>
                          <a:tailEnd/>
                        </a:ln>
                      </wps:spPr>
                      <wps:txbx>
                        <w:txbxContent>
                          <w:p w14:paraId="16B7F413" w14:textId="70C0B1DC" w:rsidR="000D21EA" w:rsidRPr="00CB6B18" w:rsidRDefault="00D21031" w:rsidP="000D21EA">
                            <w:pPr>
                              <w:pBdr>
                                <w:top w:val="single" w:sz="24" w:space="8" w:color="4472C4" w:themeColor="accent1"/>
                                <w:bottom w:val="single" w:sz="24" w:space="8" w:color="4472C4" w:themeColor="accent1"/>
                              </w:pBdr>
                              <w:spacing w:after="0"/>
                              <w:rPr>
                                <w:b/>
                                <w:bCs/>
                              </w:rPr>
                            </w:pPr>
                            <w:r>
                              <w:rPr>
                                <w:b/>
                                <w:bCs/>
                              </w:rPr>
                              <w:t xml:space="preserve">4. </w:t>
                            </w:r>
                            <w:r w:rsidR="00A639B8" w:rsidRPr="00CB6B18">
                              <w:rPr>
                                <w:b/>
                                <w:bCs/>
                              </w:rPr>
                              <w:t>How Bay science might inform long-range planning</w:t>
                            </w:r>
                          </w:p>
                          <w:p w14:paraId="74D4CB3E" w14:textId="2F066A43" w:rsidR="000D21EA" w:rsidRPr="000D21EA" w:rsidRDefault="00CB6B18" w:rsidP="000D21EA">
                            <w:pPr>
                              <w:pBdr>
                                <w:top w:val="single" w:sz="24" w:space="8" w:color="4472C4" w:themeColor="accent1"/>
                                <w:bottom w:val="single" w:sz="24" w:space="8" w:color="4472C4" w:themeColor="accent1"/>
                              </w:pBdr>
                              <w:spacing w:after="0"/>
                              <w:rPr>
                                <w:b/>
                                <w:bCs/>
                                <w:sz w:val="20"/>
                                <w:szCs w:val="20"/>
                              </w:rPr>
                            </w:pPr>
                            <w:r>
                              <w:rPr>
                                <w:b/>
                                <w:bCs/>
                                <w:sz w:val="20"/>
                                <w:szCs w:val="20"/>
                              </w:rPr>
                              <w:t>“</w:t>
                            </w:r>
                            <w:r w:rsidR="000D21EA" w:rsidRPr="00CB6B18">
                              <w:rPr>
                                <w:i/>
                                <w:iCs/>
                              </w:rPr>
                              <w:t>So, say we met the 2025 reduction goal: Now what? Comp</w:t>
                            </w:r>
                            <w:r w:rsidR="00383166">
                              <w:rPr>
                                <w:i/>
                                <w:iCs/>
                              </w:rPr>
                              <w:t>rehensive</w:t>
                            </w:r>
                            <w:r w:rsidR="000D21EA" w:rsidRPr="00CB6B18">
                              <w:rPr>
                                <w:i/>
                                <w:iCs/>
                              </w:rPr>
                              <w:t xml:space="preserve"> plans can go way beyond the target year. And we have more people moving here. So how do we live under the cap? What can planners do to allow for continued growth and economic activity and yet not increase pollutant loads</w:t>
                            </w:r>
                            <w:r w:rsidR="000D21EA">
                              <w:t>?</w:t>
                            </w:r>
                            <w:r w:rsidR="00051ED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7BB37" id="_x0000_s1027" type="#_x0000_t202" style="position:absolute;margin-left:416.8pt;margin-top:244.3pt;width:468pt;height:104.5pt;z-index:25166336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" filled="f" stroked="f">
                <v:textbox>
                  <w:txbxContent>
                    <w:p w14:paraId="16B7F413" w14:textId="70C0B1DC" w:rsidR="000D21EA" w:rsidRPr="00CB6B18" w:rsidRDefault="00D21031" w:rsidP="000D21EA">
                      <w:pPr>
                        <w:pBdr>
                          <w:top w:val="single" w:sz="24" w:space="8" w:color="4472C4" w:themeColor="accent1"/>
                          <w:bottom w:val="single" w:sz="24" w:space="8" w:color="4472C4" w:themeColor="accent1"/>
                        </w:pBdr>
                        <w:spacing w:after="0"/>
                        <w:rPr>
                          <w:b/>
                          <w:bCs/>
                        </w:rPr>
                      </w:pPr>
                      <w:r>
                        <w:rPr>
                          <w:b/>
                          <w:bCs/>
                        </w:rPr>
                        <w:t xml:space="preserve">4. </w:t>
                      </w:r>
                      <w:r w:rsidR="00A639B8" w:rsidRPr="00CB6B18">
                        <w:rPr>
                          <w:b/>
                          <w:bCs/>
                        </w:rPr>
                        <w:t>How Bay science might inform long-range planning</w:t>
                      </w:r>
                    </w:p>
                    <w:p w14:paraId="74D4CB3E" w14:textId="2F066A43" w:rsidR="000D21EA" w:rsidRPr="000D21EA" w:rsidRDefault="00CB6B18" w:rsidP="000D21EA">
                      <w:pPr>
                        <w:pBdr>
                          <w:top w:val="single" w:sz="24" w:space="8" w:color="4472C4" w:themeColor="accent1"/>
                          <w:bottom w:val="single" w:sz="24" w:space="8" w:color="4472C4" w:themeColor="accent1"/>
                        </w:pBdr>
                        <w:spacing w:after="0"/>
                        <w:rPr>
                          <w:b/>
                          <w:bCs/>
                          <w:sz w:val="20"/>
                          <w:szCs w:val="20"/>
                        </w:rPr>
                      </w:pPr>
                      <w:r>
                        <w:rPr>
                          <w:b/>
                          <w:bCs/>
                          <w:sz w:val="20"/>
                          <w:szCs w:val="20"/>
                        </w:rPr>
                        <w:t>“</w:t>
                      </w:r>
                      <w:r w:rsidR="000D21EA" w:rsidRPr="00CB6B18">
                        <w:rPr>
                          <w:i/>
                          <w:iCs/>
                        </w:rPr>
                        <w:t>So, say we met the 2025 reduction goal: Now what? Comp</w:t>
                      </w:r>
                      <w:r w:rsidR="00383166">
                        <w:rPr>
                          <w:i/>
                          <w:iCs/>
                        </w:rPr>
                        <w:t>rehensive</w:t>
                      </w:r>
                      <w:r w:rsidR="000D21EA" w:rsidRPr="00CB6B18">
                        <w:rPr>
                          <w:i/>
                          <w:iCs/>
                        </w:rPr>
                        <w:t xml:space="preserve"> plans can go way beyond the target year. And we have more people moving here. So how do we live under the cap? What can planners do to allow for continued growth and economic activity and yet not increase pollutant loads</w:t>
                      </w:r>
                      <w:r w:rsidR="000D21EA">
                        <w:t>?</w:t>
                      </w:r>
                      <w:r w:rsidR="00051ED4">
                        <w:t>”</w:t>
                      </w:r>
                    </w:p>
                  </w:txbxContent>
                </v:textbox>
                <w10:wrap type="topAndBottom" anchorx="margin"/>
              </v:shape>
            </w:pict>
          </mc:Fallback>
        </mc:AlternateContent>
      </w:r>
      <w:r w:rsidRPr="00E920AD">
        <w:rPr>
          <w:noProof/>
          <w:sz w:val="20"/>
          <w:szCs w:val="20"/>
        </w:rPr>
        <mc:AlternateContent>
          <mc:Choice Requires="wps">
            <w:drawing>
              <wp:anchor distT="91440" distB="91440" distL="114300" distR="114300" simplePos="0" relativeHeight="251665408" behindDoc="0" locked="0" layoutInCell="1" allowOverlap="1" wp14:anchorId="0BC79078" wp14:editId="287C6BF3">
                <wp:simplePos x="0" y="0"/>
                <wp:positionH relativeFrom="margin">
                  <wp:align>right</wp:align>
                </wp:positionH>
                <wp:positionV relativeFrom="paragraph">
                  <wp:posOffset>2274570</wp:posOffset>
                </wp:positionV>
                <wp:extent cx="5943600" cy="84455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4550"/>
                        </a:xfrm>
                        <a:prstGeom prst="rect">
                          <a:avLst/>
                        </a:prstGeom>
                        <a:noFill/>
                        <a:ln w="9525">
                          <a:noFill/>
                          <a:miter lim="800000"/>
                          <a:headEnd/>
                          <a:tailEnd/>
                        </a:ln>
                      </wps:spPr>
                      <wps:txbx>
                        <w:txbxContent>
                          <w:p w14:paraId="4AF0CCD8" w14:textId="467C5CED" w:rsidR="00842DD7" w:rsidRDefault="00D21031" w:rsidP="00FD1D14">
                            <w:pPr>
                              <w:pBdr>
                                <w:top w:val="single" w:sz="24" w:space="8" w:color="4472C4" w:themeColor="accent1"/>
                                <w:bottom w:val="single" w:sz="24" w:space="8" w:color="4472C4" w:themeColor="accent1"/>
                              </w:pBdr>
                              <w:spacing w:after="0"/>
                              <w:rPr>
                                <w:b/>
                                <w:bCs/>
                              </w:rPr>
                            </w:pPr>
                            <w:r>
                              <w:rPr>
                                <w:b/>
                                <w:bCs/>
                              </w:rPr>
                              <w:t xml:space="preserve">3. </w:t>
                            </w:r>
                            <w:r w:rsidR="00E920AD" w:rsidRPr="00E920AD">
                              <w:rPr>
                                <w:b/>
                                <w:bCs/>
                              </w:rPr>
                              <w:t>Leveraging infrastructure funding to maximize environmental benefits</w:t>
                            </w:r>
                          </w:p>
                          <w:p w14:paraId="52B10025" w14:textId="605356D0" w:rsidR="00E920AD" w:rsidRPr="00FD7570" w:rsidRDefault="00842DD7">
                            <w:pPr>
                              <w:pBdr>
                                <w:top w:val="single" w:sz="24" w:space="8" w:color="4472C4" w:themeColor="accent1"/>
                                <w:bottom w:val="single" w:sz="24" w:space="8" w:color="4472C4" w:themeColor="accent1"/>
                              </w:pBdr>
                              <w:spacing w:after="0"/>
                              <w:rPr>
                                <w:b/>
                                <w:bCs/>
                                <w:i/>
                                <w:iCs/>
                              </w:rPr>
                            </w:pPr>
                            <w:r>
                              <w:rPr>
                                <w:i/>
                                <w:iCs/>
                              </w:rPr>
                              <w:t>“</w:t>
                            </w:r>
                            <w:r w:rsidR="00FD1D14" w:rsidRPr="00842DD7">
                              <w:rPr>
                                <w:i/>
                                <w:iCs/>
                              </w:rPr>
                              <w:t>We’re getting a big boost in funding to upgrade public works like WWTPs. Now how do we find the leverage to fund those other projects we know are just as important, like stream restoration?</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79078" id="_x0000_s1028" type="#_x0000_t202" style="position:absolute;margin-left:416.8pt;margin-top:179.1pt;width:468pt;height:66.5pt;z-index:25166540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" filled="f" stroked="f">
                <v:textbox>
                  <w:txbxContent>
                    <w:p w14:paraId="4AF0CCD8" w14:textId="467C5CED" w:rsidR="00842DD7" w:rsidRDefault="00D21031" w:rsidP="00FD1D14">
                      <w:pPr>
                        <w:pBdr>
                          <w:top w:val="single" w:sz="24" w:space="8" w:color="4472C4" w:themeColor="accent1"/>
                          <w:bottom w:val="single" w:sz="24" w:space="8" w:color="4472C4" w:themeColor="accent1"/>
                        </w:pBdr>
                        <w:spacing w:after="0"/>
                        <w:rPr>
                          <w:b/>
                          <w:bCs/>
                        </w:rPr>
                      </w:pPr>
                      <w:r>
                        <w:rPr>
                          <w:b/>
                          <w:bCs/>
                        </w:rPr>
                        <w:t xml:space="preserve">3. </w:t>
                      </w:r>
                      <w:r w:rsidR="00E920AD" w:rsidRPr="00E920AD">
                        <w:rPr>
                          <w:b/>
                          <w:bCs/>
                        </w:rPr>
                        <w:t>Leveraging infrastructure funding to maximize environmental benefits</w:t>
                      </w:r>
                    </w:p>
                    <w:p w14:paraId="52B10025" w14:textId="605356D0" w:rsidR="00E920AD" w:rsidRPr="00FD7570" w:rsidRDefault="00842DD7">
                      <w:pPr>
                        <w:pBdr>
                          <w:top w:val="single" w:sz="24" w:space="8" w:color="4472C4" w:themeColor="accent1"/>
                          <w:bottom w:val="single" w:sz="24" w:space="8" w:color="4472C4" w:themeColor="accent1"/>
                        </w:pBdr>
                        <w:spacing w:after="0"/>
                        <w:rPr>
                          <w:b/>
                          <w:bCs/>
                          <w:i/>
                          <w:iCs/>
                        </w:rPr>
                      </w:pPr>
                      <w:r>
                        <w:rPr>
                          <w:i/>
                          <w:iCs/>
                        </w:rPr>
                        <w:t>“</w:t>
                      </w:r>
                      <w:r w:rsidR="00FD1D14" w:rsidRPr="00842DD7">
                        <w:rPr>
                          <w:i/>
                          <w:iCs/>
                        </w:rPr>
                        <w:t>We’re getting a big boost in funding to upgrade public works like WWTPs. Now how do we find the leverage to fund those other projects we know are just as important, like stream restoration?</w:t>
                      </w:r>
                      <w:r>
                        <w:rPr>
                          <w:i/>
                          <w:iCs/>
                        </w:rPr>
                        <w:t>”</w:t>
                      </w:r>
                    </w:p>
                  </w:txbxContent>
                </v:textbox>
                <w10:wrap type="topAndBottom" anchorx="margin"/>
              </v:shape>
            </w:pict>
          </mc:Fallback>
        </mc:AlternateContent>
      </w:r>
      <w:r w:rsidR="00D21031" w:rsidRPr="00A639B8">
        <w:rPr>
          <w:noProof/>
          <w:sz w:val="20"/>
          <w:szCs w:val="20"/>
        </w:rPr>
        <mc:AlternateContent>
          <mc:Choice Requires="wps">
            <w:drawing>
              <wp:anchor distT="91440" distB="91440" distL="114300" distR="114300" simplePos="0" relativeHeight="251661312" behindDoc="0" locked="0" layoutInCell="1" allowOverlap="1" wp14:anchorId="6E8BDD80" wp14:editId="5A8D59AB">
                <wp:simplePos x="0" y="0"/>
                <wp:positionH relativeFrom="margin">
                  <wp:align>right</wp:align>
                </wp:positionH>
                <wp:positionV relativeFrom="paragraph">
                  <wp:posOffset>1468120</wp:posOffset>
                </wp:positionV>
                <wp:extent cx="5943600" cy="78105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noFill/>
                        <a:ln w="9525">
                          <a:noFill/>
                          <a:miter lim="800000"/>
                          <a:headEnd/>
                          <a:tailEnd/>
                        </a:ln>
                      </wps:spPr>
                      <wps:txbx>
                        <w:txbxContent>
                          <w:p w14:paraId="3F5F2384" w14:textId="70FE8693" w:rsidR="00F925F1" w:rsidRDefault="00D21031">
                            <w:pPr>
                              <w:pBdr>
                                <w:top w:val="single" w:sz="24" w:space="8" w:color="4472C4" w:themeColor="accent1"/>
                                <w:bottom w:val="single" w:sz="24" w:space="8" w:color="4472C4" w:themeColor="accent1"/>
                              </w:pBdr>
                              <w:spacing w:after="0"/>
                              <w:rPr>
                                <w:b/>
                                <w:bCs/>
                              </w:rPr>
                            </w:pPr>
                            <w:r>
                              <w:rPr>
                                <w:b/>
                                <w:bCs/>
                              </w:rPr>
                              <w:t xml:space="preserve">2. </w:t>
                            </w:r>
                            <w:r w:rsidR="00F925F1" w:rsidRPr="00F925F1">
                              <w:rPr>
                                <w:b/>
                                <w:bCs/>
                              </w:rPr>
                              <w:t>Plan integration for resilience</w:t>
                            </w:r>
                          </w:p>
                          <w:p w14:paraId="6F022CD7" w14:textId="13C78454" w:rsidR="00F925F1" w:rsidRPr="00F925F1" w:rsidRDefault="00EC34D7">
                            <w:pPr>
                              <w:pBdr>
                                <w:top w:val="single" w:sz="24" w:space="8" w:color="4472C4" w:themeColor="accent1"/>
                                <w:bottom w:val="single" w:sz="24" w:space="8" w:color="4472C4" w:themeColor="accent1"/>
                              </w:pBdr>
                              <w:spacing w:after="0"/>
                              <w:rPr>
                                <w:b/>
                                <w:bCs/>
                                <w:color w:val="4472C4" w:themeColor="accent1"/>
                                <w:sz w:val="24"/>
                              </w:rPr>
                            </w:pPr>
                            <w:r>
                              <w:t>“</w:t>
                            </w:r>
                            <w:r w:rsidRPr="00EC34D7">
                              <w:rPr>
                                <w:i/>
                                <w:iCs/>
                              </w:rPr>
                              <w:t>We need to look at climate impacts and equity in the Bay watershed. There’s a need to ID vulnerable communities and be able to “bake in” how to address inequities into all planning documents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BDD80" id="_x0000_s1029" type="#_x0000_t202" style="position:absolute;margin-left:416.8pt;margin-top:115.6pt;width:468pt;height:61.5pt;z-index:25166131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" filled="f" stroked="f">
                <v:textbox>
                  <w:txbxContent>
                    <w:p w14:paraId="3F5F2384" w14:textId="70FE8693" w:rsidR="00F925F1" w:rsidRDefault="00D21031">
                      <w:pPr>
                        <w:pBdr>
                          <w:top w:val="single" w:sz="24" w:space="8" w:color="4472C4" w:themeColor="accent1"/>
                          <w:bottom w:val="single" w:sz="24" w:space="8" w:color="4472C4" w:themeColor="accent1"/>
                        </w:pBdr>
                        <w:spacing w:after="0"/>
                        <w:rPr>
                          <w:b/>
                          <w:bCs/>
                        </w:rPr>
                      </w:pPr>
                      <w:r>
                        <w:rPr>
                          <w:b/>
                          <w:bCs/>
                        </w:rPr>
                        <w:t xml:space="preserve">2. </w:t>
                      </w:r>
                      <w:r w:rsidR="00F925F1" w:rsidRPr="00F925F1">
                        <w:rPr>
                          <w:b/>
                          <w:bCs/>
                        </w:rPr>
                        <w:t>Plan integration for resilience</w:t>
                      </w:r>
                    </w:p>
                    <w:p w14:paraId="6F022CD7" w14:textId="13C78454" w:rsidR="00F925F1" w:rsidRPr="00F925F1" w:rsidRDefault="00EC34D7">
                      <w:pPr>
                        <w:pBdr>
                          <w:top w:val="single" w:sz="24" w:space="8" w:color="4472C4" w:themeColor="accent1"/>
                          <w:bottom w:val="single" w:sz="24" w:space="8" w:color="4472C4" w:themeColor="accent1"/>
                        </w:pBdr>
                        <w:spacing w:after="0"/>
                        <w:rPr>
                          <w:b/>
                          <w:bCs/>
                          <w:color w:val="4472C4" w:themeColor="accent1"/>
                          <w:sz w:val="24"/>
                        </w:rPr>
                      </w:pPr>
                      <w:r>
                        <w:t>“</w:t>
                      </w:r>
                      <w:r w:rsidRPr="00EC34D7">
                        <w:rPr>
                          <w:i/>
                          <w:iCs/>
                        </w:rPr>
                        <w:t>We need to look at climate impacts and equity in the Bay watershed. There’s a need to ID vulnerable communities and be able to “bake in” how to address inequities into all planning documents</w:t>
                      </w:r>
                      <w:r>
                        <w:t>.”</w:t>
                      </w:r>
                    </w:p>
                  </w:txbxContent>
                </v:textbox>
                <w10:wrap type="topAndBottom" anchorx="margin"/>
              </v:shape>
            </w:pict>
          </mc:Fallback>
        </mc:AlternateContent>
      </w:r>
      <w:r w:rsidR="0011010F">
        <w:rPr>
          <w:noProof/>
        </w:rPr>
        <mc:AlternateContent>
          <mc:Choice Requires="wps">
            <w:drawing>
              <wp:anchor distT="91440" distB="91440" distL="114300" distR="114300" simplePos="0" relativeHeight="251659264" behindDoc="0" locked="0" layoutInCell="1" allowOverlap="1" wp14:anchorId="63D2E555" wp14:editId="2304456A">
                <wp:simplePos x="0" y="0"/>
                <wp:positionH relativeFrom="margin">
                  <wp:align>right</wp:align>
                </wp:positionH>
                <wp:positionV relativeFrom="paragraph">
                  <wp:posOffset>845820</wp:posOffset>
                </wp:positionV>
                <wp:extent cx="5943600" cy="62865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28650"/>
                        </a:xfrm>
                        <a:prstGeom prst="rect">
                          <a:avLst/>
                        </a:prstGeom>
                        <a:noFill/>
                        <a:ln w="9525">
                          <a:noFill/>
                          <a:miter lim="800000"/>
                          <a:headEnd/>
                          <a:tailEnd/>
                        </a:ln>
                      </wps:spPr>
                      <wps:txbx>
                        <w:txbxContent>
                          <w:p w14:paraId="36E56125" w14:textId="0FF31257" w:rsidR="001B2EA4" w:rsidRPr="00D21031" w:rsidRDefault="00D21031" w:rsidP="00D21031">
                            <w:pPr>
                              <w:pBdr>
                                <w:top w:val="single" w:sz="24" w:space="8" w:color="4472C4" w:themeColor="accent1"/>
                                <w:bottom w:val="single" w:sz="24" w:space="8" w:color="4472C4" w:themeColor="accent1"/>
                              </w:pBdr>
                              <w:spacing w:after="0"/>
                              <w:rPr>
                                <w:b/>
                                <w:bCs/>
                              </w:rPr>
                            </w:pPr>
                            <w:r w:rsidRPr="00D21031">
                              <w:rPr>
                                <w:b/>
                                <w:bCs/>
                              </w:rPr>
                              <w:t>1.</w:t>
                            </w:r>
                            <w:r>
                              <w:rPr>
                                <w:b/>
                                <w:bCs/>
                              </w:rPr>
                              <w:t xml:space="preserve"> </w:t>
                            </w:r>
                            <w:r w:rsidR="001B2EA4" w:rsidRPr="00D21031">
                              <w:rPr>
                                <w:b/>
                                <w:bCs/>
                              </w:rPr>
                              <w:t>Water quality and hazard mitigation co-benefits</w:t>
                            </w:r>
                          </w:p>
                          <w:p w14:paraId="19E20818" w14:textId="64B2B562" w:rsidR="000765E4" w:rsidRPr="007A5EA6" w:rsidRDefault="007A5EA6">
                            <w:pPr>
                              <w:pBdr>
                                <w:top w:val="single" w:sz="24" w:space="8" w:color="4472C4" w:themeColor="accent1"/>
                                <w:bottom w:val="single" w:sz="24" w:space="8" w:color="4472C4" w:themeColor="accent1"/>
                              </w:pBdr>
                              <w:spacing w:after="0"/>
                              <w:rPr>
                                <w:i/>
                                <w:iCs/>
                                <w:color w:val="4472C4" w:themeColor="accent1"/>
                                <w:sz w:val="24"/>
                              </w:rPr>
                            </w:pPr>
                            <w:r>
                              <w:rPr>
                                <w:i/>
                                <w:iCs/>
                              </w:rPr>
                              <w:t>“</w:t>
                            </w:r>
                            <w:r w:rsidRPr="007A5EA6">
                              <w:rPr>
                                <w:i/>
                                <w:iCs/>
                              </w:rPr>
                              <w:t>What is the link between the increase in natural hazards such as flooding and Bay water quality?</w:t>
                            </w:r>
                            <w:r w:rsidR="00BB6C88">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2E555" id="_x0000_s1030" type="#_x0000_t202" style="position:absolute;margin-left:416.8pt;margin-top:66.6pt;width:468pt;height:49.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" filled="f" stroked="f">
                <v:textbox>
                  <w:txbxContent>
                    <w:p w14:paraId="36E56125" w14:textId="0FF31257" w:rsidR="001B2EA4" w:rsidRPr="00D21031" w:rsidRDefault="00D21031" w:rsidP="00D21031">
                      <w:pPr>
                        <w:pBdr>
                          <w:top w:val="single" w:sz="24" w:space="8" w:color="4472C4" w:themeColor="accent1"/>
                          <w:bottom w:val="single" w:sz="24" w:space="8" w:color="4472C4" w:themeColor="accent1"/>
                        </w:pBdr>
                        <w:spacing w:after="0"/>
                        <w:rPr>
                          <w:b/>
                          <w:bCs/>
                        </w:rPr>
                      </w:pPr>
                      <w:r w:rsidRPr="00D21031">
                        <w:rPr>
                          <w:b/>
                          <w:bCs/>
                        </w:rPr>
                        <w:t>1.</w:t>
                      </w:r>
                      <w:r>
                        <w:rPr>
                          <w:b/>
                          <w:bCs/>
                        </w:rPr>
                        <w:t xml:space="preserve"> </w:t>
                      </w:r>
                      <w:r w:rsidR="001B2EA4" w:rsidRPr="00D21031">
                        <w:rPr>
                          <w:b/>
                          <w:bCs/>
                        </w:rPr>
                        <w:t>Water quality and hazard mitigation co-benefits</w:t>
                      </w:r>
                    </w:p>
                    <w:p w14:paraId="19E20818" w14:textId="64B2B562" w:rsidR="000765E4" w:rsidRPr="007A5EA6" w:rsidRDefault="007A5EA6">
                      <w:pPr>
                        <w:pBdr>
                          <w:top w:val="single" w:sz="24" w:space="8" w:color="4472C4" w:themeColor="accent1"/>
                          <w:bottom w:val="single" w:sz="24" w:space="8" w:color="4472C4" w:themeColor="accent1"/>
                        </w:pBdr>
                        <w:spacing w:after="0"/>
                        <w:rPr>
                          <w:i/>
                          <w:iCs/>
                          <w:color w:val="4472C4" w:themeColor="accent1"/>
                          <w:sz w:val="24"/>
                        </w:rPr>
                      </w:pPr>
                      <w:r>
                        <w:rPr>
                          <w:i/>
                          <w:iCs/>
                        </w:rPr>
                        <w:t>“</w:t>
                      </w:r>
                      <w:r w:rsidRPr="007A5EA6">
                        <w:rPr>
                          <w:i/>
                          <w:iCs/>
                        </w:rPr>
                        <w:t>What is the link between the increase in natural hazards such as flooding and Bay water quality?</w:t>
                      </w:r>
                      <w:r w:rsidR="00BB6C88">
                        <w:rPr>
                          <w:i/>
                          <w:iCs/>
                        </w:rPr>
                        <w:t>”</w:t>
                      </w:r>
                    </w:p>
                  </w:txbxContent>
                </v:textbox>
                <w10:wrap type="square" anchorx="margin"/>
              </v:shape>
            </w:pict>
          </mc:Fallback>
        </mc:AlternateContent>
      </w:r>
      <w:r w:rsidR="00934D2C">
        <w:t>Ten m</w:t>
      </w:r>
      <w:r w:rsidR="000843A0">
        <w:t xml:space="preserve">ajor </w:t>
      </w:r>
      <w:r w:rsidR="00730013">
        <w:t>t</w:t>
      </w:r>
      <w:r w:rsidR="000843A0">
        <w:t>hemes</w:t>
      </w:r>
      <w:r w:rsidR="00934D2C">
        <w:t xml:space="preserve"> emerged from the interviews</w:t>
      </w:r>
      <w:r w:rsidR="00C76E5F">
        <w:t>.</w:t>
      </w:r>
      <w:r w:rsidR="00934D2C">
        <w:t xml:space="preserve"> Although these don’t capture every topic raised</w:t>
      </w:r>
      <w:r w:rsidR="00C76E5F">
        <w:t xml:space="preserve"> by every individual, they do capture the topics that resonated across more than one group.</w:t>
      </w:r>
      <w:r w:rsidR="00B70524">
        <w:t xml:space="preserve"> Themes appear below with quotes from interviews to provide </w:t>
      </w:r>
      <w:r w:rsidR="004A0009">
        <w:t xml:space="preserve">some </w:t>
      </w:r>
      <w:r w:rsidR="00B70524">
        <w:t xml:space="preserve">context. </w:t>
      </w:r>
      <w:r w:rsidR="004A0009">
        <w:t>For more details on each theme, please refer</w:t>
      </w:r>
      <w:r w:rsidR="00A25C9A">
        <w:t xml:space="preserve"> to</w:t>
      </w:r>
      <w:r w:rsidR="004A0009">
        <w:t xml:space="preserve"> Attachment </w:t>
      </w:r>
      <w:r w:rsidR="00F30D93">
        <w:t>C</w:t>
      </w:r>
      <w:r w:rsidR="004A0009">
        <w:t>, Key Themes from Interviews.</w:t>
      </w:r>
    </w:p>
    <w:p w14:paraId="52C73A92" w14:textId="116394D7" w:rsidR="000843A0" w:rsidRDefault="000843A0" w:rsidP="00086803"/>
    <w:p w14:paraId="039659B9" w14:textId="0657C669" w:rsidR="001E3842" w:rsidRDefault="00051ED4" w:rsidP="00205035">
      <w:r>
        <w:rPr>
          <w:noProof/>
        </w:rPr>
        <w:lastRenderedPageBreak/>
        <mc:AlternateContent>
          <mc:Choice Requires="wps">
            <w:drawing>
              <wp:anchor distT="91440" distB="91440" distL="114300" distR="114300" simplePos="0" relativeHeight="251677696" behindDoc="0" locked="0" layoutInCell="1" allowOverlap="1" wp14:anchorId="3383E934" wp14:editId="76D56420">
                <wp:simplePos x="0" y="0"/>
                <wp:positionH relativeFrom="margin">
                  <wp:align>right</wp:align>
                </wp:positionH>
                <wp:positionV relativeFrom="paragraph">
                  <wp:posOffset>3714750</wp:posOffset>
                </wp:positionV>
                <wp:extent cx="5943600" cy="103505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5050"/>
                        </a:xfrm>
                        <a:prstGeom prst="rect">
                          <a:avLst/>
                        </a:prstGeom>
                        <a:noFill/>
                        <a:ln w="9525">
                          <a:noFill/>
                          <a:miter lim="800000"/>
                          <a:headEnd/>
                          <a:tailEnd/>
                        </a:ln>
                      </wps:spPr>
                      <wps:txbx>
                        <w:txbxContent>
                          <w:p w14:paraId="62BC068A" w14:textId="7EE972D9" w:rsidR="000E4AC8" w:rsidRDefault="00D21031" w:rsidP="000E4AC8">
                            <w:pPr>
                              <w:pStyle w:val="ListParagraph"/>
                              <w:ind w:left="0"/>
                            </w:pPr>
                            <w:r>
                              <w:rPr>
                                <w:b/>
                                <w:bCs/>
                              </w:rPr>
                              <w:t xml:space="preserve">10. </w:t>
                            </w:r>
                            <w:r w:rsidR="001F3815" w:rsidRPr="001F3815">
                              <w:rPr>
                                <w:b/>
                                <w:bCs/>
                              </w:rPr>
                              <w:t xml:space="preserve">The </w:t>
                            </w:r>
                            <w:proofErr w:type="spellStart"/>
                            <w:r w:rsidR="001F3815" w:rsidRPr="001F3815">
                              <w:rPr>
                                <w:b/>
                                <w:bCs/>
                              </w:rPr>
                              <w:t>OneWater</w:t>
                            </w:r>
                            <w:proofErr w:type="spellEnd"/>
                            <w:r w:rsidR="001F3815" w:rsidRPr="001F3815">
                              <w:rPr>
                                <w:b/>
                                <w:bCs/>
                              </w:rPr>
                              <w:t xml:space="preserve"> approach and how it benefits the Bay</w:t>
                            </w:r>
                            <w:r w:rsidR="000E4AC8" w:rsidRPr="000E4AC8">
                              <w:t xml:space="preserve"> </w:t>
                            </w:r>
                          </w:p>
                          <w:p w14:paraId="5631D166" w14:textId="4BA6CD60" w:rsidR="000E4AC8" w:rsidRPr="000E4AC8" w:rsidRDefault="000E4AC8" w:rsidP="000E4AC8">
                            <w:pPr>
                              <w:pStyle w:val="ListParagraph"/>
                              <w:ind w:left="0"/>
                              <w:rPr>
                                <w:i/>
                                <w:iCs/>
                              </w:rPr>
                            </w:pPr>
                            <w:r w:rsidRPr="000E4AC8">
                              <w:rPr>
                                <w:i/>
                                <w:iCs/>
                              </w:rPr>
                              <w:t xml:space="preserve">“The One Water approach is a good concept to highlight </w:t>
                            </w:r>
                            <w:proofErr w:type="gramStart"/>
                            <w:r w:rsidRPr="000E4AC8">
                              <w:rPr>
                                <w:i/>
                                <w:iCs/>
                              </w:rPr>
                              <w:t>in regard to</w:t>
                            </w:r>
                            <w:proofErr w:type="gramEnd"/>
                            <w:r w:rsidRPr="000E4AC8">
                              <w:rPr>
                                <w:i/>
                                <w:iCs/>
                              </w:rPr>
                              <w:t xml:space="preserve"> connections the Chesapeake Bay outcomes. </w:t>
                            </w:r>
                            <w:r w:rsidR="008F5E9F">
                              <w:rPr>
                                <w:i/>
                                <w:iCs/>
                              </w:rPr>
                              <w:t>We’ve (</w:t>
                            </w:r>
                            <w:r w:rsidRPr="000E4AC8">
                              <w:rPr>
                                <w:i/>
                                <w:iCs/>
                              </w:rPr>
                              <w:t>PA</w:t>
                            </w:r>
                            <w:r w:rsidR="00592D7C">
                              <w:rPr>
                                <w:i/>
                                <w:iCs/>
                              </w:rPr>
                              <w:t>)</w:t>
                            </w:r>
                            <w:r w:rsidRPr="000E4AC8">
                              <w:rPr>
                                <w:i/>
                                <w:iCs/>
                              </w:rPr>
                              <w:t xml:space="preserve"> pushed the concept as far as we can. Currently that’s through the state water plan.”</w:t>
                            </w:r>
                          </w:p>
                          <w:p w14:paraId="0252B7F0" w14:textId="503B19C9" w:rsidR="001F3815" w:rsidRDefault="001F3815">
                            <w:pPr>
                              <w:pBdr>
                                <w:top w:val="single" w:sz="24" w:space="8" w:color="4472C4" w:themeColor="accent1"/>
                                <w:bottom w:val="single" w:sz="24" w:space="8" w:color="4472C4" w:themeColor="accent1"/>
                              </w:pBdr>
                              <w:spacing w:after="0"/>
                              <w:rPr>
                                <w:b/>
                                <w:bCs/>
                              </w:rPr>
                            </w:pPr>
                          </w:p>
                          <w:p w14:paraId="77142116" w14:textId="77777777" w:rsidR="001F3815" w:rsidRPr="001F3815" w:rsidRDefault="001F3815">
                            <w:pPr>
                              <w:pBdr>
                                <w:top w:val="single" w:sz="24" w:space="8" w:color="4472C4" w:themeColor="accent1"/>
                                <w:bottom w:val="single" w:sz="24" w:space="8" w:color="4472C4" w:themeColor="accent1"/>
                              </w:pBdr>
                              <w:spacing w:after="0"/>
                              <w:rPr>
                                <w:b/>
                                <w:bCs/>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3E934" id="_x0000_s1031" type="#_x0000_t202" style="position:absolute;margin-left:416.8pt;margin-top:292.5pt;width:468pt;height:81.5pt;z-index:25167769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" filled="f" stroked="f">
                <v:textbox>
                  <w:txbxContent>
                    <w:p w14:paraId="62BC068A" w14:textId="7EE972D9" w:rsidR="000E4AC8" w:rsidRDefault="00D21031" w:rsidP="000E4AC8">
                      <w:pPr>
                        <w:pStyle w:val="ListParagraph"/>
                        <w:ind w:left="0"/>
                      </w:pPr>
                      <w:r>
                        <w:rPr>
                          <w:b/>
                          <w:bCs/>
                        </w:rPr>
                        <w:t xml:space="preserve">10. </w:t>
                      </w:r>
                      <w:r w:rsidR="001F3815" w:rsidRPr="001F3815">
                        <w:rPr>
                          <w:b/>
                          <w:bCs/>
                        </w:rPr>
                        <w:t xml:space="preserve">The </w:t>
                      </w:r>
                      <w:proofErr w:type="spellStart"/>
                      <w:r w:rsidR="001F3815" w:rsidRPr="001F3815">
                        <w:rPr>
                          <w:b/>
                          <w:bCs/>
                        </w:rPr>
                        <w:t>OneWater</w:t>
                      </w:r>
                      <w:proofErr w:type="spellEnd"/>
                      <w:r w:rsidR="001F3815" w:rsidRPr="001F3815">
                        <w:rPr>
                          <w:b/>
                          <w:bCs/>
                        </w:rPr>
                        <w:t xml:space="preserve"> approach and how it benefits the Bay</w:t>
                      </w:r>
                      <w:r w:rsidR="000E4AC8" w:rsidRPr="000E4AC8">
                        <w:t xml:space="preserve"> </w:t>
                      </w:r>
                    </w:p>
                    <w:p w14:paraId="5631D166" w14:textId="4BA6CD60" w:rsidR="000E4AC8" w:rsidRPr="000E4AC8" w:rsidRDefault="000E4AC8" w:rsidP="000E4AC8">
                      <w:pPr>
                        <w:pStyle w:val="ListParagraph"/>
                        <w:ind w:left="0"/>
                        <w:rPr>
                          <w:i/>
                          <w:iCs/>
                        </w:rPr>
                      </w:pPr>
                      <w:r w:rsidRPr="000E4AC8">
                        <w:rPr>
                          <w:i/>
                          <w:iCs/>
                        </w:rPr>
                        <w:t xml:space="preserve">“The One Water approach is a good concept to highlight </w:t>
                      </w:r>
                      <w:proofErr w:type="gramStart"/>
                      <w:r w:rsidRPr="000E4AC8">
                        <w:rPr>
                          <w:i/>
                          <w:iCs/>
                        </w:rPr>
                        <w:t>in regard to</w:t>
                      </w:r>
                      <w:proofErr w:type="gramEnd"/>
                      <w:r w:rsidRPr="000E4AC8">
                        <w:rPr>
                          <w:i/>
                          <w:iCs/>
                        </w:rPr>
                        <w:t xml:space="preserve"> connections the Chesapeake Bay outcomes. </w:t>
                      </w:r>
                      <w:r w:rsidR="008F5E9F">
                        <w:rPr>
                          <w:i/>
                          <w:iCs/>
                        </w:rPr>
                        <w:t>We’ve (</w:t>
                      </w:r>
                      <w:r w:rsidRPr="000E4AC8">
                        <w:rPr>
                          <w:i/>
                          <w:iCs/>
                        </w:rPr>
                        <w:t>PA</w:t>
                      </w:r>
                      <w:r w:rsidR="00592D7C">
                        <w:rPr>
                          <w:i/>
                          <w:iCs/>
                        </w:rPr>
                        <w:t>)</w:t>
                      </w:r>
                      <w:r w:rsidRPr="000E4AC8">
                        <w:rPr>
                          <w:i/>
                          <w:iCs/>
                        </w:rPr>
                        <w:t xml:space="preserve"> pushed the concept as far as we can. Currently that’s through the state water plan.”</w:t>
                      </w:r>
                    </w:p>
                    <w:p w14:paraId="0252B7F0" w14:textId="503B19C9" w:rsidR="001F3815" w:rsidRDefault="001F3815">
                      <w:pPr>
                        <w:pBdr>
                          <w:top w:val="single" w:sz="24" w:space="8" w:color="4472C4" w:themeColor="accent1"/>
                          <w:bottom w:val="single" w:sz="24" w:space="8" w:color="4472C4" w:themeColor="accent1"/>
                        </w:pBdr>
                        <w:spacing w:after="0"/>
                        <w:rPr>
                          <w:b/>
                          <w:bCs/>
                        </w:rPr>
                      </w:pPr>
                    </w:p>
                    <w:p w14:paraId="77142116" w14:textId="77777777" w:rsidR="001F3815" w:rsidRPr="001F3815" w:rsidRDefault="001F3815">
                      <w:pPr>
                        <w:pBdr>
                          <w:top w:val="single" w:sz="24" w:space="8" w:color="4472C4" w:themeColor="accent1"/>
                          <w:bottom w:val="single" w:sz="24" w:space="8" w:color="4472C4" w:themeColor="accent1"/>
                        </w:pBdr>
                        <w:spacing w:after="0"/>
                        <w:rPr>
                          <w:b/>
                          <w:bCs/>
                          <w:i/>
                          <w:iCs/>
                          <w:color w:val="4472C4" w:themeColor="accent1"/>
                          <w:sz w:val="24"/>
                        </w:rPr>
                      </w:pPr>
                    </w:p>
                  </w:txbxContent>
                </v:textbox>
                <w10:wrap type="topAndBottom" anchorx="margin"/>
              </v:shape>
            </w:pict>
          </mc:Fallback>
        </mc:AlternateContent>
      </w:r>
      <w:r>
        <w:rPr>
          <w:noProof/>
        </w:rPr>
        <mc:AlternateContent>
          <mc:Choice Requires="wps">
            <w:drawing>
              <wp:anchor distT="91440" distB="91440" distL="114300" distR="114300" simplePos="0" relativeHeight="251675648" behindDoc="0" locked="0" layoutInCell="1" allowOverlap="1" wp14:anchorId="4ED23308" wp14:editId="131FB364">
                <wp:simplePos x="0" y="0"/>
                <wp:positionH relativeFrom="margin">
                  <wp:align>right</wp:align>
                </wp:positionH>
                <wp:positionV relativeFrom="paragraph">
                  <wp:posOffset>2559050</wp:posOffset>
                </wp:positionV>
                <wp:extent cx="5943600" cy="1117600"/>
                <wp:effectExtent l="0" t="0" r="0" b="635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17600"/>
                        </a:xfrm>
                        <a:prstGeom prst="rect">
                          <a:avLst/>
                        </a:prstGeom>
                        <a:noFill/>
                        <a:ln w="9525">
                          <a:noFill/>
                          <a:miter lim="800000"/>
                          <a:headEnd/>
                          <a:tailEnd/>
                        </a:ln>
                      </wps:spPr>
                      <wps:txbx>
                        <w:txbxContent>
                          <w:p w14:paraId="3826C87F" w14:textId="0F279F40" w:rsidR="005D4113" w:rsidRDefault="00D21031">
                            <w:pPr>
                              <w:pBdr>
                                <w:top w:val="single" w:sz="24" w:space="8" w:color="4472C4" w:themeColor="accent1"/>
                                <w:bottom w:val="single" w:sz="24" w:space="8" w:color="4472C4" w:themeColor="accent1"/>
                              </w:pBdr>
                              <w:spacing w:after="0"/>
                              <w:rPr>
                                <w:b/>
                                <w:bCs/>
                              </w:rPr>
                            </w:pPr>
                            <w:r>
                              <w:rPr>
                                <w:b/>
                                <w:bCs/>
                              </w:rPr>
                              <w:t xml:space="preserve">9. </w:t>
                            </w:r>
                            <w:r w:rsidR="005D4113" w:rsidRPr="005D4113">
                              <w:rPr>
                                <w:b/>
                                <w:bCs/>
                              </w:rPr>
                              <w:t>Smart Growth and the Bay</w:t>
                            </w:r>
                          </w:p>
                          <w:p w14:paraId="5679C582" w14:textId="01F88511" w:rsidR="005D4113" w:rsidRPr="00DB7C9F" w:rsidRDefault="00DB7C9F">
                            <w:pPr>
                              <w:pBdr>
                                <w:top w:val="single" w:sz="24" w:space="8" w:color="4472C4" w:themeColor="accent1"/>
                                <w:bottom w:val="single" w:sz="24" w:space="8" w:color="4472C4" w:themeColor="accent1"/>
                              </w:pBdr>
                              <w:spacing w:after="0"/>
                              <w:rPr>
                                <w:i/>
                                <w:iCs/>
                                <w:color w:val="4472C4" w:themeColor="accent1"/>
                                <w:sz w:val="24"/>
                              </w:rPr>
                            </w:pPr>
                            <w:r>
                              <w:rPr>
                                <w:i/>
                                <w:iCs/>
                              </w:rPr>
                              <w:t>“</w:t>
                            </w:r>
                            <w:r w:rsidRPr="00DB7C9F">
                              <w:rPr>
                                <w:i/>
                                <w:iCs/>
                              </w:rPr>
                              <w:t>We need to get back to the basics of planning and the hard choices that need to be made about where growth goes and where it doesn’t. We can’t answer these equity questions without addressing this. If land use is sprawled, then so are the resources, to everyone’s detriment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23308" id="_x0000_s1032" type="#_x0000_t202" style="position:absolute;margin-left:416.8pt;margin-top:201.5pt;width:468pt;height:88pt;z-index:25167564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HMDQIAAPsDAAAOAAAAZHJzL2Uyb0RvYy54bWysU9tu2zAMfR+wfxD0vjjOkrQ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" filled="f" stroked="f">
                <v:textbox>
                  <w:txbxContent>
                    <w:p w14:paraId="3826C87F" w14:textId="0F279F40" w:rsidR="005D4113" w:rsidRDefault="00D21031">
                      <w:pPr>
                        <w:pBdr>
                          <w:top w:val="single" w:sz="24" w:space="8" w:color="4472C4" w:themeColor="accent1"/>
                          <w:bottom w:val="single" w:sz="24" w:space="8" w:color="4472C4" w:themeColor="accent1"/>
                        </w:pBdr>
                        <w:spacing w:after="0"/>
                        <w:rPr>
                          <w:b/>
                          <w:bCs/>
                        </w:rPr>
                      </w:pPr>
                      <w:r>
                        <w:rPr>
                          <w:b/>
                          <w:bCs/>
                        </w:rPr>
                        <w:t xml:space="preserve">9. </w:t>
                      </w:r>
                      <w:r w:rsidR="005D4113" w:rsidRPr="005D4113">
                        <w:rPr>
                          <w:b/>
                          <w:bCs/>
                        </w:rPr>
                        <w:t>Smart Growth and the Bay</w:t>
                      </w:r>
                    </w:p>
                    <w:p w14:paraId="5679C582" w14:textId="01F88511" w:rsidR="005D4113" w:rsidRPr="00DB7C9F" w:rsidRDefault="00DB7C9F">
                      <w:pPr>
                        <w:pBdr>
                          <w:top w:val="single" w:sz="24" w:space="8" w:color="4472C4" w:themeColor="accent1"/>
                          <w:bottom w:val="single" w:sz="24" w:space="8" w:color="4472C4" w:themeColor="accent1"/>
                        </w:pBdr>
                        <w:spacing w:after="0"/>
                        <w:rPr>
                          <w:i/>
                          <w:iCs/>
                          <w:color w:val="4472C4" w:themeColor="accent1"/>
                          <w:sz w:val="24"/>
                        </w:rPr>
                      </w:pPr>
                      <w:r>
                        <w:rPr>
                          <w:i/>
                          <w:iCs/>
                        </w:rPr>
                        <w:t>“</w:t>
                      </w:r>
                      <w:r w:rsidRPr="00DB7C9F">
                        <w:rPr>
                          <w:i/>
                          <w:iCs/>
                        </w:rPr>
                        <w:t>We need to get back to the basics of planning and the hard choices that need to be made about where growth goes and where it doesn’t. We can’t answer these equity questions without addressing this. If land use is sprawled, then so are the resources, to everyone’s detriment</w:t>
                      </w:r>
                      <w:r>
                        <w:t>.”</w:t>
                      </w:r>
                    </w:p>
                  </w:txbxContent>
                </v:textbox>
                <w10:wrap type="topAndBottom" anchorx="margin"/>
              </v:shape>
            </w:pict>
          </mc:Fallback>
        </mc:AlternateContent>
      </w:r>
      <w:r>
        <w:rPr>
          <w:noProof/>
        </w:rPr>
        <mc:AlternateContent>
          <mc:Choice Requires="wps">
            <w:drawing>
              <wp:anchor distT="91440" distB="91440" distL="114300" distR="114300" simplePos="0" relativeHeight="251673600" behindDoc="0" locked="0" layoutInCell="1" allowOverlap="1" wp14:anchorId="48617DEC" wp14:editId="0DFACCF4">
                <wp:simplePos x="0" y="0"/>
                <wp:positionH relativeFrom="margin">
                  <wp:posOffset>-19050</wp:posOffset>
                </wp:positionH>
                <wp:positionV relativeFrom="paragraph">
                  <wp:posOffset>1746250</wp:posOffset>
                </wp:positionV>
                <wp:extent cx="5943600" cy="84455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4550"/>
                        </a:xfrm>
                        <a:prstGeom prst="rect">
                          <a:avLst/>
                        </a:prstGeom>
                        <a:noFill/>
                        <a:ln w="9525">
                          <a:noFill/>
                          <a:miter lim="800000"/>
                          <a:headEnd/>
                          <a:tailEnd/>
                        </a:ln>
                      </wps:spPr>
                      <wps:txbx>
                        <w:txbxContent>
                          <w:p w14:paraId="758DCAA6" w14:textId="048F5D82" w:rsidR="00FA0965" w:rsidRDefault="00D21031">
                            <w:pPr>
                              <w:pBdr>
                                <w:top w:val="single" w:sz="24" w:space="8" w:color="4472C4" w:themeColor="accent1"/>
                                <w:bottom w:val="single" w:sz="24" w:space="8" w:color="4472C4" w:themeColor="accent1"/>
                              </w:pBdr>
                              <w:spacing w:after="0"/>
                              <w:rPr>
                                <w:b/>
                                <w:bCs/>
                              </w:rPr>
                            </w:pPr>
                            <w:r>
                              <w:rPr>
                                <w:b/>
                                <w:bCs/>
                              </w:rPr>
                              <w:t xml:space="preserve">8. </w:t>
                            </w:r>
                            <w:r w:rsidR="00DE5A61">
                              <w:rPr>
                                <w:b/>
                                <w:bCs/>
                              </w:rPr>
                              <w:t>Stormw</w:t>
                            </w:r>
                            <w:r w:rsidR="002B5BFF">
                              <w:rPr>
                                <w:b/>
                                <w:bCs/>
                              </w:rPr>
                              <w:t>ater and w</w:t>
                            </w:r>
                            <w:r w:rsidR="00A04B0C">
                              <w:rPr>
                                <w:b/>
                                <w:bCs/>
                              </w:rPr>
                              <w:t xml:space="preserve">astewater </w:t>
                            </w:r>
                            <w:r w:rsidR="00BF6A71">
                              <w:rPr>
                                <w:b/>
                                <w:bCs/>
                              </w:rPr>
                              <w:t>m</w:t>
                            </w:r>
                            <w:r w:rsidR="0011349E">
                              <w:rPr>
                                <w:b/>
                                <w:bCs/>
                              </w:rPr>
                              <w:t>anagement</w:t>
                            </w:r>
                          </w:p>
                          <w:p w14:paraId="00A86925" w14:textId="1521776B" w:rsidR="008E1A1A" w:rsidRPr="006502E2" w:rsidRDefault="006502E2">
                            <w:pPr>
                              <w:pBdr>
                                <w:top w:val="single" w:sz="24" w:space="8" w:color="4472C4" w:themeColor="accent1"/>
                                <w:bottom w:val="single" w:sz="24" w:space="8" w:color="4472C4" w:themeColor="accent1"/>
                              </w:pBdr>
                              <w:spacing w:after="0"/>
                              <w:rPr>
                                <w:i/>
                                <w:iCs/>
                                <w:color w:val="4472C4" w:themeColor="accent1"/>
                                <w:sz w:val="24"/>
                              </w:rPr>
                            </w:pPr>
                            <w:r w:rsidRPr="006502E2">
                              <w:rPr>
                                <w:i/>
                                <w:iCs/>
                              </w:rPr>
                              <w:t xml:space="preserve">Septic systems are a problem and getting worse. There’s a general lack of concern about growth on </w:t>
                            </w:r>
                            <w:proofErr w:type="spellStart"/>
                            <w:r w:rsidRPr="006502E2">
                              <w:rPr>
                                <w:i/>
                                <w:iCs/>
                              </w:rPr>
                              <w:t>septics</w:t>
                            </w:r>
                            <w:proofErr w:type="spellEnd"/>
                            <w:r w:rsidRPr="006502E2">
                              <w:rPr>
                                <w:i/>
                                <w:iCs/>
                              </w:rPr>
                              <w:t>.</w:t>
                            </w:r>
                            <w:r w:rsidR="00051ED4">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7DEC" id="_x0000_s1033" type="#_x0000_t202" style="position:absolute;margin-left:-1.5pt;margin-top:137.5pt;width:468pt;height:66.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" filled="f" stroked="f">
                <v:textbox>
                  <w:txbxContent>
                    <w:p w14:paraId="758DCAA6" w14:textId="048F5D82" w:rsidR="00FA0965" w:rsidRDefault="00D21031">
                      <w:pPr>
                        <w:pBdr>
                          <w:top w:val="single" w:sz="24" w:space="8" w:color="4472C4" w:themeColor="accent1"/>
                          <w:bottom w:val="single" w:sz="24" w:space="8" w:color="4472C4" w:themeColor="accent1"/>
                        </w:pBdr>
                        <w:spacing w:after="0"/>
                        <w:rPr>
                          <w:b/>
                          <w:bCs/>
                        </w:rPr>
                      </w:pPr>
                      <w:r>
                        <w:rPr>
                          <w:b/>
                          <w:bCs/>
                        </w:rPr>
                        <w:t xml:space="preserve">8. </w:t>
                      </w:r>
                      <w:r w:rsidR="00DE5A61">
                        <w:rPr>
                          <w:b/>
                          <w:bCs/>
                        </w:rPr>
                        <w:t>Stormw</w:t>
                      </w:r>
                      <w:r w:rsidR="002B5BFF">
                        <w:rPr>
                          <w:b/>
                          <w:bCs/>
                        </w:rPr>
                        <w:t>ater and w</w:t>
                      </w:r>
                      <w:r w:rsidR="00A04B0C">
                        <w:rPr>
                          <w:b/>
                          <w:bCs/>
                        </w:rPr>
                        <w:t xml:space="preserve">astewater </w:t>
                      </w:r>
                      <w:r w:rsidR="00BF6A71">
                        <w:rPr>
                          <w:b/>
                          <w:bCs/>
                        </w:rPr>
                        <w:t>m</w:t>
                      </w:r>
                      <w:r w:rsidR="0011349E">
                        <w:rPr>
                          <w:b/>
                          <w:bCs/>
                        </w:rPr>
                        <w:t>anagement</w:t>
                      </w:r>
                    </w:p>
                    <w:p w14:paraId="00A86925" w14:textId="1521776B" w:rsidR="008E1A1A" w:rsidRPr="006502E2" w:rsidRDefault="006502E2">
                      <w:pPr>
                        <w:pBdr>
                          <w:top w:val="single" w:sz="24" w:space="8" w:color="4472C4" w:themeColor="accent1"/>
                          <w:bottom w:val="single" w:sz="24" w:space="8" w:color="4472C4" w:themeColor="accent1"/>
                        </w:pBdr>
                        <w:spacing w:after="0"/>
                        <w:rPr>
                          <w:i/>
                          <w:iCs/>
                          <w:color w:val="4472C4" w:themeColor="accent1"/>
                          <w:sz w:val="24"/>
                        </w:rPr>
                      </w:pPr>
                      <w:r w:rsidRPr="006502E2">
                        <w:rPr>
                          <w:i/>
                          <w:iCs/>
                        </w:rPr>
                        <w:t xml:space="preserve">Septic systems are a problem and getting worse. There’s a general lack of concern about growth on </w:t>
                      </w:r>
                      <w:proofErr w:type="spellStart"/>
                      <w:r w:rsidRPr="006502E2">
                        <w:rPr>
                          <w:i/>
                          <w:iCs/>
                        </w:rPr>
                        <w:t>septics</w:t>
                      </w:r>
                      <w:proofErr w:type="spellEnd"/>
                      <w:r w:rsidRPr="006502E2">
                        <w:rPr>
                          <w:i/>
                          <w:iCs/>
                        </w:rPr>
                        <w:t>.</w:t>
                      </w:r>
                      <w:r w:rsidR="00051ED4">
                        <w:rPr>
                          <w:i/>
                          <w:iCs/>
                        </w:rPr>
                        <w:t>”</w:t>
                      </w:r>
                    </w:p>
                  </w:txbxContent>
                </v:textbox>
                <w10:wrap type="topAndBottom" anchorx="margin"/>
              </v:shape>
            </w:pict>
          </mc:Fallback>
        </mc:AlternateContent>
      </w:r>
      <w:r>
        <w:rPr>
          <w:noProof/>
        </w:rPr>
        <mc:AlternateContent>
          <mc:Choice Requires="wps">
            <w:drawing>
              <wp:anchor distT="91440" distB="91440" distL="114300" distR="114300" simplePos="0" relativeHeight="251671552" behindDoc="0" locked="0" layoutInCell="1" allowOverlap="1" wp14:anchorId="6F363B77" wp14:editId="2F9D0888">
                <wp:simplePos x="0" y="0"/>
                <wp:positionH relativeFrom="margin">
                  <wp:align>right</wp:align>
                </wp:positionH>
                <wp:positionV relativeFrom="paragraph">
                  <wp:posOffset>787400</wp:posOffset>
                </wp:positionV>
                <wp:extent cx="5943600" cy="104775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7750"/>
                        </a:xfrm>
                        <a:prstGeom prst="rect">
                          <a:avLst/>
                        </a:prstGeom>
                        <a:noFill/>
                        <a:ln w="9525">
                          <a:noFill/>
                          <a:miter lim="800000"/>
                          <a:headEnd/>
                          <a:tailEnd/>
                        </a:ln>
                      </wps:spPr>
                      <wps:txbx>
                        <w:txbxContent>
                          <w:p w14:paraId="0FAB0F9A" w14:textId="08B61379" w:rsidR="00590680" w:rsidRDefault="00D21031">
                            <w:pPr>
                              <w:pBdr>
                                <w:top w:val="single" w:sz="24" w:space="8" w:color="4472C4" w:themeColor="accent1"/>
                                <w:bottom w:val="single" w:sz="24" w:space="8" w:color="4472C4" w:themeColor="accent1"/>
                              </w:pBdr>
                              <w:spacing w:after="0"/>
                              <w:rPr>
                                <w:b/>
                                <w:bCs/>
                              </w:rPr>
                            </w:pPr>
                            <w:r>
                              <w:rPr>
                                <w:b/>
                                <w:bCs/>
                              </w:rPr>
                              <w:t xml:space="preserve">7. </w:t>
                            </w:r>
                            <w:r w:rsidR="00590680" w:rsidRPr="00590680">
                              <w:rPr>
                                <w:b/>
                                <w:bCs/>
                              </w:rPr>
                              <w:t>Planners’ talking points about the Bay</w:t>
                            </w:r>
                          </w:p>
                          <w:p w14:paraId="533ECB45" w14:textId="0BF2F1FB" w:rsidR="00590680" w:rsidRPr="00BB0780" w:rsidRDefault="00BB0780">
                            <w:pPr>
                              <w:pBdr>
                                <w:top w:val="single" w:sz="24" w:space="8" w:color="4472C4" w:themeColor="accent1"/>
                                <w:bottom w:val="single" w:sz="24" w:space="8" w:color="4472C4" w:themeColor="accent1"/>
                              </w:pBdr>
                              <w:spacing w:after="0"/>
                              <w:rPr>
                                <w:b/>
                                <w:bCs/>
                                <w:i/>
                                <w:iCs/>
                                <w:color w:val="4472C4" w:themeColor="accent1"/>
                                <w:sz w:val="24"/>
                              </w:rPr>
                            </w:pPr>
                            <w:r>
                              <w:rPr>
                                <w:i/>
                                <w:iCs/>
                              </w:rPr>
                              <w:t>“</w:t>
                            </w:r>
                            <w:r w:rsidRPr="00BB0780">
                              <w:rPr>
                                <w:i/>
                                <w:iCs/>
                              </w:rPr>
                              <w:t>One potential topic for a workshop would be providing planners with what they need to educate homeowners on the Bay</w:t>
                            </w:r>
                            <w:proofErr w:type="gramStart"/>
                            <w:r w:rsidR="00857D93">
                              <w:rPr>
                                <w:i/>
                                <w:iCs/>
                              </w:rPr>
                              <w:t>….s</w:t>
                            </w:r>
                            <w:r w:rsidRPr="00BB0780">
                              <w:rPr>
                                <w:i/>
                                <w:iCs/>
                              </w:rPr>
                              <w:t>ome</w:t>
                            </w:r>
                            <w:proofErr w:type="gramEnd"/>
                            <w:r w:rsidRPr="00BB0780">
                              <w:rPr>
                                <w:i/>
                                <w:iCs/>
                              </w:rPr>
                              <w:t xml:space="preserve"> basic materials planners could use to communicate about the program and why it’s important.</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63B77" id="_x0000_s1034" type="#_x0000_t202" style="position:absolute;margin-left:416.8pt;margin-top:62pt;width:468pt;height:82.5pt;z-index:25167155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" filled="f" stroked="f">
                <v:textbox>
                  <w:txbxContent>
                    <w:p w14:paraId="0FAB0F9A" w14:textId="08B61379" w:rsidR="00590680" w:rsidRDefault="00D21031">
                      <w:pPr>
                        <w:pBdr>
                          <w:top w:val="single" w:sz="24" w:space="8" w:color="4472C4" w:themeColor="accent1"/>
                          <w:bottom w:val="single" w:sz="24" w:space="8" w:color="4472C4" w:themeColor="accent1"/>
                        </w:pBdr>
                        <w:spacing w:after="0"/>
                        <w:rPr>
                          <w:b/>
                          <w:bCs/>
                        </w:rPr>
                      </w:pPr>
                      <w:r>
                        <w:rPr>
                          <w:b/>
                          <w:bCs/>
                        </w:rPr>
                        <w:t xml:space="preserve">7. </w:t>
                      </w:r>
                      <w:r w:rsidR="00590680" w:rsidRPr="00590680">
                        <w:rPr>
                          <w:b/>
                          <w:bCs/>
                        </w:rPr>
                        <w:t>Planners’ talking points about the Bay</w:t>
                      </w:r>
                    </w:p>
                    <w:p w14:paraId="533ECB45" w14:textId="0BF2F1FB" w:rsidR="00590680" w:rsidRPr="00BB0780" w:rsidRDefault="00BB0780">
                      <w:pPr>
                        <w:pBdr>
                          <w:top w:val="single" w:sz="24" w:space="8" w:color="4472C4" w:themeColor="accent1"/>
                          <w:bottom w:val="single" w:sz="24" w:space="8" w:color="4472C4" w:themeColor="accent1"/>
                        </w:pBdr>
                        <w:spacing w:after="0"/>
                        <w:rPr>
                          <w:b/>
                          <w:bCs/>
                          <w:i/>
                          <w:iCs/>
                          <w:color w:val="4472C4" w:themeColor="accent1"/>
                          <w:sz w:val="24"/>
                        </w:rPr>
                      </w:pPr>
                      <w:r>
                        <w:rPr>
                          <w:i/>
                          <w:iCs/>
                        </w:rPr>
                        <w:t>“</w:t>
                      </w:r>
                      <w:r w:rsidRPr="00BB0780">
                        <w:rPr>
                          <w:i/>
                          <w:iCs/>
                        </w:rPr>
                        <w:t>One potential topic for a workshop would be providing planners with what they need to educate homeowners on the Bay</w:t>
                      </w:r>
                      <w:proofErr w:type="gramStart"/>
                      <w:r w:rsidR="00857D93">
                        <w:rPr>
                          <w:i/>
                          <w:iCs/>
                        </w:rPr>
                        <w:t>….s</w:t>
                      </w:r>
                      <w:r w:rsidRPr="00BB0780">
                        <w:rPr>
                          <w:i/>
                          <w:iCs/>
                        </w:rPr>
                        <w:t>ome</w:t>
                      </w:r>
                      <w:proofErr w:type="gramEnd"/>
                      <w:r w:rsidRPr="00BB0780">
                        <w:rPr>
                          <w:i/>
                          <w:iCs/>
                        </w:rPr>
                        <w:t xml:space="preserve"> basic materials planners could use to communicate about the program and why it’s important.</w:t>
                      </w:r>
                      <w:r>
                        <w:rPr>
                          <w:i/>
                          <w:iCs/>
                        </w:rPr>
                        <w:t>”</w:t>
                      </w:r>
                    </w:p>
                  </w:txbxContent>
                </v:textbox>
                <w10:wrap type="topAndBottom" anchorx="margin"/>
              </v:shape>
            </w:pict>
          </mc:Fallback>
        </mc:AlternateContent>
      </w:r>
      <w:r>
        <w:rPr>
          <w:noProof/>
        </w:rPr>
        <mc:AlternateContent>
          <mc:Choice Requires="wps">
            <w:drawing>
              <wp:anchor distT="91440" distB="91440" distL="114300" distR="114300" simplePos="0" relativeHeight="251669504" behindDoc="0" locked="0" layoutInCell="1" allowOverlap="1" wp14:anchorId="1FEF3C76" wp14:editId="1712DCB5">
                <wp:simplePos x="0" y="0"/>
                <wp:positionH relativeFrom="margin">
                  <wp:align>right</wp:align>
                </wp:positionH>
                <wp:positionV relativeFrom="paragraph">
                  <wp:posOffset>0</wp:posOffset>
                </wp:positionV>
                <wp:extent cx="5943600" cy="78740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7400"/>
                        </a:xfrm>
                        <a:prstGeom prst="rect">
                          <a:avLst/>
                        </a:prstGeom>
                        <a:noFill/>
                        <a:ln w="9525">
                          <a:noFill/>
                          <a:miter lim="800000"/>
                          <a:headEnd/>
                          <a:tailEnd/>
                        </a:ln>
                      </wps:spPr>
                      <wps:txbx>
                        <w:txbxContent>
                          <w:p w14:paraId="7D42382B" w14:textId="71FAA2DD" w:rsidR="00CC32F7" w:rsidRDefault="00D21031">
                            <w:pPr>
                              <w:pBdr>
                                <w:top w:val="single" w:sz="24" w:space="8" w:color="4472C4" w:themeColor="accent1"/>
                                <w:bottom w:val="single" w:sz="24" w:space="8" w:color="4472C4" w:themeColor="accent1"/>
                              </w:pBdr>
                              <w:spacing w:after="0"/>
                              <w:rPr>
                                <w:b/>
                                <w:bCs/>
                              </w:rPr>
                            </w:pPr>
                            <w:r>
                              <w:rPr>
                                <w:b/>
                                <w:bCs/>
                              </w:rPr>
                              <w:t xml:space="preserve">6. </w:t>
                            </w:r>
                            <w:r w:rsidR="00CC32F7" w:rsidRPr="00052EC5">
                              <w:rPr>
                                <w:b/>
                                <w:bCs/>
                              </w:rPr>
                              <w:t>What do small towns need to know about the Bay program</w:t>
                            </w:r>
                            <w:r w:rsidR="00052EC5" w:rsidRPr="00052EC5">
                              <w:rPr>
                                <w:b/>
                                <w:bCs/>
                              </w:rPr>
                              <w:t>?</w:t>
                            </w:r>
                          </w:p>
                          <w:p w14:paraId="7D3E7C0F" w14:textId="74275943" w:rsidR="00052EC5" w:rsidRPr="0063409B" w:rsidRDefault="00D2068F">
                            <w:pPr>
                              <w:pBdr>
                                <w:top w:val="single" w:sz="24" w:space="8" w:color="4472C4" w:themeColor="accent1"/>
                                <w:bottom w:val="single" w:sz="24" w:space="8" w:color="4472C4" w:themeColor="accent1"/>
                              </w:pBdr>
                              <w:spacing w:after="0"/>
                              <w:rPr>
                                <w:i/>
                                <w:iCs/>
                                <w:color w:val="4472C4" w:themeColor="accent1"/>
                                <w:sz w:val="24"/>
                              </w:rPr>
                            </w:pPr>
                            <w:r>
                              <w:rPr>
                                <w:i/>
                                <w:iCs/>
                              </w:rPr>
                              <w:t>“</w:t>
                            </w:r>
                            <w:r w:rsidR="0063409B" w:rsidRPr="0063409B">
                              <w:rPr>
                                <w:i/>
                                <w:iCs/>
                              </w:rPr>
                              <w:t>The smaller and more rural jurisdictions have budget issues and staffing shortages. They need to maximize the value added of everything they need to work on</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F3C76" id="_x0000_s1035" type="#_x0000_t202" style="position:absolute;margin-left:416.8pt;margin-top:0;width:468pt;height:62pt;z-index:25166950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" filled="f" stroked="f">
                <v:textbox>
                  <w:txbxContent>
                    <w:p w14:paraId="7D42382B" w14:textId="71FAA2DD" w:rsidR="00CC32F7" w:rsidRDefault="00D21031">
                      <w:pPr>
                        <w:pBdr>
                          <w:top w:val="single" w:sz="24" w:space="8" w:color="4472C4" w:themeColor="accent1"/>
                          <w:bottom w:val="single" w:sz="24" w:space="8" w:color="4472C4" w:themeColor="accent1"/>
                        </w:pBdr>
                        <w:spacing w:after="0"/>
                        <w:rPr>
                          <w:b/>
                          <w:bCs/>
                        </w:rPr>
                      </w:pPr>
                      <w:r>
                        <w:rPr>
                          <w:b/>
                          <w:bCs/>
                        </w:rPr>
                        <w:t xml:space="preserve">6. </w:t>
                      </w:r>
                      <w:r w:rsidR="00CC32F7" w:rsidRPr="00052EC5">
                        <w:rPr>
                          <w:b/>
                          <w:bCs/>
                        </w:rPr>
                        <w:t>What do small towns need to know about the Bay program</w:t>
                      </w:r>
                      <w:r w:rsidR="00052EC5" w:rsidRPr="00052EC5">
                        <w:rPr>
                          <w:b/>
                          <w:bCs/>
                        </w:rPr>
                        <w:t>?</w:t>
                      </w:r>
                    </w:p>
                    <w:p w14:paraId="7D3E7C0F" w14:textId="74275943" w:rsidR="00052EC5" w:rsidRPr="0063409B" w:rsidRDefault="00D2068F">
                      <w:pPr>
                        <w:pBdr>
                          <w:top w:val="single" w:sz="24" w:space="8" w:color="4472C4" w:themeColor="accent1"/>
                          <w:bottom w:val="single" w:sz="24" w:space="8" w:color="4472C4" w:themeColor="accent1"/>
                        </w:pBdr>
                        <w:spacing w:after="0"/>
                        <w:rPr>
                          <w:i/>
                          <w:iCs/>
                          <w:color w:val="4472C4" w:themeColor="accent1"/>
                          <w:sz w:val="24"/>
                        </w:rPr>
                      </w:pPr>
                      <w:r>
                        <w:rPr>
                          <w:i/>
                          <w:iCs/>
                        </w:rPr>
                        <w:t>“</w:t>
                      </w:r>
                      <w:r w:rsidR="0063409B" w:rsidRPr="0063409B">
                        <w:rPr>
                          <w:i/>
                          <w:iCs/>
                        </w:rPr>
                        <w:t>The smaller and more rural jurisdictions have budget issues and staffing shortages. They need to maximize the value added of everything they need to work on</w:t>
                      </w:r>
                      <w:r>
                        <w:rPr>
                          <w:i/>
                          <w:iCs/>
                        </w:rPr>
                        <w:t>.”</w:t>
                      </w:r>
                    </w:p>
                  </w:txbxContent>
                </v:textbox>
                <w10:wrap type="topAndBottom" anchorx="margin"/>
              </v:shape>
            </w:pict>
          </mc:Fallback>
        </mc:AlternateContent>
      </w:r>
      <w:r w:rsidR="009716C8">
        <w:t>Another theme that resonated among rural planners concerned agriculture</w:t>
      </w:r>
      <w:proofErr w:type="gramStart"/>
      <w:r w:rsidR="00AA1F29">
        <w:t>, i</w:t>
      </w:r>
      <w:r w:rsidR="0083426F">
        <w:t>n particular, approaches</w:t>
      </w:r>
      <w:proofErr w:type="gramEnd"/>
      <w:r w:rsidR="0083426F">
        <w:t xml:space="preserve"> to prom</w:t>
      </w:r>
      <w:r w:rsidR="00902627">
        <w:t>o</w:t>
      </w:r>
      <w:r w:rsidR="0083426F">
        <w:t>ting farmland preservation</w:t>
      </w:r>
      <w:r w:rsidR="00536888">
        <w:t xml:space="preserve">.  </w:t>
      </w:r>
      <w:r w:rsidR="002F60FF">
        <w:t>Promotion and preservation of agricultur</w:t>
      </w:r>
      <w:r w:rsidR="0075024B">
        <w:t>e</w:t>
      </w:r>
      <w:r w:rsidR="006660FD">
        <w:t xml:space="preserve"> as an economic driver is a shared concern, as is </w:t>
      </w:r>
      <w:r w:rsidR="0075024B">
        <w:t xml:space="preserve">promotion of </w:t>
      </w:r>
      <w:r w:rsidR="0083426F">
        <w:t>agricultural BMP</w:t>
      </w:r>
      <w:r w:rsidR="00902627">
        <w:t>s with co-benefits for hazard reduction</w:t>
      </w:r>
      <w:r w:rsidR="006660FD">
        <w:t xml:space="preserve">. </w:t>
      </w:r>
      <w:r w:rsidR="00703A6A">
        <w:t xml:space="preserve"> Application of different</w:t>
      </w:r>
      <w:r w:rsidR="008F5E9F">
        <w:t xml:space="preserve"> agricultural</w:t>
      </w:r>
      <w:r w:rsidR="00703A6A">
        <w:t xml:space="preserve"> </w:t>
      </w:r>
      <w:r w:rsidR="00197137">
        <w:t>BMPs is varied across the watershed</w:t>
      </w:r>
      <w:r w:rsidR="00FF6A27">
        <w:t>. One topic of interest may be “ground-truthing” BMP</w:t>
      </w:r>
      <w:r w:rsidR="00E96179">
        <w:t xml:space="preserve"> practices to help refine Bay modeling. </w:t>
      </w:r>
    </w:p>
    <w:p w14:paraId="7763BD2B" w14:textId="361E9A1A" w:rsidR="00E35A40" w:rsidRDefault="001F15A3" w:rsidP="00D21031">
      <w:r>
        <w:t xml:space="preserve">Regarding venues, there is already a robust network of </w:t>
      </w:r>
      <w:r w:rsidR="001C2BFA">
        <w:t>training available to planners in the watershed. All the State APA chapters</w:t>
      </w:r>
      <w:r w:rsidR="00090143">
        <w:t>,</w:t>
      </w:r>
      <w:r w:rsidR="001C2BFA">
        <w:t xml:space="preserve"> a</w:t>
      </w:r>
      <w:r w:rsidR="003456CE">
        <w:t>s well as several consortia of APA</w:t>
      </w:r>
      <w:r w:rsidR="00090143">
        <w:t>,</w:t>
      </w:r>
      <w:r w:rsidR="003456CE">
        <w:t xml:space="preserve"> offer training</w:t>
      </w:r>
      <w:r w:rsidR="00BB2500">
        <w:t xml:space="preserve">.  </w:t>
      </w:r>
      <w:r w:rsidR="00F36E76">
        <w:t>A l</w:t>
      </w:r>
      <w:r w:rsidR="008C74C1">
        <w:t>ist of possible venues</w:t>
      </w:r>
      <w:r w:rsidR="000A1D98">
        <w:t xml:space="preserve"> includ</w:t>
      </w:r>
      <w:r w:rsidR="00D16347">
        <w:t>ing</w:t>
      </w:r>
      <w:r w:rsidR="000A1D98">
        <w:t xml:space="preserve"> monthly webinars, annual meetings,</w:t>
      </w:r>
      <w:r w:rsidR="00AC6B01">
        <w:t xml:space="preserve"> and bi-annual workshops</w:t>
      </w:r>
      <w:r w:rsidR="00C67B96">
        <w:t xml:space="preserve"> is provided</w:t>
      </w:r>
      <w:r w:rsidR="003E7757">
        <w:t xml:space="preserve"> in </w:t>
      </w:r>
      <w:r w:rsidR="001560C4">
        <w:t xml:space="preserve">Attachment </w:t>
      </w:r>
      <w:r w:rsidR="002F0107">
        <w:t>D</w:t>
      </w:r>
      <w:r w:rsidR="00D16347">
        <w:t>-</w:t>
      </w:r>
      <w:r w:rsidR="00AC6B01">
        <w:t xml:space="preserve"> Venue</w:t>
      </w:r>
      <w:r w:rsidR="006A6815">
        <w:t xml:space="preserve"> </w:t>
      </w:r>
      <w:r w:rsidR="00415000">
        <w:t>C</w:t>
      </w:r>
      <w:r w:rsidR="006A6815">
        <w:t>hart</w:t>
      </w:r>
      <w:r w:rsidR="003E7757">
        <w:t>.</w:t>
      </w:r>
      <w:r w:rsidR="00AC6C82">
        <w:t xml:space="preserve"> Peer learning </w:t>
      </w:r>
      <w:r w:rsidR="00F00177">
        <w:t>was mentioned as an ideal several times</w:t>
      </w:r>
      <w:r w:rsidR="00125FCF">
        <w:t>, and is the common approach used for nearly all training offered to planners</w:t>
      </w:r>
      <w:r w:rsidR="00F00177">
        <w:t>.  Planners learn best listening to each other</w:t>
      </w:r>
      <w:r w:rsidR="00894393">
        <w:t>.</w:t>
      </w:r>
    </w:p>
    <w:p w14:paraId="21566E18" w14:textId="58E62A16" w:rsidR="00415000" w:rsidRDefault="00E35A40" w:rsidP="00D21031">
      <w:r>
        <w:t>One o</w:t>
      </w:r>
      <w:r w:rsidR="00CE7F77">
        <w:t>verarching</w:t>
      </w:r>
      <w:r>
        <w:t xml:space="preserve"> concern raised by planners in all jurisdictions and levels of government </w:t>
      </w:r>
      <w:r w:rsidR="00CE7F77">
        <w:t>is the perceived burden</w:t>
      </w:r>
      <w:r w:rsidR="00ED22B2">
        <w:t xml:space="preserve"> the Bay Program places on them</w:t>
      </w:r>
      <w:r w:rsidR="00973E10">
        <w:t>, and all the competing priorities</w:t>
      </w:r>
      <w:r w:rsidR="00E2406C">
        <w:t xml:space="preserve"> at the local level</w:t>
      </w:r>
      <w:r w:rsidR="00ED22B2">
        <w:t xml:space="preserve">.  </w:t>
      </w:r>
      <w:r w:rsidR="001434A6">
        <w:t xml:space="preserve">“Tell me how you can make my job easier, not harder…” </w:t>
      </w:r>
      <w:r w:rsidR="00BA783A">
        <w:t>has been</w:t>
      </w:r>
      <w:r w:rsidR="001434A6">
        <w:t xml:space="preserve"> a common comment</w:t>
      </w:r>
      <w:r w:rsidR="00BA783A">
        <w:t xml:space="preserve">.  </w:t>
      </w:r>
      <w:r w:rsidR="00611FC4">
        <w:t>There are many demands placed on local planners</w:t>
      </w:r>
      <w:r w:rsidR="00C2391B">
        <w:t xml:space="preserve">. </w:t>
      </w:r>
      <w:r w:rsidR="00E2406C">
        <w:t xml:space="preserve">Planning cycles for </w:t>
      </w:r>
      <w:r w:rsidR="00DF2F01">
        <w:t>v</w:t>
      </w:r>
      <w:r w:rsidR="00E2406C">
        <w:t xml:space="preserve">arious </w:t>
      </w:r>
      <w:r w:rsidR="00DF2F01">
        <w:t xml:space="preserve">programs rarely align. </w:t>
      </w:r>
      <w:r w:rsidR="00C2391B">
        <w:t>Regulatory compliance is a high priority</w:t>
      </w:r>
      <w:r w:rsidR="00EE31D3">
        <w:t>, but the various regulations</w:t>
      </w:r>
      <w:r w:rsidR="00380D19">
        <w:t xml:space="preserve"> and other high priorit</w:t>
      </w:r>
      <w:r w:rsidR="00794DA0">
        <w:t>y initiatives</w:t>
      </w:r>
      <w:r w:rsidR="00EE31D3">
        <w:t xml:space="preserve"> are sometimes perceived as conflicting with one another</w:t>
      </w:r>
      <w:r w:rsidR="001218AE">
        <w:t xml:space="preserve">. For example, there is an effort to promote solar power as an alternative in Virginia. </w:t>
      </w:r>
      <w:r w:rsidR="000F2DBB">
        <w:t>Planners are reporting that t</w:t>
      </w:r>
      <w:r w:rsidR="006E27B9">
        <w:t xml:space="preserve">his appears to be occurring in productive farmland and forested </w:t>
      </w:r>
      <w:r w:rsidR="006E27B9">
        <w:lastRenderedPageBreak/>
        <w:t>areas</w:t>
      </w:r>
      <w:r w:rsidR="00D92F6C">
        <w:t>, which is arguably contrary to preservation efforts</w:t>
      </w:r>
      <w:r w:rsidR="000F2DBB">
        <w:t>, among other issues</w:t>
      </w:r>
      <w:r w:rsidR="00D92F6C">
        <w:t>.</w:t>
      </w:r>
      <w:r w:rsidR="00B85788">
        <w:t xml:space="preserve"> </w:t>
      </w:r>
      <w:r w:rsidR="002F0107">
        <w:t xml:space="preserve"> A related issue concerns M</w:t>
      </w:r>
      <w:r w:rsidR="000B22A1">
        <w:t xml:space="preserve">S4 permitting. Towns experiencing growth </w:t>
      </w:r>
      <w:r w:rsidR="003D605F">
        <w:t xml:space="preserve">struggle to comply with </w:t>
      </w:r>
      <w:r w:rsidR="00936905">
        <w:t xml:space="preserve">the permitting requirements. They often don’t have any capacity to </w:t>
      </w:r>
      <w:r w:rsidR="00405296">
        <w:t>absorb</w:t>
      </w:r>
      <w:r w:rsidR="00936905">
        <w:t xml:space="preserve"> the additional</w:t>
      </w:r>
      <w:r w:rsidR="00405296">
        <w:t xml:space="preserve"> work. </w:t>
      </w:r>
      <w:r w:rsidR="000710D0">
        <w:t>“Tell me how you can make my job easier…”</w:t>
      </w:r>
      <w:r w:rsidR="00F92398">
        <w:t xml:space="preserve"> is a perception worth </w:t>
      </w:r>
      <w:r w:rsidR="006C4B70">
        <w:t>keeping in mind as a framework for all communication and training.</w:t>
      </w:r>
    </w:p>
    <w:p w14:paraId="0FA4D907" w14:textId="795A638C" w:rsidR="00462300" w:rsidRPr="00D21031" w:rsidRDefault="00462300" w:rsidP="00D21031">
      <w:pPr>
        <w:rPr>
          <w:b/>
          <w:bCs/>
          <w:sz w:val="24"/>
          <w:szCs w:val="24"/>
        </w:rPr>
      </w:pPr>
      <w:r w:rsidRPr="00D21031">
        <w:rPr>
          <w:b/>
          <w:bCs/>
          <w:sz w:val="24"/>
          <w:szCs w:val="24"/>
        </w:rPr>
        <w:t>Recom</w:t>
      </w:r>
      <w:r w:rsidR="00F4634B" w:rsidRPr="00D21031">
        <w:rPr>
          <w:b/>
          <w:bCs/>
          <w:sz w:val="24"/>
          <w:szCs w:val="24"/>
        </w:rPr>
        <w:t>m</w:t>
      </w:r>
      <w:r w:rsidRPr="00D21031">
        <w:rPr>
          <w:b/>
          <w:bCs/>
          <w:sz w:val="24"/>
          <w:szCs w:val="24"/>
        </w:rPr>
        <w:t>endations</w:t>
      </w:r>
    </w:p>
    <w:p w14:paraId="6F94C1AA" w14:textId="5E8CF064" w:rsidR="000E4714" w:rsidRDefault="00BF54F1" w:rsidP="00D21031">
      <w:r w:rsidRPr="00D21031">
        <w:rPr>
          <w:b/>
          <w:bCs/>
        </w:rPr>
        <w:t>Use existing v</w:t>
      </w:r>
      <w:r w:rsidR="004D3197" w:rsidRPr="00D21031">
        <w:rPr>
          <w:b/>
          <w:bCs/>
        </w:rPr>
        <w:t>enues</w:t>
      </w:r>
      <w:r w:rsidR="00090143" w:rsidRPr="00D21031">
        <w:rPr>
          <w:b/>
          <w:bCs/>
        </w:rPr>
        <w:t>.</w:t>
      </w:r>
      <w:r w:rsidR="004D3197">
        <w:t xml:space="preserve"> </w:t>
      </w:r>
      <w:r w:rsidR="00F6193D">
        <w:t>We</w:t>
      </w:r>
      <w:r w:rsidR="004D3197">
        <w:t xml:space="preserve"> recommend that training be offered through the existing network of webinars and workshops, since this is the source that planners turn to already</w:t>
      </w:r>
      <w:r w:rsidR="00F6283C">
        <w:t xml:space="preserve">. </w:t>
      </w:r>
      <w:r w:rsidR="003C517A">
        <w:t xml:space="preserve">It’s often very difficult for local planners to </w:t>
      </w:r>
      <w:r w:rsidR="00941F11">
        <w:t xml:space="preserve">get away for training. Some are also prohibited from traveling out of state. </w:t>
      </w:r>
      <w:r w:rsidR="00A92FE1">
        <w:t xml:space="preserve"> </w:t>
      </w:r>
      <w:r w:rsidR="0040411C">
        <w:t xml:space="preserve">However, planners are used to attending the annual state chapter </w:t>
      </w:r>
      <w:proofErr w:type="gramStart"/>
      <w:r w:rsidR="0040411C">
        <w:t>meeting, or</w:t>
      </w:r>
      <w:proofErr w:type="gramEnd"/>
      <w:r w:rsidR="0040411C">
        <w:t xml:space="preserve"> attending weekly or monthly webi</w:t>
      </w:r>
      <w:r w:rsidR="00FC3830">
        <w:t>n</w:t>
      </w:r>
      <w:r w:rsidR="0040411C">
        <w:t>ars sponsored by their chapter</w:t>
      </w:r>
      <w:r w:rsidR="00FC3830">
        <w:t xml:space="preserve">. </w:t>
      </w:r>
      <w:r w:rsidR="00941F11">
        <w:t xml:space="preserve"> </w:t>
      </w:r>
      <w:r w:rsidR="00DC0A8C">
        <w:t xml:space="preserve">Setting up entirely separate workshops may make access more difficult. </w:t>
      </w:r>
      <w:r w:rsidR="0042474D">
        <w:t xml:space="preserve">The APA State chapters are ready and interested </w:t>
      </w:r>
      <w:r w:rsidR="00195DCE">
        <w:t>in working</w:t>
      </w:r>
      <w:r w:rsidR="0042474D">
        <w:t xml:space="preserve"> with the Bay Program to co-sponsor training</w:t>
      </w:r>
      <w:r w:rsidR="004933A6">
        <w:t>.</w:t>
      </w:r>
    </w:p>
    <w:p w14:paraId="02FE281C" w14:textId="4450CEC7" w:rsidR="004D3197" w:rsidRDefault="000E4714" w:rsidP="00D21031">
      <w:r w:rsidRPr="00D21031">
        <w:rPr>
          <w:b/>
          <w:bCs/>
        </w:rPr>
        <w:t>Offer CFM Credits in addition to AICP-CE</w:t>
      </w:r>
      <w:r>
        <w:t xml:space="preserve">. </w:t>
      </w:r>
      <w:r w:rsidR="00157B66">
        <w:t xml:space="preserve">There is also the possibility of working with the State chapters of the Association </w:t>
      </w:r>
      <w:r w:rsidR="001A0A66">
        <w:t>of State</w:t>
      </w:r>
      <w:r w:rsidR="00157B66">
        <w:t xml:space="preserve"> Floodplain Managers (ASFPM).</w:t>
      </w:r>
      <w:r w:rsidR="00B07F32">
        <w:t xml:space="preserve"> Especially in rural and smaller communities, the planner is also the floodplain manager</w:t>
      </w:r>
      <w:r w:rsidR="004933A6">
        <w:t xml:space="preserve">.  </w:t>
      </w:r>
      <w:r w:rsidR="00734CDD">
        <w:t>Certified Floodplain Management (CFM)</w:t>
      </w:r>
      <w:r w:rsidR="00B3052F">
        <w:t xml:space="preserve"> accreditation</w:t>
      </w:r>
      <w:r w:rsidR="00734CDD">
        <w:t xml:space="preserve"> is arguably a higher priority for many rural and </w:t>
      </w:r>
      <w:r w:rsidR="00090143">
        <w:t>small-town</w:t>
      </w:r>
      <w:r w:rsidR="00734CDD">
        <w:t xml:space="preserve"> planners than AICP </w:t>
      </w:r>
      <w:r w:rsidR="00FB74F0">
        <w:t xml:space="preserve">continuing education. </w:t>
      </w:r>
      <w:r w:rsidR="00F14EA9">
        <w:t>Also, offering CFM credits will heighten the possibility of outreach to the more rural and upstream portions of the Bay watershed</w:t>
      </w:r>
      <w:r w:rsidR="00B04BD0">
        <w:t xml:space="preserve">. </w:t>
      </w:r>
      <w:r w:rsidR="001A0A66">
        <w:t>ASFPM and APA have frequently cooperated in offering joint credits, especially in topics related to hazard mitigation and climate readiness.</w:t>
      </w:r>
    </w:p>
    <w:p w14:paraId="7AF9F47D" w14:textId="7CAD103D" w:rsidR="00C5513E" w:rsidRDefault="00FE18A5" w:rsidP="00D21031">
      <w:r w:rsidRPr="00D21031">
        <w:rPr>
          <w:b/>
          <w:bCs/>
        </w:rPr>
        <w:t xml:space="preserve">Put the local planners first in content delivery. </w:t>
      </w:r>
      <w:r w:rsidR="00415000">
        <w:t xml:space="preserve"> </w:t>
      </w:r>
      <w:r w:rsidR="00D86F06">
        <w:t>“How did they do that…?</w:t>
      </w:r>
      <w:r w:rsidR="00AB726A">
        <w:t xml:space="preserve">  How can I do that</w:t>
      </w:r>
      <w:r w:rsidR="008E574E">
        <w:t>…?</w:t>
      </w:r>
      <w:r w:rsidR="00D86F06">
        <w:t xml:space="preserve">” </w:t>
      </w:r>
      <w:r w:rsidR="008E574E">
        <w:t>are</w:t>
      </w:r>
      <w:r w:rsidR="00D86F06">
        <w:t xml:space="preserve"> the most pressing question</w:t>
      </w:r>
      <w:r w:rsidR="008E574E">
        <w:t>s</w:t>
      </w:r>
      <w:r w:rsidR="00D86F06">
        <w:t xml:space="preserve"> asked when presentations are made</w:t>
      </w:r>
      <w:r w:rsidR="00EA167C">
        <w:t xml:space="preserve"> to local planners</w:t>
      </w:r>
      <w:r w:rsidR="00D86F06">
        <w:t xml:space="preserve">. </w:t>
      </w:r>
      <w:r w:rsidR="006D2EF9">
        <w:t xml:space="preserve">Peer learning </w:t>
      </w:r>
      <w:r w:rsidR="00DD78C4">
        <w:t>as a preferred approach was raised many times by the interviewees</w:t>
      </w:r>
      <w:r w:rsidR="007005D1">
        <w:t xml:space="preserve">. </w:t>
      </w:r>
      <w:r>
        <w:t>E</w:t>
      </w:r>
      <w:r w:rsidR="00415000">
        <w:t xml:space="preserve">ach major theme should be developed with planners providing </w:t>
      </w:r>
      <w:r w:rsidR="00090143">
        <w:t>most</w:t>
      </w:r>
      <w:r w:rsidR="007D5ABB">
        <w:t xml:space="preserve"> of the </w:t>
      </w:r>
      <w:r w:rsidR="00AC161E">
        <w:t xml:space="preserve">content. </w:t>
      </w:r>
      <w:r w:rsidR="00C5513E">
        <w:t>Plan implementation, which planners often refer to as planner’s “tools</w:t>
      </w:r>
      <w:r w:rsidR="001D2745">
        <w:t>,</w:t>
      </w:r>
      <w:r w:rsidR="00C5513E">
        <w:t xml:space="preserve">” are key.  If a jurisdiction has managed to use a model code to remove impervious </w:t>
      </w:r>
      <w:r w:rsidR="00090143">
        <w:t>surfaces or</w:t>
      </w:r>
      <w:r w:rsidR="00C5513E">
        <w:t xml:space="preserve"> has retrofitted their </w:t>
      </w:r>
      <w:r w:rsidR="004E0397">
        <w:t>m</w:t>
      </w:r>
      <w:r w:rsidR="00C5513E">
        <w:t xml:space="preserve">ain </w:t>
      </w:r>
      <w:r w:rsidR="004E0397">
        <w:t>s</w:t>
      </w:r>
      <w:r w:rsidR="00C5513E">
        <w:t>treet using Green Infrastructure that also r</w:t>
      </w:r>
      <w:r w:rsidR="00A15585">
        <w:t>evitalized an area</w:t>
      </w:r>
      <w:r w:rsidR="00C5513E">
        <w:t xml:space="preserve">, </w:t>
      </w:r>
      <w:r w:rsidR="00090143">
        <w:t xml:space="preserve">the step-by-step of </w:t>
      </w:r>
      <w:r w:rsidR="00C5513E">
        <w:t>how that was done is what they want to hear about</w:t>
      </w:r>
      <w:r w:rsidR="001D2745">
        <w:t>.</w:t>
      </w:r>
    </w:p>
    <w:p w14:paraId="59CA5556" w14:textId="70C21259" w:rsidR="00B40C68" w:rsidRDefault="00610C6A" w:rsidP="00D21031">
      <w:r>
        <w:t>Putting the planners first</w:t>
      </w:r>
      <w:r w:rsidR="00AC161E">
        <w:t xml:space="preserve"> will optimize peer exchange among the group</w:t>
      </w:r>
      <w:r w:rsidR="00927AB3">
        <w:t>. For example, the topic of plan integration for resilience can feature</w:t>
      </w:r>
      <w:r w:rsidR="000258D1">
        <w:t xml:space="preserve"> projects </w:t>
      </w:r>
      <w:r w:rsidR="00723513">
        <w:t>featuring SLR buy-outs and coastal res</w:t>
      </w:r>
      <w:r w:rsidR="0009704F">
        <w:t>t</w:t>
      </w:r>
      <w:r w:rsidR="00723513">
        <w:t>o</w:t>
      </w:r>
      <w:r w:rsidR="0009704F">
        <w:t>r</w:t>
      </w:r>
      <w:r w:rsidR="00723513">
        <w:t>ation</w:t>
      </w:r>
      <w:r w:rsidR="0009704F">
        <w:t xml:space="preserve"> in</w:t>
      </w:r>
      <w:r w:rsidR="000258D1">
        <w:t xml:space="preserve"> the Middle Peninsula in VA, along with </w:t>
      </w:r>
      <w:r w:rsidR="003F567A">
        <w:t>flood hazard reduction through stream restoration in WVA</w:t>
      </w:r>
      <w:r w:rsidR="008F16B6">
        <w:t>.</w:t>
      </w:r>
      <w:r w:rsidR="00836B5C">
        <w:t xml:space="preserve">  </w:t>
      </w:r>
      <w:r w:rsidR="000B7AA0">
        <w:t>Connections to the Bay program outcomes can be made</w:t>
      </w:r>
      <w:r w:rsidR="00FE29D2">
        <w:t xml:space="preserve">, as well as any </w:t>
      </w:r>
      <w:proofErr w:type="gramStart"/>
      <w:r w:rsidR="00FE29D2">
        <w:t>particular resources</w:t>
      </w:r>
      <w:proofErr w:type="gramEnd"/>
      <w:r w:rsidR="00FE29D2">
        <w:t xml:space="preserve"> Bay program partners may want to feature.</w:t>
      </w:r>
    </w:p>
    <w:p w14:paraId="10EFFEFC" w14:textId="68AFE955" w:rsidR="00B40C68" w:rsidRDefault="00B40C68" w:rsidP="00D21031">
      <w:r>
        <w:t>A suggested format may include:</w:t>
      </w:r>
    </w:p>
    <w:p w14:paraId="3F9742B0" w14:textId="3B1E747E" w:rsidR="00B40C68" w:rsidRDefault="00776B41" w:rsidP="00776B41">
      <w:pPr>
        <w:pStyle w:val="ListParagraph"/>
        <w:numPr>
          <w:ilvl w:val="0"/>
          <w:numId w:val="3"/>
        </w:numPr>
      </w:pPr>
      <w:r>
        <w:t>Two presentations from planners in the Bay area</w:t>
      </w:r>
      <w:r w:rsidR="007966D9">
        <w:t>, ideally from different jurisdictions</w:t>
      </w:r>
      <w:r>
        <w:t>.</w:t>
      </w:r>
    </w:p>
    <w:p w14:paraId="39B6FCED" w14:textId="35CC2C4C" w:rsidR="00776B41" w:rsidRDefault="00776B41" w:rsidP="00776B41">
      <w:pPr>
        <w:pStyle w:val="ListParagraph"/>
        <w:numPr>
          <w:ilvl w:val="0"/>
          <w:numId w:val="3"/>
        </w:numPr>
      </w:pPr>
      <w:r>
        <w:t>A State representative or sponsor of the practice.</w:t>
      </w:r>
    </w:p>
    <w:p w14:paraId="7295919E" w14:textId="1E2D2EAF" w:rsidR="006131D6" w:rsidRDefault="00776B41" w:rsidP="00DE6607">
      <w:pPr>
        <w:pStyle w:val="ListParagraph"/>
        <w:numPr>
          <w:ilvl w:val="0"/>
          <w:numId w:val="3"/>
        </w:numPr>
      </w:pPr>
      <w:r>
        <w:t xml:space="preserve">A </w:t>
      </w:r>
      <w:r w:rsidR="007966D9">
        <w:t>C</w:t>
      </w:r>
      <w:r>
        <w:t>hesapeake</w:t>
      </w:r>
      <w:r w:rsidR="007966D9">
        <w:t xml:space="preserve"> Bay representative to present resources available</w:t>
      </w:r>
      <w:r w:rsidR="007D5ABB">
        <w:t>.</w:t>
      </w:r>
    </w:p>
    <w:p w14:paraId="62BA9301" w14:textId="77777777" w:rsidR="00B05345" w:rsidRDefault="00B05345" w:rsidP="00522BB8">
      <w:pPr>
        <w:pStyle w:val="ListParagraph"/>
        <w:ind w:left="0"/>
      </w:pPr>
    </w:p>
    <w:p w14:paraId="585E90DF" w14:textId="656F4FE1" w:rsidR="00522BB8" w:rsidRDefault="00D14FA4" w:rsidP="00522BB8">
      <w:pPr>
        <w:pStyle w:val="ListParagraph"/>
        <w:ind w:left="0"/>
      </w:pPr>
      <w:r w:rsidRPr="004F2453">
        <w:rPr>
          <w:b/>
          <w:bCs/>
        </w:rPr>
        <w:t>Develop a curriculu</w:t>
      </w:r>
      <w:r w:rsidR="00D8547A" w:rsidRPr="004F2453">
        <w:rPr>
          <w:b/>
          <w:bCs/>
        </w:rPr>
        <w:t>m</w:t>
      </w:r>
      <w:r w:rsidR="00090143">
        <w:t>.</w:t>
      </w:r>
      <w:r w:rsidR="00B705F5">
        <w:t xml:space="preserve"> </w:t>
      </w:r>
      <w:r w:rsidR="00522BB8">
        <w:t>Most webinar offerings sponsored by APA Chapters run about 1.5 hours.</w:t>
      </w:r>
      <w:r w:rsidR="003957B3">
        <w:t xml:space="preserve"> </w:t>
      </w:r>
      <w:r w:rsidR="00A621BE">
        <w:t xml:space="preserve">Starting with the themes above, we can work with the Mid-Atlantic </w:t>
      </w:r>
      <w:r w:rsidR="008474CF">
        <w:t>P</w:t>
      </w:r>
      <w:r w:rsidR="00A621BE">
        <w:t>lanning Council to develop</w:t>
      </w:r>
      <w:r w:rsidR="008474CF">
        <w:t xml:space="preserve"> a webinar </w:t>
      </w:r>
      <w:r w:rsidR="00B76054">
        <w:t>run-of-show agenda</w:t>
      </w:r>
      <w:r w:rsidR="008474CF">
        <w:t xml:space="preserve"> on each topic</w:t>
      </w:r>
      <w:r w:rsidR="00E95485">
        <w:t>.</w:t>
      </w:r>
      <w:r w:rsidR="00B43EE1" w:rsidRPr="00B43EE1">
        <w:t xml:space="preserve"> </w:t>
      </w:r>
      <w:r w:rsidR="00B43EE1">
        <w:t xml:space="preserve">To maximize peer exchange and minimize presentations, we </w:t>
      </w:r>
      <w:r w:rsidR="007B5C75">
        <w:t>c</w:t>
      </w:r>
      <w:r w:rsidR="00B43EE1">
        <w:t>ould consider pre-recorded presentations, and recording</w:t>
      </w:r>
      <w:r w:rsidR="007A3F59">
        <w:t xml:space="preserve"> of all webinar offerings</w:t>
      </w:r>
      <w:r w:rsidR="009650C7">
        <w:t xml:space="preserve"> with links cross-posted to </w:t>
      </w:r>
      <w:r w:rsidR="009650C7">
        <w:lastRenderedPageBreak/>
        <w:t xml:space="preserve">the </w:t>
      </w:r>
      <w:r w:rsidR="004D3AFE">
        <w:t>participating APA chapters</w:t>
      </w:r>
      <w:r w:rsidR="00CB194F">
        <w:t xml:space="preserve"> and Divisions</w:t>
      </w:r>
      <w:r w:rsidR="004D3AFE">
        <w:t>.</w:t>
      </w:r>
      <w:r w:rsidR="00D1118D">
        <w:t xml:space="preserve"> All the webinar recordings could be collated to create a “Highlights Reel” for use at the National Planning </w:t>
      </w:r>
      <w:proofErr w:type="gramStart"/>
      <w:r w:rsidR="00C33929">
        <w:t>Conference, or</w:t>
      </w:r>
      <w:proofErr w:type="gramEnd"/>
      <w:r w:rsidR="00C33929">
        <w:t xml:space="preserve"> featured on APA’s accreditation website. </w:t>
      </w:r>
      <w:r w:rsidR="003233B6">
        <w:t xml:space="preserve">  For </w:t>
      </w:r>
      <w:r w:rsidR="000E72F5">
        <w:t xml:space="preserve">Bay content, we can build on the framework already provided in </w:t>
      </w:r>
      <w:r w:rsidR="000E72F5">
        <w:rPr>
          <w:i/>
          <w:iCs/>
        </w:rPr>
        <w:t>A Local Government Guide</w:t>
      </w:r>
      <w:r w:rsidR="004773CC">
        <w:rPr>
          <w:i/>
          <w:iCs/>
        </w:rPr>
        <w:t xml:space="preserve"> to the Chesapeake Bay.</w:t>
      </w:r>
      <w:r w:rsidR="00CF72BB">
        <w:t xml:space="preserve"> ERG/PG also already has a robust set of training modules on hazard mitigation and water quality that was developed with EPA </w:t>
      </w:r>
      <w:r w:rsidR="008A3260">
        <w:t xml:space="preserve">and FEMA </w:t>
      </w:r>
      <w:r w:rsidR="00CF72BB">
        <w:t>Regio</w:t>
      </w:r>
      <w:r w:rsidR="00CB2119">
        <w:t>n</w:t>
      </w:r>
      <w:r w:rsidR="00CF72BB">
        <w:t xml:space="preserve"> 3. </w:t>
      </w:r>
    </w:p>
    <w:p w14:paraId="01606098" w14:textId="696666AE" w:rsidR="00903BA9" w:rsidRDefault="00903BA9" w:rsidP="00522BB8">
      <w:pPr>
        <w:pStyle w:val="ListParagraph"/>
        <w:ind w:left="0"/>
      </w:pPr>
    </w:p>
    <w:p w14:paraId="187E1BA6" w14:textId="7F75FAA0" w:rsidR="00903BA9" w:rsidRPr="00CF72BB" w:rsidRDefault="00090143" w:rsidP="00522BB8">
      <w:pPr>
        <w:pStyle w:val="ListParagraph"/>
        <w:ind w:left="0"/>
      </w:pPr>
      <w:r>
        <w:rPr>
          <w:b/>
          <w:bCs/>
        </w:rPr>
        <w:t>Pick the k</w:t>
      </w:r>
      <w:r w:rsidR="006347E6">
        <w:rPr>
          <w:b/>
          <w:bCs/>
        </w:rPr>
        <w:t>ey messaging</w:t>
      </w:r>
      <w:r>
        <w:rPr>
          <w:b/>
          <w:bCs/>
        </w:rPr>
        <w:t xml:space="preserve">. </w:t>
      </w:r>
      <w:r w:rsidR="006347E6">
        <w:t xml:space="preserve">As part of the curriculum, consider developing a 3-minute introduction that serves as a </w:t>
      </w:r>
      <w:proofErr w:type="spellStart"/>
      <w:r w:rsidR="006347E6">
        <w:t>leit</w:t>
      </w:r>
      <w:proofErr w:type="spellEnd"/>
      <w:r w:rsidR="006347E6">
        <w:t xml:space="preserve"> motif for each webinar offering. The “info-</w:t>
      </w:r>
      <w:proofErr w:type="spellStart"/>
      <w:r w:rsidR="006347E6">
        <w:t>mercial</w:t>
      </w:r>
      <w:proofErr w:type="spellEnd"/>
      <w:r w:rsidR="006347E6">
        <w:t>” could include basic facts about the Bay, the Bay Program, and why it’s important for planners to be engaged</w:t>
      </w:r>
      <w:r w:rsidR="00751167">
        <w:t xml:space="preserve">.  </w:t>
      </w:r>
      <w:r>
        <w:t>Ideally, t</w:t>
      </w:r>
      <w:r w:rsidR="00751167">
        <w:t xml:space="preserve">his </w:t>
      </w:r>
      <w:r w:rsidR="00330BE8">
        <w:t xml:space="preserve">introduction would be developed with a few key planners to ensure the content hits </w:t>
      </w:r>
      <w:r w:rsidR="001F44A0">
        <w:t>on the “why” for engagement, and the offer to partner.</w:t>
      </w:r>
      <w:r w:rsidR="00BF36CB" w:rsidRPr="00BF36CB">
        <w:t xml:space="preserve"> </w:t>
      </w:r>
      <w:r w:rsidR="00F96495">
        <w:t>Explain</w:t>
      </w:r>
      <w:r w:rsidR="00BF36CB" w:rsidRPr="00BF36CB">
        <w:t xml:space="preserve"> the co-benefits of incorporating the Chesapeake Bay resources into all required plans. How can we make their job easier? How can we help </w:t>
      </w:r>
      <w:r w:rsidR="006D5FB8">
        <w:t>planners</w:t>
      </w:r>
      <w:r w:rsidR="00BF36CB" w:rsidRPr="00BF36CB">
        <w:t xml:space="preserve"> with the </w:t>
      </w:r>
      <w:r w:rsidR="00D21031" w:rsidRPr="00BF36CB">
        <w:t>day-to-day</w:t>
      </w:r>
      <w:r w:rsidR="00BF36CB" w:rsidRPr="00BF36CB">
        <w:t xml:space="preserve"> details of working with property owners, developing ordinances, drafting comprehensive plans, </w:t>
      </w:r>
      <w:r w:rsidR="006665E5">
        <w:t xml:space="preserve">complying with MS4 permitting, </w:t>
      </w:r>
      <w:r w:rsidR="00BF36CB" w:rsidRPr="00BF36CB">
        <w:t>and working with local political leaders</w:t>
      </w:r>
      <w:r w:rsidR="006D5FB8">
        <w:t>?</w:t>
      </w:r>
    </w:p>
    <w:p w14:paraId="4664A90B" w14:textId="59E2618B" w:rsidR="00522BB8" w:rsidRDefault="00B705F5" w:rsidP="00522BB8">
      <w:r w:rsidRPr="00A621BE">
        <w:rPr>
          <w:b/>
          <w:bCs/>
        </w:rPr>
        <w:t>Provide a plug-and</w:t>
      </w:r>
      <w:r w:rsidR="004A3E26" w:rsidRPr="00A621BE">
        <w:rPr>
          <w:b/>
          <w:bCs/>
        </w:rPr>
        <w:t xml:space="preserve">-play rubric to develop the </w:t>
      </w:r>
      <w:r w:rsidR="00520DF6" w:rsidRPr="00A621BE">
        <w:rPr>
          <w:b/>
          <w:bCs/>
        </w:rPr>
        <w:t xml:space="preserve">webinar </w:t>
      </w:r>
      <w:r w:rsidR="004A3E26" w:rsidRPr="00A621BE">
        <w:rPr>
          <w:b/>
          <w:bCs/>
        </w:rPr>
        <w:t>content</w:t>
      </w:r>
      <w:r w:rsidR="00090143">
        <w:rPr>
          <w:b/>
          <w:bCs/>
        </w:rPr>
        <w:t xml:space="preserve">. </w:t>
      </w:r>
      <w:r w:rsidR="0068300C">
        <w:t xml:space="preserve">Planners will be encouraged to present if there is a simple format </w:t>
      </w:r>
      <w:r w:rsidR="00700776">
        <w:t xml:space="preserve">for them to follow </w:t>
      </w:r>
      <w:r w:rsidR="00090143">
        <w:t>when</w:t>
      </w:r>
      <w:r w:rsidR="00700776">
        <w:t xml:space="preserve"> developing content.</w:t>
      </w:r>
      <w:r w:rsidR="005D2062">
        <w:t xml:space="preserve"> Instructions on </w:t>
      </w:r>
      <w:r w:rsidR="007233CA">
        <w:t xml:space="preserve">what should be included in </w:t>
      </w:r>
      <w:r w:rsidR="003C5187">
        <w:t xml:space="preserve">a presentation, </w:t>
      </w:r>
      <w:r w:rsidR="005D2062">
        <w:t>how to pre-record a presentation</w:t>
      </w:r>
      <w:r w:rsidR="003C5187">
        <w:t xml:space="preserve"> or provide video</w:t>
      </w:r>
      <w:r w:rsidR="005D2062">
        <w:t xml:space="preserve">, </w:t>
      </w:r>
      <w:r w:rsidR="00520DF6">
        <w:t xml:space="preserve">and holding a practice session </w:t>
      </w:r>
      <w:r w:rsidR="00846A5D">
        <w:t xml:space="preserve">with the facilitator will help ensure there is </w:t>
      </w:r>
      <w:r w:rsidR="00AF5730">
        <w:t>reassurance of support for the presenters</w:t>
      </w:r>
      <w:r w:rsidR="00652386">
        <w:t>.</w:t>
      </w:r>
    </w:p>
    <w:p w14:paraId="2146506C" w14:textId="29B6F2D6" w:rsidR="00081EA7" w:rsidRDefault="00F3773D">
      <w:r w:rsidRPr="00F3773D">
        <w:rPr>
          <w:b/>
          <w:bCs/>
        </w:rPr>
        <w:t>Start with less controversial topics</w:t>
      </w:r>
      <w:r w:rsidR="00090143">
        <w:t>.</w:t>
      </w:r>
      <w:r>
        <w:t xml:space="preserve"> </w:t>
      </w:r>
      <w:r w:rsidR="00081EA7">
        <w:t xml:space="preserve">Some topics raised by planners may </w:t>
      </w:r>
      <w:r w:rsidR="00227465">
        <w:t xml:space="preserve">be </w:t>
      </w:r>
      <w:proofErr w:type="gramStart"/>
      <w:r w:rsidR="00227465">
        <w:t>contentious</w:t>
      </w:r>
      <w:r w:rsidR="00A03901">
        <w:t>, or</w:t>
      </w:r>
      <w:proofErr w:type="gramEnd"/>
      <w:r w:rsidR="00A03901">
        <w:t xml:space="preserve"> may carry an extra amount of political </w:t>
      </w:r>
      <w:r w:rsidR="00721C11">
        <w:t xml:space="preserve">overtone. </w:t>
      </w:r>
      <w:r w:rsidR="00920783">
        <w:t xml:space="preserve">The suggested format is designed to maximize cross-collaboration </w:t>
      </w:r>
      <w:r w:rsidR="00794C1C">
        <w:t xml:space="preserve">to avoid politics, to the extent possible. </w:t>
      </w:r>
      <w:r w:rsidR="006665E5">
        <w:t>We</w:t>
      </w:r>
      <w:r w:rsidR="00721C11">
        <w:t xml:space="preserve"> </w:t>
      </w:r>
      <w:r w:rsidR="0062669D">
        <w:t xml:space="preserve">also </w:t>
      </w:r>
      <w:r w:rsidR="00721C11">
        <w:t xml:space="preserve">recommend that we start with topics that don’t </w:t>
      </w:r>
      <w:r w:rsidR="00FE1EC5">
        <w:t>have much prima-facie controversy and work up to those that may</w:t>
      </w:r>
      <w:r w:rsidR="008966EC">
        <w:t xml:space="preserve">. </w:t>
      </w:r>
      <w:r w:rsidR="0062669D">
        <w:t>For example, how Bay science might inform long-range planning is a logic</w:t>
      </w:r>
      <w:r w:rsidR="003F3187">
        <w:t>a</w:t>
      </w:r>
      <w:r w:rsidR="0062669D">
        <w:t>l extension of the successful planning workshops already held.</w:t>
      </w:r>
    </w:p>
    <w:p w14:paraId="781DBA49" w14:textId="60666806" w:rsidR="00081EA7" w:rsidRPr="00CA3D20" w:rsidRDefault="009E02B0">
      <w:r>
        <w:rPr>
          <w:b/>
          <w:bCs/>
        </w:rPr>
        <w:t>Consider dove-tailing a longer workshop with a</w:t>
      </w:r>
      <w:r w:rsidR="00A15FA8">
        <w:rPr>
          <w:b/>
          <w:bCs/>
        </w:rPr>
        <w:t>n APA scheduled conference.</w:t>
      </w:r>
      <w:r w:rsidR="00CA3D20">
        <w:t xml:space="preserve"> Trust-building and co-learning can happen with webinars, but </w:t>
      </w:r>
      <w:r w:rsidR="00D6121C">
        <w:t xml:space="preserve">an </w:t>
      </w:r>
      <w:r w:rsidR="00CA3D20">
        <w:t>in-person</w:t>
      </w:r>
      <w:r w:rsidR="00D6121C">
        <w:t xml:space="preserve"> format</w:t>
      </w:r>
      <w:r w:rsidR="00991BB6">
        <w:t xml:space="preserve"> is better </w:t>
      </w:r>
      <w:r w:rsidR="00D6121C">
        <w:t>at</w:t>
      </w:r>
      <w:r w:rsidR="00991BB6">
        <w:t xml:space="preserve"> addressing the meatier topics</w:t>
      </w:r>
      <w:r w:rsidR="00EA3078">
        <w:t xml:space="preserve"> that planners have brought up. Consider working with a Chapter o</w:t>
      </w:r>
      <w:r w:rsidR="00C9433E">
        <w:t>r</w:t>
      </w:r>
      <w:r w:rsidR="00EA3078">
        <w:t xml:space="preserve"> Division of APA to append a workshop to a scheduled meeting </w:t>
      </w:r>
      <w:proofErr w:type="gramStart"/>
      <w:r w:rsidR="00EA3078">
        <w:t>in order to</w:t>
      </w:r>
      <w:proofErr w:type="gramEnd"/>
      <w:r w:rsidR="00EA3078">
        <w:t xml:space="preserve"> dig </w:t>
      </w:r>
      <w:r w:rsidR="00D21031">
        <w:t>into</w:t>
      </w:r>
      <w:r w:rsidR="00EA3078">
        <w:t xml:space="preserve"> a topic.</w:t>
      </w:r>
      <w:r w:rsidR="00C9433E">
        <w:t xml:space="preserve"> </w:t>
      </w:r>
      <w:r w:rsidR="00D6121C">
        <w:t>T</w:t>
      </w:r>
      <w:r w:rsidR="006A44F0">
        <w:t xml:space="preserve">opics </w:t>
      </w:r>
      <w:r w:rsidR="00D6121C">
        <w:t xml:space="preserve">such </w:t>
      </w:r>
      <w:r w:rsidR="006A44F0">
        <w:t xml:space="preserve">as “What Happens after 2025?” </w:t>
      </w:r>
      <w:r w:rsidR="00D74C2E">
        <w:t>can’t be answered in a webinar format. Dialogue is needed to understand the topic fully and collaboratively search for some answers.</w:t>
      </w:r>
      <w:r w:rsidR="00155FC0">
        <w:t xml:space="preserve"> Starting now, it may be possible to build in a Chesapeake Bay workshop for the </w:t>
      </w:r>
      <w:r w:rsidR="0093425A">
        <w:t>National Planning Conference</w:t>
      </w:r>
      <w:r w:rsidR="00C47EE3">
        <w:t xml:space="preserve"> (NPC)</w:t>
      </w:r>
      <w:r w:rsidR="0093425A">
        <w:t xml:space="preserve"> in the Spring of 2022 to occur before or after the conference.</w:t>
      </w:r>
      <w:r w:rsidR="008F109D">
        <w:t xml:space="preserve"> A Run-of</w:t>
      </w:r>
      <w:r w:rsidR="00674A54">
        <w:t>-S</w:t>
      </w:r>
      <w:r w:rsidR="008F109D">
        <w:t>how agenda can be developed for use</w:t>
      </w:r>
      <w:r w:rsidR="00674A54">
        <w:t xml:space="preserve"> </w:t>
      </w:r>
      <w:r w:rsidR="00105883">
        <w:t xml:space="preserve">as a </w:t>
      </w:r>
      <w:r w:rsidR="00D21031">
        <w:t>pre-</w:t>
      </w:r>
      <w:r w:rsidR="00105883">
        <w:t xml:space="preserve"> or post- workshop half-day event.  </w:t>
      </w:r>
      <w:r w:rsidR="00D42D2D">
        <w:t>Certainly</w:t>
      </w:r>
      <w:r w:rsidR="00D21031">
        <w:t>,</w:t>
      </w:r>
      <w:r w:rsidR="00D42D2D">
        <w:t xml:space="preserve"> a presentation of </w:t>
      </w:r>
      <w:r w:rsidR="007B5E64">
        <w:t xml:space="preserve">Planning for Clean Water </w:t>
      </w:r>
      <w:r w:rsidR="00D42D2D">
        <w:t xml:space="preserve">“highlights” </w:t>
      </w:r>
      <w:r w:rsidR="007B5E64">
        <w:t>should be submitted to NPC</w:t>
      </w:r>
      <w:r w:rsidR="00E22BC9">
        <w:t xml:space="preserve"> with the State APA Chapters as </w:t>
      </w:r>
      <w:r w:rsidR="00887DAB">
        <w:t>c</w:t>
      </w:r>
      <w:r w:rsidR="00E22BC9">
        <w:t>o</w:t>
      </w:r>
      <w:r w:rsidR="00887DAB">
        <w:t>-</w:t>
      </w:r>
      <w:r w:rsidR="00E22BC9">
        <w:t>sponsors.</w:t>
      </w:r>
      <w:r w:rsidR="007B5E64">
        <w:t xml:space="preserve"> </w:t>
      </w:r>
    </w:p>
    <w:p w14:paraId="06BF54FE" w14:textId="3D5B96BB" w:rsidR="00081EA7" w:rsidRPr="00904466" w:rsidRDefault="003C2E17">
      <w:r>
        <w:rPr>
          <w:b/>
          <w:bCs/>
        </w:rPr>
        <w:t>Just start</w:t>
      </w:r>
      <w:r w:rsidR="00904466">
        <w:rPr>
          <w:b/>
          <w:bCs/>
        </w:rPr>
        <w:t xml:space="preserve">.  </w:t>
      </w:r>
      <w:r w:rsidR="00904466">
        <w:t>With all the opportunities to provide co-learning available</w:t>
      </w:r>
      <w:r w:rsidR="005165C3">
        <w:t xml:space="preserve">, it might be best to just schedule the first </w:t>
      </w:r>
      <w:r w:rsidR="00E55AFF">
        <w:t>few webinars now, instead of waiting for the next in-person event</w:t>
      </w:r>
      <w:r w:rsidR="00ED2FA4">
        <w:t>. The logical group to work with first appears to be the Mid-Atlantic Planning Council</w:t>
      </w:r>
      <w:r w:rsidR="009D4349">
        <w:t>. Depending on the topic, it would also be beneficial to engage ASFPM chapters</w:t>
      </w:r>
      <w:r w:rsidR="00D37077">
        <w:t xml:space="preserve"> and APA Divisions (such as Hazard </w:t>
      </w:r>
      <w:r w:rsidR="00A2565C">
        <w:t>M</w:t>
      </w:r>
      <w:r w:rsidR="00D37077">
        <w:t>itigation, Rural</w:t>
      </w:r>
      <w:r w:rsidR="00A2565C">
        <w:t>, Environmental, etc.)</w:t>
      </w:r>
      <w:r w:rsidR="00496519">
        <w:t>.</w:t>
      </w:r>
    </w:p>
    <w:p w14:paraId="5075976F" w14:textId="12EB759F" w:rsidR="000843A0" w:rsidRPr="00D21031" w:rsidRDefault="0029025A">
      <w:pPr>
        <w:rPr>
          <w:b/>
          <w:bCs/>
          <w:sz w:val="24"/>
          <w:szCs w:val="24"/>
        </w:rPr>
      </w:pPr>
      <w:r w:rsidRPr="00D21031">
        <w:rPr>
          <w:b/>
          <w:bCs/>
          <w:sz w:val="24"/>
          <w:szCs w:val="24"/>
        </w:rPr>
        <w:t>Next Steps</w:t>
      </w:r>
    </w:p>
    <w:p w14:paraId="6FDBCF55" w14:textId="2ADC0AB3" w:rsidR="004A14E9" w:rsidRDefault="004A14E9">
      <w:pPr>
        <w:rPr>
          <w:b/>
          <w:bCs/>
        </w:rPr>
      </w:pPr>
      <w:r>
        <w:rPr>
          <w:b/>
          <w:bCs/>
        </w:rPr>
        <w:t>Develop 3-minute “Info-</w:t>
      </w:r>
      <w:proofErr w:type="spellStart"/>
      <w:r>
        <w:rPr>
          <w:b/>
          <w:bCs/>
        </w:rPr>
        <w:t>mercial</w:t>
      </w:r>
      <w:proofErr w:type="spellEnd"/>
      <w:r>
        <w:rPr>
          <w:b/>
          <w:bCs/>
        </w:rPr>
        <w:t xml:space="preserve">.” </w:t>
      </w:r>
      <w:r w:rsidRPr="00936F82">
        <w:t>Provide the</w:t>
      </w:r>
      <w:r>
        <w:rPr>
          <w:b/>
          <w:bCs/>
        </w:rPr>
        <w:t xml:space="preserve"> </w:t>
      </w:r>
      <w:r>
        <w:t>basic facts about the Bay, the Bay Program, why it’s important for planners to be engaged, and how it will make their jobs easier.</w:t>
      </w:r>
    </w:p>
    <w:p w14:paraId="1D492EEB" w14:textId="5EADE3DE" w:rsidR="00AF0A4C" w:rsidRDefault="000551A8">
      <w:r>
        <w:rPr>
          <w:b/>
          <w:bCs/>
        </w:rPr>
        <w:lastRenderedPageBreak/>
        <w:t>Draft Run-of Show Agendas</w:t>
      </w:r>
      <w:r>
        <w:t xml:space="preserve">.  </w:t>
      </w:r>
      <w:proofErr w:type="gramStart"/>
      <w:r>
        <w:t>Mock up</w:t>
      </w:r>
      <w:proofErr w:type="gramEnd"/>
      <w:r>
        <w:t xml:space="preserve"> </w:t>
      </w:r>
      <w:r w:rsidR="00837C77">
        <w:t>agendas for a 1.5 hour webinar, a hybrid workshop, an in-person workshop</w:t>
      </w:r>
      <w:r w:rsidR="009854D6">
        <w:t xml:space="preserve">, and shorter “water cooler” webinars </w:t>
      </w:r>
      <w:r w:rsidR="00A027A0">
        <w:t>on selected Bay resources of interest to planners.</w:t>
      </w:r>
    </w:p>
    <w:p w14:paraId="1A309E90" w14:textId="31F520BD" w:rsidR="00C51AEB" w:rsidRPr="00164814" w:rsidRDefault="00C51AEB">
      <w:proofErr w:type="gramStart"/>
      <w:r>
        <w:rPr>
          <w:b/>
          <w:bCs/>
        </w:rPr>
        <w:t>Cross-walk</w:t>
      </w:r>
      <w:proofErr w:type="gramEnd"/>
      <w:r>
        <w:rPr>
          <w:b/>
          <w:bCs/>
        </w:rPr>
        <w:t xml:space="preserve"> Bay Agreement Outcomes </w:t>
      </w:r>
      <w:r w:rsidR="00FC38F1">
        <w:rPr>
          <w:b/>
          <w:bCs/>
        </w:rPr>
        <w:t>with Assessment Findings.</w:t>
      </w:r>
      <w:r w:rsidR="00FB5E13">
        <w:t xml:space="preserve"> </w:t>
      </w:r>
      <w:r w:rsidR="00E115F9">
        <w:t>This w</w:t>
      </w:r>
      <w:r w:rsidR="00FB5E13">
        <w:t>ill help to ID Bay expertise to tap in creating webinar content</w:t>
      </w:r>
      <w:r w:rsidR="00E115F9">
        <w:t xml:space="preserve">, and illustrate what outcomes </w:t>
      </w:r>
      <w:r w:rsidR="009C0435">
        <w:t>resonate the most with local planners.</w:t>
      </w:r>
    </w:p>
    <w:p w14:paraId="5044F024" w14:textId="786D5447" w:rsidR="005A6BFA" w:rsidRDefault="004F410F">
      <w:r>
        <w:rPr>
          <w:b/>
          <w:bCs/>
        </w:rPr>
        <w:t xml:space="preserve">Contact the Mid-Atlantic Planning </w:t>
      </w:r>
      <w:r w:rsidR="00BE3051">
        <w:rPr>
          <w:b/>
          <w:bCs/>
        </w:rPr>
        <w:t>C</w:t>
      </w:r>
      <w:r>
        <w:rPr>
          <w:b/>
          <w:bCs/>
        </w:rPr>
        <w:t>ouncil to schedule webinars</w:t>
      </w:r>
      <w:r w:rsidR="00F537D9">
        <w:rPr>
          <w:b/>
          <w:bCs/>
        </w:rPr>
        <w:t xml:space="preserve"> and develo</w:t>
      </w:r>
      <w:r w:rsidR="00A33FE1">
        <w:rPr>
          <w:b/>
          <w:bCs/>
        </w:rPr>
        <w:t>p a curriculum</w:t>
      </w:r>
      <w:r>
        <w:rPr>
          <w:b/>
          <w:bCs/>
        </w:rPr>
        <w:t xml:space="preserve">. </w:t>
      </w:r>
      <w:r w:rsidR="007B1FA1" w:rsidRPr="007B1FA1">
        <w:t>Provide a briefing on this stakeholder assessment to the Council to elicit their feedback.</w:t>
      </w:r>
      <w:r w:rsidR="007B1FA1">
        <w:rPr>
          <w:b/>
          <w:bCs/>
        </w:rPr>
        <w:t xml:space="preserve"> </w:t>
      </w:r>
      <w:r w:rsidR="0007315A">
        <w:t>S</w:t>
      </w:r>
      <w:r>
        <w:t>tart</w:t>
      </w:r>
      <w:r w:rsidR="0007315A">
        <w:t xml:space="preserve">ing </w:t>
      </w:r>
      <w:r>
        <w:t>with the</w:t>
      </w:r>
      <w:r w:rsidR="000C33C7">
        <w:t xml:space="preserve"> water-cooler topics such as</w:t>
      </w:r>
      <w:r w:rsidR="00D21031">
        <w:t xml:space="preserve"> “</w:t>
      </w:r>
      <w:r w:rsidR="000C33C7">
        <w:t>what’s happening at the Bay program</w:t>
      </w:r>
      <w:r w:rsidR="00EA6F50">
        <w:t>” scientific information planners can use</w:t>
      </w:r>
      <w:r w:rsidR="009F2982">
        <w:t xml:space="preserve">, or a </w:t>
      </w:r>
      <w:r w:rsidR="00BE3051">
        <w:t>“</w:t>
      </w:r>
      <w:r w:rsidR="009F2982">
        <w:t>peek under the hood</w:t>
      </w:r>
      <w:r w:rsidR="00BE3051">
        <w:t>”</w:t>
      </w:r>
      <w:r w:rsidR="009F2982">
        <w:t xml:space="preserve"> of Bay land use modeling</w:t>
      </w:r>
      <w:r w:rsidR="003D2E47">
        <w:t xml:space="preserve"> may be a preferred approach to ensuring all participants have the same level of education</w:t>
      </w:r>
      <w:r w:rsidR="009F2982">
        <w:t>.</w:t>
      </w:r>
      <w:r w:rsidR="00F45395">
        <w:t xml:space="preserve"> Build out a schedule</w:t>
      </w:r>
      <w:r w:rsidR="001D419F">
        <w:t xml:space="preserve"> for 1.5 hour-long webinars to be </w:t>
      </w:r>
      <w:r w:rsidR="002A0D79">
        <w:t>sponsored by the Council.</w:t>
      </w:r>
    </w:p>
    <w:p w14:paraId="61E9E08A" w14:textId="151691DB" w:rsidR="00DE006A" w:rsidRPr="00535B78" w:rsidRDefault="00DE006A">
      <w:r>
        <w:rPr>
          <w:b/>
          <w:bCs/>
        </w:rPr>
        <w:t>ID and partner with an APA State Chapter or other Planning Conference to offer</w:t>
      </w:r>
      <w:r w:rsidR="002B3B83">
        <w:rPr>
          <w:b/>
          <w:bCs/>
        </w:rPr>
        <w:t xml:space="preserve"> Half-Day “Deep Dives.”</w:t>
      </w:r>
      <w:r w:rsidR="00535B78">
        <w:t xml:space="preserve"> </w:t>
      </w:r>
      <w:r w:rsidR="00DB49CE">
        <w:t xml:space="preserve">Webinars could build up to </w:t>
      </w:r>
      <w:r w:rsidR="0056521F">
        <w:t>a longer event to provide an opportunity for more directed dialogue</w:t>
      </w:r>
      <w:r w:rsidR="0005469F">
        <w:t xml:space="preserve"> around a particular topic. </w:t>
      </w:r>
      <w:r w:rsidR="00DB49CE">
        <w:t>The</w:t>
      </w:r>
      <w:r w:rsidR="00535B78">
        <w:t xml:space="preserve"> half-day in-person </w:t>
      </w:r>
      <w:r w:rsidR="006B7622">
        <w:t>or</w:t>
      </w:r>
      <w:r w:rsidR="00535B78">
        <w:t xml:space="preserve"> hybrid </w:t>
      </w:r>
      <w:r w:rsidR="0005469F">
        <w:t xml:space="preserve">agendas </w:t>
      </w:r>
      <w:r w:rsidR="006B7622">
        <w:t>would be used to deliver this content.</w:t>
      </w:r>
      <w:r w:rsidR="006539E7">
        <w:t xml:space="preserve"> An</w:t>
      </w:r>
      <w:r w:rsidR="00D21031">
        <w:t>o</w:t>
      </w:r>
      <w:r w:rsidR="006539E7">
        <w:t xml:space="preserve">ther alternative may be partnering with an APA Division, such as the Small Town </w:t>
      </w:r>
      <w:r w:rsidR="004875D8">
        <w:t xml:space="preserve">and Rural Planning </w:t>
      </w:r>
      <w:r w:rsidR="006539E7">
        <w:t>Division, to offer specific content for these stakeholders.</w:t>
      </w:r>
    </w:p>
    <w:p w14:paraId="349C1784" w14:textId="633EFEE3" w:rsidR="00FC38F1" w:rsidRDefault="00FC38F1">
      <w:pPr>
        <w:rPr>
          <w:b/>
          <w:bCs/>
        </w:rPr>
      </w:pPr>
    </w:p>
    <w:p w14:paraId="02C545CD" w14:textId="77777777" w:rsidR="00FC38F1" w:rsidRPr="00C51AEB" w:rsidRDefault="00FC38F1">
      <w:pPr>
        <w:rPr>
          <w:b/>
          <w:bCs/>
        </w:rPr>
      </w:pPr>
    </w:p>
    <w:sectPr w:rsidR="00FC38F1" w:rsidRPr="00C51A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86ED" w14:textId="77777777" w:rsidR="00717F0B" w:rsidRDefault="00717F0B" w:rsidP="00891C80">
      <w:pPr>
        <w:spacing w:after="0" w:line="240" w:lineRule="auto"/>
      </w:pPr>
      <w:r>
        <w:separator/>
      </w:r>
    </w:p>
  </w:endnote>
  <w:endnote w:type="continuationSeparator" w:id="0">
    <w:p w14:paraId="29B86127" w14:textId="77777777" w:rsidR="00717F0B" w:rsidRDefault="00717F0B" w:rsidP="0089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8FD4" w14:textId="77777777" w:rsidR="00891C80" w:rsidRDefault="00891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9290" w14:textId="77777777" w:rsidR="00891C80" w:rsidRDefault="00891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1C6F" w14:textId="77777777" w:rsidR="00891C80" w:rsidRDefault="0089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504E" w14:textId="77777777" w:rsidR="00717F0B" w:rsidRDefault="00717F0B" w:rsidP="00891C80">
      <w:pPr>
        <w:spacing w:after="0" w:line="240" w:lineRule="auto"/>
      </w:pPr>
      <w:r>
        <w:separator/>
      </w:r>
    </w:p>
  </w:footnote>
  <w:footnote w:type="continuationSeparator" w:id="0">
    <w:p w14:paraId="6E201631" w14:textId="77777777" w:rsidR="00717F0B" w:rsidRDefault="00717F0B" w:rsidP="0089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6260" w14:textId="77777777" w:rsidR="00891C80" w:rsidRDefault="00891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937793"/>
      <w:docPartObj>
        <w:docPartGallery w:val="Watermarks"/>
        <w:docPartUnique/>
      </w:docPartObj>
    </w:sdtPr>
    <w:sdtEndPr/>
    <w:sdtContent>
      <w:p w14:paraId="0428099B" w14:textId="1949340E" w:rsidR="00891C80" w:rsidRDefault="00051ED4">
        <w:pPr>
          <w:pStyle w:val="Header"/>
        </w:pPr>
        <w:r>
          <w:rPr>
            <w:noProof/>
          </w:rPr>
          <w:pict w14:anchorId="4085B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893A" w14:textId="77777777" w:rsidR="00891C80" w:rsidRDefault="00891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133A8"/>
    <w:multiLevelType w:val="hybridMultilevel"/>
    <w:tmpl w:val="D3424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B090A"/>
    <w:multiLevelType w:val="hybridMultilevel"/>
    <w:tmpl w:val="E5D2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56E54"/>
    <w:multiLevelType w:val="hybridMultilevel"/>
    <w:tmpl w:val="E2F8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39069F"/>
    <w:multiLevelType w:val="hybridMultilevel"/>
    <w:tmpl w:val="7806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95F40"/>
    <w:multiLevelType w:val="hybridMultilevel"/>
    <w:tmpl w:val="D0DC3E7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AF974EE"/>
    <w:multiLevelType w:val="hybridMultilevel"/>
    <w:tmpl w:val="5AE2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25AC8"/>
    <w:multiLevelType w:val="hybridMultilevel"/>
    <w:tmpl w:val="E636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8AE"/>
    <w:multiLevelType w:val="hybridMultilevel"/>
    <w:tmpl w:val="E960A5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4"/>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B7"/>
    <w:rsid w:val="00004A18"/>
    <w:rsid w:val="0001004A"/>
    <w:rsid w:val="00012671"/>
    <w:rsid w:val="000258D1"/>
    <w:rsid w:val="000353D5"/>
    <w:rsid w:val="0004091B"/>
    <w:rsid w:val="00051ED4"/>
    <w:rsid w:val="00052EC5"/>
    <w:rsid w:val="0005469F"/>
    <w:rsid w:val="000551A8"/>
    <w:rsid w:val="0006496B"/>
    <w:rsid w:val="000710D0"/>
    <w:rsid w:val="00072282"/>
    <w:rsid w:val="0007315A"/>
    <w:rsid w:val="000765E4"/>
    <w:rsid w:val="00081EA7"/>
    <w:rsid w:val="000823D3"/>
    <w:rsid w:val="000843A0"/>
    <w:rsid w:val="00086803"/>
    <w:rsid w:val="00090143"/>
    <w:rsid w:val="00096043"/>
    <w:rsid w:val="0009704F"/>
    <w:rsid w:val="000A0C10"/>
    <w:rsid w:val="000A0E1F"/>
    <w:rsid w:val="000A1D98"/>
    <w:rsid w:val="000B22A1"/>
    <w:rsid w:val="000B7AA0"/>
    <w:rsid w:val="000C33C7"/>
    <w:rsid w:val="000D21EA"/>
    <w:rsid w:val="000D7498"/>
    <w:rsid w:val="000E4714"/>
    <w:rsid w:val="000E4AC8"/>
    <w:rsid w:val="000E72F5"/>
    <w:rsid w:val="000F295F"/>
    <w:rsid w:val="000F2DBB"/>
    <w:rsid w:val="00105022"/>
    <w:rsid w:val="00105883"/>
    <w:rsid w:val="0010708D"/>
    <w:rsid w:val="001077AC"/>
    <w:rsid w:val="0011010F"/>
    <w:rsid w:val="00112F15"/>
    <w:rsid w:val="0011349E"/>
    <w:rsid w:val="001218AE"/>
    <w:rsid w:val="00125FCF"/>
    <w:rsid w:val="001265F4"/>
    <w:rsid w:val="00126FA7"/>
    <w:rsid w:val="00127772"/>
    <w:rsid w:val="001434A6"/>
    <w:rsid w:val="00155FC0"/>
    <w:rsid w:val="001560C4"/>
    <w:rsid w:val="00157B66"/>
    <w:rsid w:val="001629D6"/>
    <w:rsid w:val="00164814"/>
    <w:rsid w:val="001835E9"/>
    <w:rsid w:val="00193684"/>
    <w:rsid w:val="00195DCE"/>
    <w:rsid w:val="0019635A"/>
    <w:rsid w:val="00197137"/>
    <w:rsid w:val="001A0A66"/>
    <w:rsid w:val="001B2EA4"/>
    <w:rsid w:val="001C1091"/>
    <w:rsid w:val="001C2BFA"/>
    <w:rsid w:val="001D2745"/>
    <w:rsid w:val="001D419F"/>
    <w:rsid w:val="001E3842"/>
    <w:rsid w:val="001E7A3E"/>
    <w:rsid w:val="001F0FDC"/>
    <w:rsid w:val="001F15A3"/>
    <w:rsid w:val="001F3815"/>
    <w:rsid w:val="001F44A0"/>
    <w:rsid w:val="00202BD6"/>
    <w:rsid w:val="00205035"/>
    <w:rsid w:val="00215413"/>
    <w:rsid w:val="00220074"/>
    <w:rsid w:val="00221416"/>
    <w:rsid w:val="00227465"/>
    <w:rsid w:val="00231E9B"/>
    <w:rsid w:val="002573C8"/>
    <w:rsid w:val="002607EF"/>
    <w:rsid w:val="0027772A"/>
    <w:rsid w:val="0029025A"/>
    <w:rsid w:val="002A0D79"/>
    <w:rsid w:val="002B35C8"/>
    <w:rsid w:val="002B3B83"/>
    <w:rsid w:val="002B4564"/>
    <w:rsid w:val="002B5BFF"/>
    <w:rsid w:val="002C3420"/>
    <w:rsid w:val="002D6C2F"/>
    <w:rsid w:val="002F0107"/>
    <w:rsid w:val="002F097E"/>
    <w:rsid w:val="002F4AE9"/>
    <w:rsid w:val="002F60FF"/>
    <w:rsid w:val="003011DF"/>
    <w:rsid w:val="003233B6"/>
    <w:rsid w:val="00330BE8"/>
    <w:rsid w:val="00335665"/>
    <w:rsid w:val="003402FC"/>
    <w:rsid w:val="003456CE"/>
    <w:rsid w:val="00346978"/>
    <w:rsid w:val="003519C0"/>
    <w:rsid w:val="00380D19"/>
    <w:rsid w:val="00383166"/>
    <w:rsid w:val="00390BAC"/>
    <w:rsid w:val="00393CAF"/>
    <w:rsid w:val="003957B3"/>
    <w:rsid w:val="003962E9"/>
    <w:rsid w:val="003A0FD0"/>
    <w:rsid w:val="003A15FC"/>
    <w:rsid w:val="003C2E17"/>
    <w:rsid w:val="003C517A"/>
    <w:rsid w:val="003C5187"/>
    <w:rsid w:val="003D2E47"/>
    <w:rsid w:val="003D605F"/>
    <w:rsid w:val="003E414D"/>
    <w:rsid w:val="003E7757"/>
    <w:rsid w:val="003F3187"/>
    <w:rsid w:val="003F567A"/>
    <w:rsid w:val="003F6C11"/>
    <w:rsid w:val="0040411C"/>
    <w:rsid w:val="00405296"/>
    <w:rsid w:val="00412614"/>
    <w:rsid w:val="00415000"/>
    <w:rsid w:val="0042474D"/>
    <w:rsid w:val="00433B91"/>
    <w:rsid w:val="00434ED4"/>
    <w:rsid w:val="00435E02"/>
    <w:rsid w:val="00444C0C"/>
    <w:rsid w:val="00461C4E"/>
    <w:rsid w:val="00462300"/>
    <w:rsid w:val="004773CC"/>
    <w:rsid w:val="004875D8"/>
    <w:rsid w:val="004911BE"/>
    <w:rsid w:val="004933A6"/>
    <w:rsid w:val="00496519"/>
    <w:rsid w:val="004A0009"/>
    <w:rsid w:val="004A14E9"/>
    <w:rsid w:val="004A3E26"/>
    <w:rsid w:val="004A60E4"/>
    <w:rsid w:val="004D3197"/>
    <w:rsid w:val="004D3AFE"/>
    <w:rsid w:val="004D5A86"/>
    <w:rsid w:val="004E0397"/>
    <w:rsid w:val="004F01D5"/>
    <w:rsid w:val="004F2453"/>
    <w:rsid w:val="004F410F"/>
    <w:rsid w:val="004F7D37"/>
    <w:rsid w:val="005165C3"/>
    <w:rsid w:val="00517386"/>
    <w:rsid w:val="005173C9"/>
    <w:rsid w:val="00520DF6"/>
    <w:rsid w:val="00522BB8"/>
    <w:rsid w:val="005316CE"/>
    <w:rsid w:val="00535B78"/>
    <w:rsid w:val="00536888"/>
    <w:rsid w:val="005425AF"/>
    <w:rsid w:val="00543E44"/>
    <w:rsid w:val="0056521F"/>
    <w:rsid w:val="00573630"/>
    <w:rsid w:val="0058345F"/>
    <w:rsid w:val="00590680"/>
    <w:rsid w:val="00592D7C"/>
    <w:rsid w:val="00593245"/>
    <w:rsid w:val="005A6B3E"/>
    <w:rsid w:val="005A6BFA"/>
    <w:rsid w:val="005D2062"/>
    <w:rsid w:val="005D4113"/>
    <w:rsid w:val="005E50B7"/>
    <w:rsid w:val="005F38FD"/>
    <w:rsid w:val="005F6570"/>
    <w:rsid w:val="00603A75"/>
    <w:rsid w:val="00604EBC"/>
    <w:rsid w:val="00607CC9"/>
    <w:rsid w:val="00610C6A"/>
    <w:rsid w:val="00611FC4"/>
    <w:rsid w:val="00612DF4"/>
    <w:rsid w:val="006131D6"/>
    <w:rsid w:val="00613563"/>
    <w:rsid w:val="00622971"/>
    <w:rsid w:val="0062669D"/>
    <w:rsid w:val="00633509"/>
    <w:rsid w:val="0063409B"/>
    <w:rsid w:val="006347E6"/>
    <w:rsid w:val="00635E09"/>
    <w:rsid w:val="00636CD8"/>
    <w:rsid w:val="006473FD"/>
    <w:rsid w:val="006502E2"/>
    <w:rsid w:val="00652386"/>
    <w:rsid w:val="006539E7"/>
    <w:rsid w:val="006539FB"/>
    <w:rsid w:val="006660FD"/>
    <w:rsid w:val="006665E5"/>
    <w:rsid w:val="00674A54"/>
    <w:rsid w:val="0068300C"/>
    <w:rsid w:val="006A44F0"/>
    <w:rsid w:val="006A6260"/>
    <w:rsid w:val="006A6815"/>
    <w:rsid w:val="006A7538"/>
    <w:rsid w:val="006B7622"/>
    <w:rsid w:val="006C4B70"/>
    <w:rsid w:val="006C610C"/>
    <w:rsid w:val="006D2EF9"/>
    <w:rsid w:val="006D5FB8"/>
    <w:rsid w:val="006E27B9"/>
    <w:rsid w:val="006E27D1"/>
    <w:rsid w:val="006E60D6"/>
    <w:rsid w:val="006F6FF3"/>
    <w:rsid w:val="007005D1"/>
    <w:rsid w:val="00700776"/>
    <w:rsid w:val="00703A6A"/>
    <w:rsid w:val="007107B7"/>
    <w:rsid w:val="00712919"/>
    <w:rsid w:val="00716499"/>
    <w:rsid w:val="00717F0B"/>
    <w:rsid w:val="00721C11"/>
    <w:rsid w:val="007233CA"/>
    <w:rsid w:val="00723513"/>
    <w:rsid w:val="00730013"/>
    <w:rsid w:val="00731B3D"/>
    <w:rsid w:val="00734CDD"/>
    <w:rsid w:val="007411CC"/>
    <w:rsid w:val="0074228E"/>
    <w:rsid w:val="0075024B"/>
    <w:rsid w:val="00751167"/>
    <w:rsid w:val="007542B4"/>
    <w:rsid w:val="00757E3E"/>
    <w:rsid w:val="00776B41"/>
    <w:rsid w:val="0078402D"/>
    <w:rsid w:val="0079157A"/>
    <w:rsid w:val="00794C1C"/>
    <w:rsid w:val="00794DA0"/>
    <w:rsid w:val="007966D9"/>
    <w:rsid w:val="00797A70"/>
    <w:rsid w:val="007A27C2"/>
    <w:rsid w:val="007A3F59"/>
    <w:rsid w:val="007A5EA6"/>
    <w:rsid w:val="007A6EE8"/>
    <w:rsid w:val="007B0D9C"/>
    <w:rsid w:val="007B1FA1"/>
    <w:rsid w:val="007B5C75"/>
    <w:rsid w:val="007B5E64"/>
    <w:rsid w:val="007D5ABB"/>
    <w:rsid w:val="007E3F67"/>
    <w:rsid w:val="008114E3"/>
    <w:rsid w:val="008212F8"/>
    <w:rsid w:val="00831496"/>
    <w:rsid w:val="0083426F"/>
    <w:rsid w:val="00836B5C"/>
    <w:rsid w:val="00837957"/>
    <w:rsid w:val="00837C77"/>
    <w:rsid w:val="00842DD7"/>
    <w:rsid w:val="00846A5D"/>
    <w:rsid w:val="008474CF"/>
    <w:rsid w:val="00847D76"/>
    <w:rsid w:val="00855084"/>
    <w:rsid w:val="00857D93"/>
    <w:rsid w:val="008629F3"/>
    <w:rsid w:val="00871832"/>
    <w:rsid w:val="0087615D"/>
    <w:rsid w:val="00887DAB"/>
    <w:rsid w:val="00891C80"/>
    <w:rsid w:val="00894393"/>
    <w:rsid w:val="008966EC"/>
    <w:rsid w:val="008A1E48"/>
    <w:rsid w:val="008A3260"/>
    <w:rsid w:val="008A3F28"/>
    <w:rsid w:val="008A5E45"/>
    <w:rsid w:val="008C0326"/>
    <w:rsid w:val="008C74C1"/>
    <w:rsid w:val="008D3F57"/>
    <w:rsid w:val="008E05F7"/>
    <w:rsid w:val="008E1A1A"/>
    <w:rsid w:val="008E574E"/>
    <w:rsid w:val="008F109D"/>
    <w:rsid w:val="008F16B6"/>
    <w:rsid w:val="008F5E9F"/>
    <w:rsid w:val="00902627"/>
    <w:rsid w:val="00902793"/>
    <w:rsid w:val="00903BA9"/>
    <w:rsid w:val="00903CF2"/>
    <w:rsid w:val="00904466"/>
    <w:rsid w:val="00911783"/>
    <w:rsid w:val="00920783"/>
    <w:rsid w:val="009208AD"/>
    <w:rsid w:val="00924C34"/>
    <w:rsid w:val="00927AB3"/>
    <w:rsid w:val="0093425A"/>
    <w:rsid w:val="00934D2C"/>
    <w:rsid w:val="00936905"/>
    <w:rsid w:val="00936F82"/>
    <w:rsid w:val="009419A2"/>
    <w:rsid w:val="00941F11"/>
    <w:rsid w:val="00954D01"/>
    <w:rsid w:val="00955285"/>
    <w:rsid w:val="009650C7"/>
    <w:rsid w:val="009716C8"/>
    <w:rsid w:val="00973E10"/>
    <w:rsid w:val="009854D6"/>
    <w:rsid w:val="009878DD"/>
    <w:rsid w:val="00991BB6"/>
    <w:rsid w:val="009B3F1D"/>
    <w:rsid w:val="009C0435"/>
    <w:rsid w:val="009D4349"/>
    <w:rsid w:val="009E02B0"/>
    <w:rsid w:val="009E2DC0"/>
    <w:rsid w:val="009F2982"/>
    <w:rsid w:val="00A027A0"/>
    <w:rsid w:val="00A03901"/>
    <w:rsid w:val="00A04B0C"/>
    <w:rsid w:val="00A04C25"/>
    <w:rsid w:val="00A05008"/>
    <w:rsid w:val="00A127AA"/>
    <w:rsid w:val="00A15585"/>
    <w:rsid w:val="00A15FA8"/>
    <w:rsid w:val="00A24797"/>
    <w:rsid w:val="00A2565C"/>
    <w:rsid w:val="00A25C9A"/>
    <w:rsid w:val="00A33FE1"/>
    <w:rsid w:val="00A61033"/>
    <w:rsid w:val="00A621BE"/>
    <w:rsid w:val="00A639B8"/>
    <w:rsid w:val="00A63E7C"/>
    <w:rsid w:val="00A81674"/>
    <w:rsid w:val="00A90C15"/>
    <w:rsid w:val="00A92FE1"/>
    <w:rsid w:val="00AA1F29"/>
    <w:rsid w:val="00AA3698"/>
    <w:rsid w:val="00AB35C1"/>
    <w:rsid w:val="00AB726A"/>
    <w:rsid w:val="00AC161E"/>
    <w:rsid w:val="00AC29BF"/>
    <w:rsid w:val="00AC45CA"/>
    <w:rsid w:val="00AC6B01"/>
    <w:rsid w:val="00AC6C82"/>
    <w:rsid w:val="00AE11B1"/>
    <w:rsid w:val="00AF0A4C"/>
    <w:rsid w:val="00AF5730"/>
    <w:rsid w:val="00B04BD0"/>
    <w:rsid w:val="00B05345"/>
    <w:rsid w:val="00B07F32"/>
    <w:rsid w:val="00B3052F"/>
    <w:rsid w:val="00B37F8D"/>
    <w:rsid w:val="00B4048B"/>
    <w:rsid w:val="00B40C68"/>
    <w:rsid w:val="00B42752"/>
    <w:rsid w:val="00B43EE1"/>
    <w:rsid w:val="00B70524"/>
    <w:rsid w:val="00B705F5"/>
    <w:rsid w:val="00B71F0D"/>
    <w:rsid w:val="00B76054"/>
    <w:rsid w:val="00B853F3"/>
    <w:rsid w:val="00B85788"/>
    <w:rsid w:val="00B97649"/>
    <w:rsid w:val="00BA783A"/>
    <w:rsid w:val="00BB0780"/>
    <w:rsid w:val="00BB235C"/>
    <w:rsid w:val="00BB2500"/>
    <w:rsid w:val="00BB490A"/>
    <w:rsid w:val="00BB6C88"/>
    <w:rsid w:val="00BE3051"/>
    <w:rsid w:val="00BE7238"/>
    <w:rsid w:val="00BF36CB"/>
    <w:rsid w:val="00BF54F1"/>
    <w:rsid w:val="00BF6A71"/>
    <w:rsid w:val="00C2391B"/>
    <w:rsid w:val="00C33929"/>
    <w:rsid w:val="00C42E77"/>
    <w:rsid w:val="00C47EE3"/>
    <w:rsid w:val="00C50BF1"/>
    <w:rsid w:val="00C51AEB"/>
    <w:rsid w:val="00C5513E"/>
    <w:rsid w:val="00C67B96"/>
    <w:rsid w:val="00C76E5F"/>
    <w:rsid w:val="00C9433E"/>
    <w:rsid w:val="00CA3D20"/>
    <w:rsid w:val="00CB194F"/>
    <w:rsid w:val="00CB2119"/>
    <w:rsid w:val="00CB6B18"/>
    <w:rsid w:val="00CB74C2"/>
    <w:rsid w:val="00CC32F7"/>
    <w:rsid w:val="00CE7F77"/>
    <w:rsid w:val="00CF13B7"/>
    <w:rsid w:val="00CF72BB"/>
    <w:rsid w:val="00D0583C"/>
    <w:rsid w:val="00D1118D"/>
    <w:rsid w:val="00D14FA4"/>
    <w:rsid w:val="00D16347"/>
    <w:rsid w:val="00D2068F"/>
    <w:rsid w:val="00D21031"/>
    <w:rsid w:val="00D21D6B"/>
    <w:rsid w:val="00D25DDC"/>
    <w:rsid w:val="00D33250"/>
    <w:rsid w:val="00D37077"/>
    <w:rsid w:val="00D42D2D"/>
    <w:rsid w:val="00D514F0"/>
    <w:rsid w:val="00D6121C"/>
    <w:rsid w:val="00D74C2E"/>
    <w:rsid w:val="00D8547A"/>
    <w:rsid w:val="00D86F06"/>
    <w:rsid w:val="00D87DD8"/>
    <w:rsid w:val="00D92F6C"/>
    <w:rsid w:val="00DB49CE"/>
    <w:rsid w:val="00DB7C9F"/>
    <w:rsid w:val="00DC0A8C"/>
    <w:rsid w:val="00DC6511"/>
    <w:rsid w:val="00DD78C4"/>
    <w:rsid w:val="00DE006A"/>
    <w:rsid w:val="00DE1015"/>
    <w:rsid w:val="00DE5A61"/>
    <w:rsid w:val="00DE6607"/>
    <w:rsid w:val="00DF2F01"/>
    <w:rsid w:val="00E115F9"/>
    <w:rsid w:val="00E22BC9"/>
    <w:rsid w:val="00E2406C"/>
    <w:rsid w:val="00E35A40"/>
    <w:rsid w:val="00E35D9A"/>
    <w:rsid w:val="00E406F2"/>
    <w:rsid w:val="00E54DF4"/>
    <w:rsid w:val="00E55AFF"/>
    <w:rsid w:val="00E67A73"/>
    <w:rsid w:val="00E76A61"/>
    <w:rsid w:val="00E8490C"/>
    <w:rsid w:val="00E920AD"/>
    <w:rsid w:val="00E95485"/>
    <w:rsid w:val="00E96179"/>
    <w:rsid w:val="00EA0469"/>
    <w:rsid w:val="00EA167C"/>
    <w:rsid w:val="00EA295E"/>
    <w:rsid w:val="00EA3078"/>
    <w:rsid w:val="00EA6F50"/>
    <w:rsid w:val="00EB0CA8"/>
    <w:rsid w:val="00EC3244"/>
    <w:rsid w:val="00EC34D7"/>
    <w:rsid w:val="00ED22B2"/>
    <w:rsid w:val="00ED2FA4"/>
    <w:rsid w:val="00ED4410"/>
    <w:rsid w:val="00EE13FD"/>
    <w:rsid w:val="00EE31D3"/>
    <w:rsid w:val="00EE3629"/>
    <w:rsid w:val="00EF5962"/>
    <w:rsid w:val="00F00177"/>
    <w:rsid w:val="00F14EA9"/>
    <w:rsid w:val="00F15F19"/>
    <w:rsid w:val="00F21C37"/>
    <w:rsid w:val="00F22D4E"/>
    <w:rsid w:val="00F30D93"/>
    <w:rsid w:val="00F31299"/>
    <w:rsid w:val="00F33369"/>
    <w:rsid w:val="00F34CE7"/>
    <w:rsid w:val="00F36E76"/>
    <w:rsid w:val="00F3773D"/>
    <w:rsid w:val="00F45395"/>
    <w:rsid w:val="00F4634B"/>
    <w:rsid w:val="00F537D9"/>
    <w:rsid w:val="00F6193D"/>
    <w:rsid w:val="00F6283C"/>
    <w:rsid w:val="00F81A2C"/>
    <w:rsid w:val="00F85D42"/>
    <w:rsid w:val="00F92398"/>
    <w:rsid w:val="00F925F1"/>
    <w:rsid w:val="00F96495"/>
    <w:rsid w:val="00FA0965"/>
    <w:rsid w:val="00FA6916"/>
    <w:rsid w:val="00FB5E13"/>
    <w:rsid w:val="00FB74F0"/>
    <w:rsid w:val="00FC3830"/>
    <w:rsid w:val="00FC38F1"/>
    <w:rsid w:val="00FD1D14"/>
    <w:rsid w:val="00FD7570"/>
    <w:rsid w:val="00FE18A5"/>
    <w:rsid w:val="00FE1EC5"/>
    <w:rsid w:val="00FE29D2"/>
    <w:rsid w:val="00FE3E12"/>
    <w:rsid w:val="00FE76AA"/>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23A780"/>
  <w15:chartTrackingRefBased/>
  <w15:docId w15:val="{FC62B926-A043-42E9-8849-8D6A724D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4C1"/>
    <w:pPr>
      <w:ind w:left="720"/>
      <w:contextualSpacing/>
    </w:pPr>
  </w:style>
  <w:style w:type="paragraph" w:styleId="Header">
    <w:name w:val="header"/>
    <w:basedOn w:val="Normal"/>
    <w:link w:val="HeaderChar"/>
    <w:uiPriority w:val="99"/>
    <w:unhideWhenUsed/>
    <w:rsid w:val="00891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80"/>
  </w:style>
  <w:style w:type="paragraph" w:styleId="Footer">
    <w:name w:val="footer"/>
    <w:basedOn w:val="Normal"/>
    <w:link w:val="FooterChar"/>
    <w:uiPriority w:val="99"/>
    <w:unhideWhenUsed/>
    <w:rsid w:val="00891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392E-89B0-496F-9907-220EB639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Bachle</dc:creator>
  <cp:keywords/>
  <dc:description/>
  <cp:lastModifiedBy>Michaela Magnuson</cp:lastModifiedBy>
  <cp:revision>4</cp:revision>
  <dcterms:created xsi:type="dcterms:W3CDTF">2021-08-16T16:06:00Z</dcterms:created>
  <dcterms:modified xsi:type="dcterms:W3CDTF">2021-08-18T16:20:00Z</dcterms:modified>
</cp:coreProperties>
</file>