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FEF" w:rsidRPr="004C0619" w:rsidRDefault="00D1663A" w:rsidP="007D09A5">
      <w:pPr>
        <w:jc w:val="center"/>
        <w:rPr>
          <w:rFonts w:cs="Calibri"/>
          <w:b/>
          <w:sz w:val="28"/>
          <w:szCs w:val="28"/>
          <w:u w:val="single"/>
        </w:rPr>
      </w:pPr>
      <w:r w:rsidRPr="004C0619">
        <w:rPr>
          <w:rFonts w:cs="Calibri"/>
          <w:b/>
          <w:sz w:val="28"/>
          <w:szCs w:val="28"/>
          <w:u w:val="single"/>
        </w:rPr>
        <w:t>Vital</w:t>
      </w:r>
      <w:r w:rsidR="006A3191" w:rsidRPr="004C0619">
        <w:rPr>
          <w:rFonts w:cs="Calibri"/>
          <w:b/>
          <w:sz w:val="28"/>
          <w:szCs w:val="28"/>
          <w:u w:val="single"/>
        </w:rPr>
        <w:t xml:space="preserve"> Habitats</w:t>
      </w:r>
      <w:r w:rsidR="00805FEF" w:rsidRPr="004C0619">
        <w:rPr>
          <w:rFonts w:cs="Calibri"/>
          <w:b/>
          <w:sz w:val="28"/>
          <w:szCs w:val="28"/>
          <w:u w:val="single"/>
        </w:rPr>
        <w:t xml:space="preserve"> GIT</w:t>
      </w:r>
    </w:p>
    <w:p w:rsidR="00805FEF" w:rsidRPr="004C0619" w:rsidRDefault="00805FEF" w:rsidP="00DE2ED6">
      <w:pPr>
        <w:pStyle w:val="Subtitle"/>
        <w:rPr>
          <w:rFonts w:ascii="Calibri" w:hAnsi="Calibri" w:cs="Calibri"/>
          <w:sz w:val="28"/>
          <w:szCs w:val="28"/>
        </w:rPr>
      </w:pPr>
      <w:r w:rsidRPr="004C0619">
        <w:rPr>
          <w:rFonts w:ascii="Calibri" w:hAnsi="Calibri" w:cs="Calibri"/>
          <w:sz w:val="28"/>
          <w:szCs w:val="28"/>
        </w:rPr>
        <w:t>2012</w:t>
      </w:r>
      <w:r w:rsidR="006A3191" w:rsidRPr="004C0619">
        <w:rPr>
          <w:rFonts w:ascii="Calibri" w:hAnsi="Calibri" w:cs="Calibri"/>
          <w:sz w:val="28"/>
          <w:szCs w:val="28"/>
        </w:rPr>
        <w:t>-13</w:t>
      </w:r>
      <w:r w:rsidRPr="004C0619">
        <w:rPr>
          <w:rFonts w:ascii="Calibri" w:hAnsi="Calibri" w:cs="Calibri"/>
          <w:sz w:val="28"/>
          <w:szCs w:val="28"/>
        </w:rPr>
        <w:t xml:space="preserve"> </w:t>
      </w:r>
      <w:r w:rsidR="002D7A1C" w:rsidRPr="004C0619">
        <w:rPr>
          <w:rFonts w:ascii="Calibri" w:hAnsi="Calibri" w:cs="Calibri"/>
          <w:sz w:val="28"/>
          <w:szCs w:val="28"/>
          <w:highlight w:val="yellow"/>
        </w:rPr>
        <w:t>DRAFT</w:t>
      </w:r>
      <w:r w:rsidR="002D7A1C" w:rsidRPr="004C0619">
        <w:rPr>
          <w:rFonts w:ascii="Calibri" w:hAnsi="Calibri" w:cs="Calibri"/>
          <w:sz w:val="28"/>
          <w:szCs w:val="28"/>
        </w:rPr>
        <w:t xml:space="preserve"> </w:t>
      </w:r>
      <w:r w:rsidRPr="004C0619">
        <w:rPr>
          <w:rFonts w:ascii="Calibri" w:hAnsi="Calibri" w:cs="Calibri"/>
          <w:sz w:val="28"/>
          <w:szCs w:val="28"/>
        </w:rPr>
        <w:t>Work Plan</w:t>
      </w:r>
    </w:p>
    <w:p w:rsidR="00805FEF" w:rsidRDefault="00805FEF" w:rsidP="007D09A5"/>
    <w:tbl>
      <w:tblPr>
        <w:tblW w:w="14958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80"/>
      </w:tblPr>
      <w:tblGrid>
        <w:gridCol w:w="2041"/>
        <w:gridCol w:w="8350"/>
        <w:gridCol w:w="1501"/>
        <w:gridCol w:w="1536"/>
        <w:gridCol w:w="1530"/>
      </w:tblGrid>
      <w:tr w:rsidR="00A00D7E" w:rsidRPr="00200302" w:rsidTr="004C0619">
        <w:tc>
          <w:tcPr>
            <w:tcW w:w="2041" w:type="dxa"/>
            <w:shd w:val="clear" w:color="auto" w:fill="CDDDAC"/>
          </w:tcPr>
          <w:p w:rsidR="00795DF2" w:rsidRPr="004C0619" w:rsidRDefault="00795DF2" w:rsidP="004C0619">
            <w:pPr>
              <w:jc w:val="center"/>
              <w:rPr>
                <w:b/>
                <w:bCs/>
              </w:rPr>
            </w:pPr>
            <w:r w:rsidRPr="004C0619">
              <w:rPr>
                <w:b/>
                <w:bCs/>
              </w:rPr>
              <w:t>Topic</w:t>
            </w:r>
          </w:p>
        </w:tc>
        <w:tc>
          <w:tcPr>
            <w:tcW w:w="8350" w:type="dxa"/>
            <w:shd w:val="clear" w:color="auto" w:fill="CDDDAC"/>
          </w:tcPr>
          <w:p w:rsidR="00795DF2" w:rsidRPr="004C0619" w:rsidRDefault="00795DF2" w:rsidP="004C0619">
            <w:pPr>
              <w:jc w:val="center"/>
              <w:rPr>
                <w:b/>
              </w:rPr>
            </w:pPr>
            <w:r w:rsidRPr="004C0619">
              <w:rPr>
                <w:b/>
              </w:rPr>
              <w:t>Task</w:t>
            </w:r>
          </w:p>
        </w:tc>
        <w:tc>
          <w:tcPr>
            <w:tcW w:w="1501" w:type="dxa"/>
            <w:shd w:val="clear" w:color="auto" w:fill="CDDDAC"/>
          </w:tcPr>
          <w:p w:rsidR="00795DF2" w:rsidRPr="004C0619" w:rsidRDefault="00795DF2" w:rsidP="004C0619">
            <w:pPr>
              <w:jc w:val="center"/>
              <w:rPr>
                <w:b/>
              </w:rPr>
            </w:pPr>
            <w:r w:rsidRPr="004C0619">
              <w:rPr>
                <w:b/>
              </w:rPr>
              <w:t>Lead POC</w:t>
            </w:r>
          </w:p>
        </w:tc>
        <w:tc>
          <w:tcPr>
            <w:tcW w:w="1536" w:type="dxa"/>
            <w:shd w:val="clear" w:color="auto" w:fill="CDDDAC"/>
          </w:tcPr>
          <w:p w:rsidR="00795DF2" w:rsidRPr="004C0619" w:rsidRDefault="00795DF2" w:rsidP="004C0619">
            <w:pPr>
              <w:jc w:val="center"/>
              <w:rPr>
                <w:b/>
              </w:rPr>
            </w:pPr>
            <w:r w:rsidRPr="004C0619">
              <w:rPr>
                <w:b/>
              </w:rPr>
              <w:t>Timeline</w:t>
            </w:r>
          </w:p>
        </w:tc>
        <w:tc>
          <w:tcPr>
            <w:tcW w:w="1530" w:type="dxa"/>
            <w:shd w:val="clear" w:color="auto" w:fill="CDDDAC"/>
          </w:tcPr>
          <w:p w:rsidR="00795DF2" w:rsidRPr="004C0619" w:rsidRDefault="00795DF2" w:rsidP="004C0619">
            <w:pPr>
              <w:jc w:val="center"/>
              <w:rPr>
                <w:b/>
              </w:rPr>
            </w:pPr>
            <w:r w:rsidRPr="004C0619">
              <w:rPr>
                <w:b/>
              </w:rPr>
              <w:t>Status</w:t>
            </w:r>
          </w:p>
        </w:tc>
      </w:tr>
      <w:tr w:rsidR="00B03DBC" w:rsidRPr="004C0619" w:rsidTr="00A10A26">
        <w:tc>
          <w:tcPr>
            <w:tcW w:w="2041" w:type="dxa"/>
            <w:vMerge w:val="restart"/>
            <w:shd w:val="clear" w:color="auto" w:fill="C2D69B" w:themeFill="accent3" w:themeFillTint="99"/>
          </w:tcPr>
          <w:p w:rsidR="00B03DBC" w:rsidRPr="004C0619" w:rsidRDefault="00B03DBC" w:rsidP="004C0619">
            <w:pPr>
              <w:jc w:val="center"/>
              <w:rPr>
                <w:rFonts w:cs="Calibri"/>
                <w:b/>
                <w:bCs/>
              </w:rPr>
            </w:pPr>
            <w:r w:rsidRPr="004C0619">
              <w:rPr>
                <w:rFonts w:cs="Calibri"/>
                <w:b/>
                <w:bCs/>
              </w:rPr>
              <w:t>Submerged Aquatic Vegetation</w:t>
            </w:r>
          </w:p>
        </w:tc>
        <w:tc>
          <w:tcPr>
            <w:tcW w:w="8350" w:type="dxa"/>
            <w:shd w:val="clear" w:color="auto" w:fill="E6EED5"/>
          </w:tcPr>
          <w:p w:rsidR="00B03DBC" w:rsidRPr="004C0619" w:rsidRDefault="00B03DBC" w:rsidP="004C0619">
            <w:pPr>
              <w:pStyle w:val="ListParagraph"/>
              <w:ind w:left="0"/>
              <w:rPr>
                <w:rFonts w:cs="Calibri"/>
              </w:rPr>
            </w:pPr>
            <w:r w:rsidRPr="004C0619">
              <w:rPr>
                <w:rFonts w:cs="Calibri"/>
              </w:rPr>
              <w:t>Review methodology for SAV aerial survey and work with EPA on new 5-year RFP.</w:t>
            </w:r>
          </w:p>
        </w:tc>
        <w:tc>
          <w:tcPr>
            <w:tcW w:w="1501" w:type="dxa"/>
            <w:shd w:val="clear" w:color="auto" w:fill="E6EED5"/>
          </w:tcPr>
          <w:p w:rsidR="00B03DBC" w:rsidRPr="004C0619" w:rsidRDefault="00B03DBC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Lee Karrh</w:t>
            </w:r>
          </w:p>
        </w:tc>
        <w:tc>
          <w:tcPr>
            <w:tcW w:w="1536" w:type="dxa"/>
            <w:shd w:val="clear" w:color="auto" w:fill="E6EED5"/>
          </w:tcPr>
          <w:p w:rsidR="00B03DBC" w:rsidRPr="004C0619" w:rsidRDefault="00B03DBC" w:rsidP="00A35A20">
            <w:pPr>
              <w:rPr>
                <w:rFonts w:cs="Calibri"/>
                <w:i/>
                <w:highlight w:val="yellow"/>
              </w:rPr>
            </w:pPr>
          </w:p>
        </w:tc>
        <w:tc>
          <w:tcPr>
            <w:tcW w:w="1530" w:type="dxa"/>
            <w:shd w:val="clear" w:color="auto" w:fill="E6EED5"/>
          </w:tcPr>
          <w:p w:rsidR="00B03DBC" w:rsidRPr="004C0619" w:rsidRDefault="00B03DBC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In progress</w:t>
            </w:r>
          </w:p>
        </w:tc>
      </w:tr>
      <w:tr w:rsidR="00B03DBC" w:rsidRPr="004C0619" w:rsidTr="00A10A26">
        <w:tc>
          <w:tcPr>
            <w:tcW w:w="2041" w:type="dxa"/>
            <w:vMerge/>
            <w:shd w:val="clear" w:color="auto" w:fill="C2D69B" w:themeFill="accent3" w:themeFillTint="99"/>
          </w:tcPr>
          <w:p w:rsidR="00B03DBC" w:rsidRPr="004C0619" w:rsidRDefault="00B03DBC" w:rsidP="004C0619">
            <w:pPr>
              <w:jc w:val="center"/>
              <w:rPr>
                <w:rFonts w:cs="Calibri"/>
                <w:bCs/>
              </w:rPr>
            </w:pPr>
          </w:p>
        </w:tc>
        <w:tc>
          <w:tcPr>
            <w:tcW w:w="8350" w:type="dxa"/>
            <w:shd w:val="clear" w:color="auto" w:fill="CDDDAC"/>
          </w:tcPr>
          <w:p w:rsidR="00B03DBC" w:rsidRPr="004C0619" w:rsidRDefault="00B03DBC" w:rsidP="00D77854">
            <w:pPr>
              <w:rPr>
                <w:rFonts w:cs="Calibri"/>
              </w:rPr>
            </w:pPr>
            <w:r w:rsidRPr="004C0619">
              <w:rPr>
                <w:rFonts w:cs="Calibri"/>
              </w:rPr>
              <w:t>Incorporate findings of STAC panel report into updated SAV restoration strategy.</w:t>
            </w:r>
          </w:p>
        </w:tc>
        <w:tc>
          <w:tcPr>
            <w:tcW w:w="1501" w:type="dxa"/>
            <w:shd w:val="clear" w:color="auto" w:fill="CDDDAC"/>
          </w:tcPr>
          <w:p w:rsidR="00B03DBC" w:rsidRPr="004C0619" w:rsidRDefault="00B03DBC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Lee Karrh</w:t>
            </w:r>
          </w:p>
        </w:tc>
        <w:tc>
          <w:tcPr>
            <w:tcW w:w="1536" w:type="dxa"/>
            <w:shd w:val="clear" w:color="auto" w:fill="CDDDAC"/>
          </w:tcPr>
          <w:p w:rsidR="00B03DBC" w:rsidRPr="00B03DBC" w:rsidRDefault="00B03DBC" w:rsidP="004C0619">
            <w:pPr>
              <w:jc w:val="center"/>
              <w:rPr>
                <w:rFonts w:cs="Calibri"/>
                <w:highlight w:val="yellow"/>
              </w:rPr>
            </w:pPr>
            <w:r w:rsidRPr="00B03DBC">
              <w:rPr>
                <w:rFonts w:cs="Calibri"/>
              </w:rPr>
              <w:t>December 2012</w:t>
            </w:r>
          </w:p>
        </w:tc>
        <w:tc>
          <w:tcPr>
            <w:tcW w:w="1530" w:type="dxa"/>
            <w:shd w:val="clear" w:color="auto" w:fill="CDDDAC"/>
          </w:tcPr>
          <w:p w:rsidR="00B03DBC" w:rsidRPr="004C0619" w:rsidRDefault="00B03DBC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In progress</w:t>
            </w:r>
          </w:p>
        </w:tc>
      </w:tr>
      <w:tr w:rsidR="00B03DBC" w:rsidRPr="004C0619" w:rsidTr="00A10A26">
        <w:tc>
          <w:tcPr>
            <w:tcW w:w="2041" w:type="dxa"/>
            <w:vMerge/>
            <w:shd w:val="clear" w:color="auto" w:fill="C2D69B" w:themeFill="accent3" w:themeFillTint="99"/>
          </w:tcPr>
          <w:p w:rsidR="00B03DBC" w:rsidRPr="004C0619" w:rsidRDefault="00B03DBC" w:rsidP="004C0619">
            <w:pPr>
              <w:jc w:val="center"/>
              <w:rPr>
                <w:rFonts w:cs="Calibri"/>
                <w:bCs/>
              </w:rPr>
            </w:pPr>
          </w:p>
        </w:tc>
        <w:tc>
          <w:tcPr>
            <w:tcW w:w="8350" w:type="dxa"/>
            <w:shd w:val="clear" w:color="auto" w:fill="E6EED5"/>
          </w:tcPr>
          <w:p w:rsidR="00B03DBC" w:rsidRPr="004C0619" w:rsidRDefault="00B03DBC" w:rsidP="00D77854">
            <w:pPr>
              <w:rPr>
                <w:rFonts w:cs="Calibri"/>
              </w:rPr>
            </w:pPr>
            <w:r w:rsidRPr="004C0619">
              <w:rPr>
                <w:rFonts w:cs="Calibri"/>
              </w:rPr>
              <w:t>Develop new research agenda and identify funding sources for research projects.</w:t>
            </w:r>
          </w:p>
        </w:tc>
        <w:tc>
          <w:tcPr>
            <w:tcW w:w="1501" w:type="dxa"/>
            <w:shd w:val="clear" w:color="auto" w:fill="E6EED5"/>
          </w:tcPr>
          <w:p w:rsidR="00B03DBC" w:rsidRPr="00B03DBC" w:rsidRDefault="00B03DBC" w:rsidP="004C0619">
            <w:pPr>
              <w:jc w:val="center"/>
              <w:rPr>
                <w:rFonts w:cs="Calibri"/>
                <w:highlight w:val="yellow"/>
              </w:rPr>
            </w:pPr>
            <w:r w:rsidRPr="00B03DBC">
              <w:rPr>
                <w:rFonts w:cs="Calibri"/>
              </w:rPr>
              <w:t>Lee Karrh</w:t>
            </w:r>
          </w:p>
        </w:tc>
        <w:tc>
          <w:tcPr>
            <w:tcW w:w="1536" w:type="dxa"/>
            <w:shd w:val="clear" w:color="auto" w:fill="E6EED5"/>
          </w:tcPr>
          <w:p w:rsidR="00B03DBC" w:rsidRPr="004C0619" w:rsidRDefault="00B03DBC" w:rsidP="004C0619">
            <w:pPr>
              <w:jc w:val="center"/>
              <w:rPr>
                <w:rFonts w:cs="Calibri"/>
                <w:highlight w:val="yellow"/>
              </w:rPr>
            </w:pPr>
            <w:r w:rsidRPr="00B03DBC">
              <w:rPr>
                <w:rFonts w:cs="Calibri"/>
              </w:rPr>
              <w:t>December 2012</w:t>
            </w:r>
          </w:p>
        </w:tc>
        <w:tc>
          <w:tcPr>
            <w:tcW w:w="1530" w:type="dxa"/>
            <w:shd w:val="clear" w:color="auto" w:fill="E6EED5"/>
          </w:tcPr>
          <w:p w:rsidR="00B03DBC" w:rsidRPr="004C0619" w:rsidRDefault="00B03DBC" w:rsidP="004C0619">
            <w:pPr>
              <w:jc w:val="center"/>
              <w:rPr>
                <w:rFonts w:cs="Calibri"/>
                <w:highlight w:val="yellow"/>
              </w:rPr>
            </w:pPr>
            <w:r w:rsidRPr="00B03DBC">
              <w:rPr>
                <w:rFonts w:cs="Calibri"/>
              </w:rPr>
              <w:t>In Progress</w:t>
            </w:r>
          </w:p>
        </w:tc>
      </w:tr>
      <w:tr w:rsidR="00B03DBC" w:rsidRPr="004C0619" w:rsidTr="00A10A26">
        <w:tc>
          <w:tcPr>
            <w:tcW w:w="2041" w:type="dxa"/>
            <w:vMerge/>
            <w:shd w:val="clear" w:color="auto" w:fill="C2D69B" w:themeFill="accent3" w:themeFillTint="99"/>
          </w:tcPr>
          <w:p w:rsidR="00B03DBC" w:rsidRPr="004C0619" w:rsidRDefault="00B03DBC" w:rsidP="004C0619">
            <w:pPr>
              <w:jc w:val="center"/>
              <w:rPr>
                <w:rFonts w:cs="Calibri"/>
                <w:bCs/>
              </w:rPr>
            </w:pPr>
          </w:p>
        </w:tc>
        <w:tc>
          <w:tcPr>
            <w:tcW w:w="8350" w:type="dxa"/>
            <w:tcBorders>
              <w:bottom w:val="single" w:sz="8" w:space="0" w:color="B3CC82"/>
            </w:tcBorders>
            <w:shd w:val="clear" w:color="auto" w:fill="CDDDAC"/>
          </w:tcPr>
          <w:p w:rsidR="00B03DBC" w:rsidRPr="004C0619" w:rsidRDefault="00B03DBC" w:rsidP="00FF7270">
            <w:pPr>
              <w:rPr>
                <w:rFonts w:cs="Calibri"/>
              </w:rPr>
            </w:pPr>
            <w:r w:rsidRPr="004C0619">
              <w:rPr>
                <w:rFonts w:cs="Calibri"/>
              </w:rPr>
              <w:t>Work with Wetlands WG and GIT 1 to identify areas where opportunities align for SAV, black duck habitat (intertidal mud flat), and fringe oyster reef restoration; communicate these priority living shorelines to coastal communities.</w:t>
            </w:r>
          </w:p>
        </w:tc>
        <w:tc>
          <w:tcPr>
            <w:tcW w:w="1501" w:type="dxa"/>
            <w:tcBorders>
              <w:bottom w:val="single" w:sz="8" w:space="0" w:color="B3CC82"/>
            </w:tcBorders>
            <w:shd w:val="clear" w:color="auto" w:fill="CDDDAC"/>
          </w:tcPr>
          <w:p w:rsidR="00B03DBC" w:rsidRPr="004C0619" w:rsidRDefault="00B03DBC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Peter Bergstrom?</w:t>
            </w:r>
          </w:p>
        </w:tc>
        <w:tc>
          <w:tcPr>
            <w:tcW w:w="1536" w:type="dxa"/>
            <w:tcBorders>
              <w:bottom w:val="single" w:sz="8" w:space="0" w:color="B3CC82"/>
            </w:tcBorders>
            <w:shd w:val="clear" w:color="auto" w:fill="CDDDAC"/>
          </w:tcPr>
          <w:p w:rsidR="00B03DBC" w:rsidRPr="004C0619" w:rsidRDefault="00B03DBC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January 2013</w:t>
            </w:r>
          </w:p>
        </w:tc>
        <w:tc>
          <w:tcPr>
            <w:tcW w:w="1530" w:type="dxa"/>
            <w:tcBorders>
              <w:bottom w:val="single" w:sz="8" w:space="0" w:color="B3CC82"/>
            </w:tcBorders>
            <w:shd w:val="clear" w:color="auto" w:fill="CDDDAC"/>
          </w:tcPr>
          <w:p w:rsidR="00B03DBC" w:rsidRPr="004C0619" w:rsidRDefault="00B03DBC" w:rsidP="004C0619">
            <w:pPr>
              <w:jc w:val="center"/>
              <w:rPr>
                <w:rFonts w:cs="Calibri"/>
              </w:rPr>
            </w:pPr>
          </w:p>
        </w:tc>
      </w:tr>
      <w:tr w:rsidR="00B03DBC" w:rsidRPr="004C0619" w:rsidTr="00A10A26">
        <w:tc>
          <w:tcPr>
            <w:tcW w:w="2041" w:type="dxa"/>
            <w:vMerge/>
            <w:shd w:val="clear" w:color="auto" w:fill="C2D69B" w:themeFill="accent3" w:themeFillTint="99"/>
          </w:tcPr>
          <w:p w:rsidR="00B03DBC" w:rsidRPr="004C0619" w:rsidRDefault="00B03DBC" w:rsidP="004C0619">
            <w:pPr>
              <w:jc w:val="center"/>
              <w:rPr>
                <w:rFonts w:cs="Calibri"/>
                <w:bCs/>
              </w:rPr>
            </w:pPr>
          </w:p>
        </w:tc>
        <w:tc>
          <w:tcPr>
            <w:tcW w:w="8350" w:type="dxa"/>
            <w:shd w:val="clear" w:color="auto" w:fill="FFFFFF" w:themeFill="background1"/>
          </w:tcPr>
          <w:p w:rsidR="00B03DBC" w:rsidRPr="004C0619" w:rsidRDefault="00B03DBC" w:rsidP="00FF7270">
            <w:pPr>
              <w:rPr>
                <w:rFonts w:cs="Calibri"/>
              </w:rPr>
            </w:pPr>
            <w:r>
              <w:rPr>
                <w:rFonts w:cs="Calibri"/>
              </w:rPr>
              <w:t>Hold workshop on SAV &amp; Global Change at Horn Point with invitations to researchers and managers.</w:t>
            </w:r>
          </w:p>
        </w:tc>
        <w:tc>
          <w:tcPr>
            <w:tcW w:w="1501" w:type="dxa"/>
            <w:shd w:val="clear" w:color="auto" w:fill="FFFFFF" w:themeFill="background1"/>
          </w:tcPr>
          <w:p w:rsidR="00B03DBC" w:rsidRPr="004C0619" w:rsidRDefault="00B03DBC" w:rsidP="004C061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Lee Karrh</w:t>
            </w:r>
          </w:p>
        </w:tc>
        <w:tc>
          <w:tcPr>
            <w:tcW w:w="1536" w:type="dxa"/>
            <w:shd w:val="clear" w:color="auto" w:fill="FFFFFF" w:themeFill="background1"/>
          </w:tcPr>
          <w:p w:rsidR="00B03DBC" w:rsidRPr="004C0619" w:rsidRDefault="00B03DBC" w:rsidP="004C061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December 2012</w:t>
            </w:r>
          </w:p>
        </w:tc>
        <w:tc>
          <w:tcPr>
            <w:tcW w:w="1530" w:type="dxa"/>
            <w:shd w:val="clear" w:color="auto" w:fill="FFFFFF" w:themeFill="background1"/>
          </w:tcPr>
          <w:p w:rsidR="00B03DBC" w:rsidRPr="004C0619" w:rsidRDefault="00B03DBC" w:rsidP="004C061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In Progress</w:t>
            </w:r>
          </w:p>
        </w:tc>
      </w:tr>
    </w:tbl>
    <w:p w:rsidR="00FF7270" w:rsidRDefault="00FF7270"/>
    <w:tbl>
      <w:tblPr>
        <w:tblW w:w="14958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80"/>
      </w:tblPr>
      <w:tblGrid>
        <w:gridCol w:w="2041"/>
        <w:gridCol w:w="8350"/>
        <w:gridCol w:w="1501"/>
        <w:gridCol w:w="1626"/>
        <w:gridCol w:w="1440"/>
      </w:tblGrid>
      <w:tr w:rsidR="000B0A88" w:rsidRPr="004C0619" w:rsidTr="004C0619">
        <w:tc>
          <w:tcPr>
            <w:tcW w:w="2041" w:type="dxa"/>
            <w:vMerge w:val="restart"/>
            <w:shd w:val="clear" w:color="auto" w:fill="CDDDAC"/>
          </w:tcPr>
          <w:p w:rsidR="00795DF2" w:rsidRPr="004C0619" w:rsidRDefault="00E85740" w:rsidP="004C0619">
            <w:pPr>
              <w:jc w:val="center"/>
              <w:rPr>
                <w:rFonts w:cs="Calibri"/>
                <w:b/>
                <w:bCs/>
              </w:rPr>
            </w:pPr>
            <w:r w:rsidRPr="004C0619">
              <w:rPr>
                <w:rFonts w:cs="Calibri"/>
                <w:b/>
                <w:bCs/>
              </w:rPr>
              <w:t>Fish Passag</w:t>
            </w:r>
            <w:r w:rsidR="006A3191" w:rsidRPr="004C0619">
              <w:rPr>
                <w:rFonts w:cs="Calibri"/>
                <w:b/>
                <w:bCs/>
              </w:rPr>
              <w:t>e</w:t>
            </w:r>
          </w:p>
        </w:tc>
        <w:tc>
          <w:tcPr>
            <w:tcW w:w="8350" w:type="dxa"/>
            <w:shd w:val="clear" w:color="auto" w:fill="CDDDAC"/>
          </w:tcPr>
          <w:p w:rsidR="00795DF2" w:rsidRPr="004C0619" w:rsidRDefault="00A35A20" w:rsidP="007D09A5">
            <w:pPr>
              <w:rPr>
                <w:rFonts w:cs="Calibri"/>
              </w:rPr>
            </w:pPr>
            <w:r w:rsidRPr="004C0619">
              <w:rPr>
                <w:rFonts w:cs="Calibri"/>
              </w:rPr>
              <w:t xml:space="preserve">Use the </w:t>
            </w:r>
            <w:r w:rsidR="00FF7270" w:rsidRPr="004C0619">
              <w:rPr>
                <w:rFonts w:cs="Calibri"/>
              </w:rPr>
              <w:t xml:space="preserve">recently completed </w:t>
            </w:r>
            <w:r w:rsidRPr="004C0619">
              <w:rPr>
                <w:rFonts w:cs="Calibri"/>
              </w:rPr>
              <w:t>Fish Passage Prioriti</w:t>
            </w:r>
            <w:r w:rsidR="00FF7270" w:rsidRPr="004C0619">
              <w:rPr>
                <w:rFonts w:cs="Calibri"/>
              </w:rPr>
              <w:t>zation Tool to identify the highest priority fish passage projects VA, PA, and MD</w:t>
            </w:r>
          </w:p>
          <w:p w:rsidR="00076556" w:rsidRPr="004C0619" w:rsidRDefault="00FF7270" w:rsidP="00B03DBC">
            <w:pPr>
              <w:pStyle w:val="ListParagraph"/>
              <w:numPr>
                <w:ilvl w:val="0"/>
                <w:numId w:val="2"/>
              </w:numPr>
              <w:ind w:left="416" w:hanging="270"/>
              <w:rPr>
                <w:rFonts w:cs="Calibri"/>
              </w:rPr>
            </w:pPr>
            <w:r w:rsidRPr="004C0619">
              <w:rPr>
                <w:rFonts w:cs="Calibri"/>
              </w:rPr>
              <w:t xml:space="preserve">Work with partners to fund and implement top </w:t>
            </w:r>
            <w:r w:rsidR="00B03DBC">
              <w:rPr>
                <w:rFonts w:cs="Calibri"/>
              </w:rPr>
              <w:t>Tier I and Tier II</w:t>
            </w:r>
            <w:r w:rsidRPr="004C0619">
              <w:rPr>
                <w:rFonts w:cs="Calibri"/>
              </w:rPr>
              <w:t xml:space="preserve"> projects in 2012-2013.</w:t>
            </w:r>
          </w:p>
        </w:tc>
        <w:tc>
          <w:tcPr>
            <w:tcW w:w="1501" w:type="dxa"/>
            <w:shd w:val="clear" w:color="auto" w:fill="CDDDAC"/>
          </w:tcPr>
          <w:p w:rsidR="00795DF2" w:rsidRPr="004C0619" w:rsidRDefault="006A3191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Mary Andrews</w:t>
            </w:r>
          </w:p>
        </w:tc>
        <w:tc>
          <w:tcPr>
            <w:tcW w:w="1626" w:type="dxa"/>
            <w:shd w:val="clear" w:color="auto" w:fill="CDDDAC"/>
          </w:tcPr>
          <w:p w:rsidR="00795DF2" w:rsidRPr="004C0619" w:rsidRDefault="000B0A88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Ongoing</w:t>
            </w:r>
          </w:p>
        </w:tc>
        <w:tc>
          <w:tcPr>
            <w:tcW w:w="1440" w:type="dxa"/>
            <w:shd w:val="clear" w:color="auto" w:fill="CDDDAC"/>
          </w:tcPr>
          <w:p w:rsidR="00795DF2" w:rsidRPr="004C0619" w:rsidRDefault="000B0A88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In Progress</w:t>
            </w:r>
          </w:p>
        </w:tc>
      </w:tr>
      <w:tr w:rsidR="000B0A88" w:rsidRPr="004C0619" w:rsidTr="004C0619">
        <w:tc>
          <w:tcPr>
            <w:tcW w:w="2041" w:type="dxa"/>
            <w:vMerge/>
            <w:shd w:val="clear" w:color="auto" w:fill="E6EED5"/>
          </w:tcPr>
          <w:p w:rsidR="00795DF2" w:rsidRPr="004C0619" w:rsidRDefault="00795DF2" w:rsidP="004C0619">
            <w:pPr>
              <w:jc w:val="center"/>
              <w:rPr>
                <w:rFonts w:cs="Calibri"/>
                <w:bCs/>
              </w:rPr>
            </w:pPr>
          </w:p>
        </w:tc>
        <w:tc>
          <w:tcPr>
            <w:tcW w:w="8350" w:type="dxa"/>
            <w:shd w:val="clear" w:color="auto" w:fill="E6EED5"/>
          </w:tcPr>
          <w:p w:rsidR="00795DF2" w:rsidRPr="004C0619" w:rsidRDefault="00FF7270" w:rsidP="00B03DBC">
            <w:pPr>
              <w:rPr>
                <w:rFonts w:cs="Calibri"/>
              </w:rPr>
            </w:pPr>
            <w:r w:rsidRPr="004C0619">
              <w:rPr>
                <w:rFonts w:cs="Calibri"/>
              </w:rPr>
              <w:t>Work with American Rivers, TNC</w:t>
            </w:r>
            <w:r w:rsidR="00FC57E3" w:rsidRPr="004C0619">
              <w:rPr>
                <w:rFonts w:cs="Calibri"/>
              </w:rPr>
              <w:t xml:space="preserve"> and </w:t>
            </w:r>
            <w:r w:rsidR="00B03DBC">
              <w:rPr>
                <w:rFonts w:cs="Calibri"/>
              </w:rPr>
              <w:t>other NGOs</w:t>
            </w:r>
            <w:r w:rsidR="004E5DB2" w:rsidRPr="004C0619">
              <w:rPr>
                <w:rFonts w:cs="Calibri"/>
              </w:rPr>
              <w:t xml:space="preserve"> on</w:t>
            </w:r>
            <w:r w:rsidR="006E11F0" w:rsidRPr="004C0619">
              <w:rPr>
                <w:rFonts w:cs="Calibri"/>
              </w:rPr>
              <w:t xml:space="preserve"> to demonstrate for</w:t>
            </w:r>
            <w:r w:rsidRPr="004C0619">
              <w:rPr>
                <w:rFonts w:cs="Calibri"/>
              </w:rPr>
              <w:t xml:space="preserve"> local governments </w:t>
            </w:r>
            <w:r w:rsidR="006E11F0" w:rsidRPr="004C0619">
              <w:rPr>
                <w:rFonts w:cs="Calibri"/>
              </w:rPr>
              <w:t xml:space="preserve">the utility </w:t>
            </w:r>
            <w:r w:rsidRPr="004C0619">
              <w:rPr>
                <w:rFonts w:cs="Calibri"/>
              </w:rPr>
              <w:t>of the fish passage prioritization tool</w:t>
            </w:r>
            <w:r w:rsidR="006E11F0" w:rsidRPr="004C0619">
              <w:rPr>
                <w:rFonts w:cs="Calibri"/>
              </w:rPr>
              <w:t xml:space="preserve"> in decision making.</w:t>
            </w:r>
            <w:r w:rsidR="00B03DBC">
              <w:rPr>
                <w:rFonts w:cs="Calibri"/>
              </w:rPr>
              <w:t xml:space="preserve"> Tool identifies two scenarios; </w:t>
            </w:r>
            <w:proofErr w:type="spellStart"/>
            <w:r w:rsidR="00B03DBC">
              <w:rPr>
                <w:rFonts w:cs="Calibri"/>
              </w:rPr>
              <w:t>Anadromous</w:t>
            </w:r>
            <w:proofErr w:type="spellEnd"/>
            <w:r w:rsidR="00B03DBC">
              <w:rPr>
                <w:rFonts w:cs="Calibri"/>
              </w:rPr>
              <w:t xml:space="preserve"> fish and Resident Fish</w:t>
            </w:r>
          </w:p>
        </w:tc>
        <w:tc>
          <w:tcPr>
            <w:tcW w:w="1501" w:type="dxa"/>
            <w:shd w:val="clear" w:color="auto" w:fill="E6EED5"/>
          </w:tcPr>
          <w:p w:rsidR="00795DF2" w:rsidRPr="004C0619" w:rsidRDefault="00804C01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 xml:space="preserve">Mary Andrews </w:t>
            </w:r>
          </w:p>
        </w:tc>
        <w:tc>
          <w:tcPr>
            <w:tcW w:w="1626" w:type="dxa"/>
            <w:shd w:val="clear" w:color="auto" w:fill="E6EED5"/>
          </w:tcPr>
          <w:p w:rsidR="00795DF2" w:rsidRPr="004C0619" w:rsidRDefault="000B0A88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Ongoing</w:t>
            </w:r>
          </w:p>
        </w:tc>
        <w:tc>
          <w:tcPr>
            <w:tcW w:w="1440" w:type="dxa"/>
            <w:shd w:val="clear" w:color="auto" w:fill="E6EED5"/>
          </w:tcPr>
          <w:p w:rsidR="00795DF2" w:rsidRPr="004C0619" w:rsidRDefault="000B0A88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In Progress</w:t>
            </w:r>
          </w:p>
        </w:tc>
      </w:tr>
      <w:tr w:rsidR="000B0A88" w:rsidRPr="004C0619" w:rsidTr="004C0619">
        <w:tc>
          <w:tcPr>
            <w:tcW w:w="2041" w:type="dxa"/>
            <w:vMerge/>
            <w:shd w:val="clear" w:color="auto" w:fill="CDDDAC"/>
          </w:tcPr>
          <w:p w:rsidR="00795DF2" w:rsidRPr="004C0619" w:rsidRDefault="00795DF2" w:rsidP="004C0619">
            <w:pPr>
              <w:jc w:val="center"/>
              <w:rPr>
                <w:rFonts w:cs="Calibri"/>
                <w:bCs/>
              </w:rPr>
            </w:pPr>
          </w:p>
        </w:tc>
        <w:tc>
          <w:tcPr>
            <w:tcW w:w="8350" w:type="dxa"/>
            <w:shd w:val="clear" w:color="auto" w:fill="CDDDAC"/>
          </w:tcPr>
          <w:p w:rsidR="00795DF2" w:rsidRPr="004C0619" w:rsidRDefault="006E11F0" w:rsidP="007D09A5">
            <w:pPr>
              <w:rPr>
                <w:rFonts w:cs="Calibri"/>
              </w:rPr>
            </w:pPr>
            <w:r w:rsidRPr="004C0619">
              <w:rPr>
                <w:rFonts w:cs="Calibri"/>
              </w:rPr>
              <w:t>Work with states to e</w:t>
            </w:r>
            <w:r w:rsidR="00E85740" w:rsidRPr="004C0619">
              <w:rPr>
                <w:rFonts w:cs="Calibri"/>
              </w:rPr>
              <w:t>nsure</w:t>
            </w:r>
            <w:r w:rsidRPr="004C0619">
              <w:rPr>
                <w:rFonts w:cs="Calibri"/>
              </w:rPr>
              <w:t xml:space="preserve"> that</w:t>
            </w:r>
            <w:r w:rsidR="00E85740" w:rsidRPr="004C0619">
              <w:rPr>
                <w:rFonts w:cs="Calibri"/>
              </w:rPr>
              <w:t xml:space="preserve"> monitoring </w:t>
            </w:r>
            <w:r w:rsidR="00AA61AF" w:rsidRPr="004C0619">
              <w:rPr>
                <w:rFonts w:cs="Calibri"/>
              </w:rPr>
              <w:t xml:space="preserve">for shad, river herring, American eel and/or brook trout </w:t>
            </w:r>
            <w:r w:rsidRPr="004C0619">
              <w:rPr>
                <w:rFonts w:cs="Calibri"/>
              </w:rPr>
              <w:t>are included in at least</w:t>
            </w:r>
            <w:r w:rsidR="00E85740" w:rsidRPr="004C0619">
              <w:rPr>
                <w:rFonts w:cs="Calibri"/>
              </w:rPr>
              <w:t xml:space="preserve"> 50% of new fish passage projects</w:t>
            </w:r>
          </w:p>
        </w:tc>
        <w:tc>
          <w:tcPr>
            <w:tcW w:w="1501" w:type="dxa"/>
            <w:shd w:val="clear" w:color="auto" w:fill="CDDDAC"/>
          </w:tcPr>
          <w:p w:rsidR="00795DF2" w:rsidRPr="004C0619" w:rsidRDefault="00B03DBC" w:rsidP="004C061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NFWF, USGS</w:t>
            </w:r>
          </w:p>
        </w:tc>
        <w:tc>
          <w:tcPr>
            <w:tcW w:w="1626" w:type="dxa"/>
            <w:shd w:val="clear" w:color="auto" w:fill="CDDDAC"/>
          </w:tcPr>
          <w:p w:rsidR="00795DF2" w:rsidRPr="004C0619" w:rsidRDefault="00B03DBC" w:rsidP="004C061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Ongoing</w:t>
            </w:r>
          </w:p>
        </w:tc>
        <w:tc>
          <w:tcPr>
            <w:tcW w:w="1440" w:type="dxa"/>
            <w:shd w:val="clear" w:color="auto" w:fill="CDDDAC"/>
          </w:tcPr>
          <w:p w:rsidR="00795DF2" w:rsidRPr="004C0619" w:rsidRDefault="00B03DBC" w:rsidP="004C061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In Progress</w:t>
            </w:r>
          </w:p>
        </w:tc>
      </w:tr>
      <w:tr w:rsidR="000B0A88" w:rsidRPr="004C0619" w:rsidTr="004C0619">
        <w:tc>
          <w:tcPr>
            <w:tcW w:w="2041" w:type="dxa"/>
            <w:vMerge/>
            <w:shd w:val="clear" w:color="auto" w:fill="E6EED5"/>
          </w:tcPr>
          <w:p w:rsidR="00795DF2" w:rsidRPr="004C0619" w:rsidRDefault="00795DF2" w:rsidP="004C0619">
            <w:pPr>
              <w:jc w:val="center"/>
              <w:rPr>
                <w:rFonts w:cs="Calibri"/>
                <w:bCs/>
              </w:rPr>
            </w:pPr>
          </w:p>
        </w:tc>
        <w:tc>
          <w:tcPr>
            <w:tcW w:w="8350" w:type="dxa"/>
            <w:shd w:val="clear" w:color="auto" w:fill="E6EED5"/>
          </w:tcPr>
          <w:p w:rsidR="00795DF2" w:rsidRPr="004C0619" w:rsidRDefault="00AA61AF" w:rsidP="00AA61AF">
            <w:pPr>
              <w:rPr>
                <w:rFonts w:cs="Calibri"/>
              </w:rPr>
            </w:pPr>
            <w:r w:rsidRPr="004C0619">
              <w:rPr>
                <w:rFonts w:cs="Calibri"/>
              </w:rPr>
              <w:t>Work with hydropower companies through FERC relicensing process to</w:t>
            </w:r>
            <w:r w:rsidR="00FF7270" w:rsidRPr="004C0619">
              <w:rPr>
                <w:rFonts w:cs="Calibri"/>
              </w:rPr>
              <w:t xml:space="preserve"> plan, design, and</w:t>
            </w:r>
            <w:r w:rsidRPr="004C0619">
              <w:rPr>
                <w:rFonts w:cs="Calibri"/>
              </w:rPr>
              <w:t xml:space="preserve"> install passage at all dams on Susquehanna River</w:t>
            </w:r>
          </w:p>
        </w:tc>
        <w:tc>
          <w:tcPr>
            <w:tcW w:w="1501" w:type="dxa"/>
            <w:shd w:val="clear" w:color="auto" w:fill="E6EED5"/>
          </w:tcPr>
          <w:p w:rsidR="00795DF2" w:rsidRPr="004C0619" w:rsidRDefault="00A10A26" w:rsidP="004C061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Workgroup member or feed info through Rich Starr</w:t>
            </w:r>
          </w:p>
        </w:tc>
        <w:tc>
          <w:tcPr>
            <w:tcW w:w="1626" w:type="dxa"/>
            <w:shd w:val="clear" w:color="auto" w:fill="E6EED5"/>
          </w:tcPr>
          <w:p w:rsidR="00795DF2" w:rsidRPr="004C0619" w:rsidRDefault="00A10A26" w:rsidP="004C061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Ongoing </w:t>
            </w:r>
          </w:p>
        </w:tc>
        <w:tc>
          <w:tcPr>
            <w:tcW w:w="1440" w:type="dxa"/>
            <w:shd w:val="clear" w:color="auto" w:fill="E6EED5"/>
          </w:tcPr>
          <w:p w:rsidR="00795DF2" w:rsidRPr="004C0619" w:rsidRDefault="007208BC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In progress</w:t>
            </w:r>
          </w:p>
        </w:tc>
      </w:tr>
      <w:tr w:rsidR="00D1663A" w:rsidRPr="004C0619" w:rsidTr="004C0619">
        <w:tc>
          <w:tcPr>
            <w:tcW w:w="2041" w:type="dxa"/>
            <w:vMerge w:val="restart"/>
            <w:shd w:val="clear" w:color="auto" w:fill="CDDDAC"/>
          </w:tcPr>
          <w:p w:rsidR="00D1663A" w:rsidRPr="004C0619" w:rsidRDefault="00D1663A" w:rsidP="004C0619">
            <w:pPr>
              <w:jc w:val="center"/>
              <w:rPr>
                <w:rFonts w:cs="Calibri"/>
                <w:b/>
                <w:bCs/>
              </w:rPr>
            </w:pPr>
            <w:r w:rsidRPr="004C0619">
              <w:rPr>
                <w:rFonts w:cs="Calibri"/>
                <w:b/>
                <w:bCs/>
              </w:rPr>
              <w:t>Streams</w:t>
            </w:r>
          </w:p>
        </w:tc>
        <w:tc>
          <w:tcPr>
            <w:tcW w:w="8350" w:type="dxa"/>
            <w:shd w:val="clear" w:color="auto" w:fill="CDDDAC"/>
          </w:tcPr>
          <w:p w:rsidR="00D1663A" w:rsidRPr="004C0619" w:rsidRDefault="00D1663A" w:rsidP="00E46C73">
            <w:pPr>
              <w:rPr>
                <w:rFonts w:cs="Calibri"/>
              </w:rPr>
            </w:pPr>
            <w:r w:rsidRPr="004C0619">
              <w:rPr>
                <w:rFonts w:cs="Calibri"/>
              </w:rPr>
              <w:t>Finalize decision framework for stream health per CBP</w:t>
            </w:r>
            <w:r w:rsidR="00A30F77" w:rsidRPr="004C0619">
              <w:rPr>
                <w:rFonts w:cs="Calibri"/>
              </w:rPr>
              <w:t xml:space="preserve"> and present to STAR, GIT</w:t>
            </w:r>
          </w:p>
        </w:tc>
        <w:tc>
          <w:tcPr>
            <w:tcW w:w="1501" w:type="dxa"/>
            <w:shd w:val="clear" w:color="auto" w:fill="CDDDAC"/>
          </w:tcPr>
          <w:p w:rsidR="00D1663A" w:rsidRPr="004C0619" w:rsidRDefault="00D1663A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 xml:space="preserve">Mark </w:t>
            </w:r>
            <w:proofErr w:type="spellStart"/>
            <w:r w:rsidRPr="004C0619">
              <w:rPr>
                <w:rFonts w:cs="Calibri"/>
              </w:rPr>
              <w:t>Secrist</w:t>
            </w:r>
            <w:proofErr w:type="spellEnd"/>
          </w:p>
        </w:tc>
        <w:tc>
          <w:tcPr>
            <w:tcW w:w="1626" w:type="dxa"/>
            <w:shd w:val="clear" w:color="auto" w:fill="CDDDAC"/>
          </w:tcPr>
          <w:p w:rsidR="00D1663A" w:rsidRPr="004C0619" w:rsidRDefault="00C2043E" w:rsidP="004C061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1440" w:type="dxa"/>
            <w:shd w:val="clear" w:color="auto" w:fill="CDDDAC"/>
          </w:tcPr>
          <w:p w:rsidR="00D1663A" w:rsidRPr="004C0619" w:rsidRDefault="00D1663A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In Progress</w:t>
            </w:r>
          </w:p>
        </w:tc>
      </w:tr>
      <w:tr w:rsidR="00D1663A" w:rsidRPr="004C0619" w:rsidTr="004C0619">
        <w:tc>
          <w:tcPr>
            <w:tcW w:w="2041" w:type="dxa"/>
            <w:vMerge/>
            <w:shd w:val="clear" w:color="auto" w:fill="E6EED5"/>
          </w:tcPr>
          <w:p w:rsidR="00D1663A" w:rsidRPr="004C0619" w:rsidRDefault="00D1663A" w:rsidP="004C0619">
            <w:pPr>
              <w:jc w:val="center"/>
              <w:rPr>
                <w:rFonts w:cs="Calibri"/>
                <w:bCs/>
              </w:rPr>
            </w:pPr>
          </w:p>
        </w:tc>
        <w:tc>
          <w:tcPr>
            <w:tcW w:w="8350" w:type="dxa"/>
            <w:shd w:val="clear" w:color="auto" w:fill="E6EED5"/>
          </w:tcPr>
          <w:p w:rsidR="00D1663A" w:rsidRPr="004C0619" w:rsidRDefault="00D1663A" w:rsidP="00A10A26">
            <w:pPr>
              <w:rPr>
                <w:rFonts w:cs="Calibri"/>
              </w:rPr>
            </w:pPr>
            <w:r w:rsidRPr="004C0619">
              <w:rPr>
                <w:rFonts w:cs="Calibri"/>
              </w:rPr>
              <w:t>Work with STAR and GITs 3 and 4 to hos</w:t>
            </w:r>
            <w:r w:rsidR="00A24EDA" w:rsidRPr="004C0619">
              <w:rPr>
                <w:rFonts w:cs="Calibri"/>
              </w:rPr>
              <w:t>t Chesapeake Streams</w:t>
            </w:r>
            <w:r w:rsidRPr="004C0619">
              <w:rPr>
                <w:rFonts w:cs="Calibri"/>
              </w:rPr>
              <w:t xml:space="preserve"> scoping </w:t>
            </w:r>
            <w:r w:rsidR="00A10A26">
              <w:rPr>
                <w:rFonts w:cs="Calibri"/>
              </w:rPr>
              <w:t>forum</w:t>
            </w:r>
            <w:r w:rsidRPr="004C0619">
              <w:rPr>
                <w:rFonts w:cs="Calibri"/>
              </w:rPr>
              <w:t xml:space="preserve"> in winter 2013; propose </w:t>
            </w:r>
            <w:r w:rsidR="00A24EDA" w:rsidRPr="004C0619">
              <w:rPr>
                <w:rFonts w:cs="Calibri"/>
              </w:rPr>
              <w:t xml:space="preserve">2014 </w:t>
            </w:r>
            <w:r w:rsidRPr="004C0619">
              <w:rPr>
                <w:rFonts w:cs="Calibri"/>
              </w:rPr>
              <w:t>STAC workshop focused on maximizing benefits</w:t>
            </w:r>
            <w:r w:rsidR="007208BC" w:rsidRPr="004C0619">
              <w:rPr>
                <w:rFonts w:cs="Calibri"/>
              </w:rPr>
              <w:t xml:space="preserve"> (water quality and habitat)</w:t>
            </w:r>
            <w:r w:rsidRPr="004C0619">
              <w:rPr>
                <w:rFonts w:cs="Calibri"/>
              </w:rPr>
              <w:t xml:space="preserve"> of stream restoration/protection</w:t>
            </w:r>
          </w:p>
        </w:tc>
        <w:tc>
          <w:tcPr>
            <w:tcW w:w="1501" w:type="dxa"/>
            <w:shd w:val="clear" w:color="auto" w:fill="E6EED5"/>
          </w:tcPr>
          <w:p w:rsidR="00D1663A" w:rsidRPr="004C0619" w:rsidRDefault="00D1663A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Jeff Horan</w:t>
            </w:r>
          </w:p>
        </w:tc>
        <w:tc>
          <w:tcPr>
            <w:tcW w:w="1626" w:type="dxa"/>
            <w:shd w:val="clear" w:color="auto" w:fill="E6EED5"/>
          </w:tcPr>
          <w:p w:rsidR="00D1663A" w:rsidRPr="004C0619" w:rsidRDefault="00D1663A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January 2013</w:t>
            </w:r>
          </w:p>
        </w:tc>
        <w:tc>
          <w:tcPr>
            <w:tcW w:w="1440" w:type="dxa"/>
            <w:shd w:val="clear" w:color="auto" w:fill="E6EED5"/>
          </w:tcPr>
          <w:p w:rsidR="00D1663A" w:rsidRPr="004C0619" w:rsidRDefault="007208BC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Steering group forming</w:t>
            </w:r>
          </w:p>
        </w:tc>
      </w:tr>
      <w:tr w:rsidR="00D1663A" w:rsidRPr="004C0619" w:rsidTr="004C0619">
        <w:tc>
          <w:tcPr>
            <w:tcW w:w="2041" w:type="dxa"/>
            <w:vMerge/>
            <w:shd w:val="clear" w:color="auto" w:fill="CDDDAC"/>
          </w:tcPr>
          <w:p w:rsidR="00D1663A" w:rsidRPr="004C0619" w:rsidRDefault="00D1663A" w:rsidP="004C0619">
            <w:pPr>
              <w:jc w:val="center"/>
              <w:rPr>
                <w:rFonts w:cs="Calibri"/>
                <w:bCs/>
              </w:rPr>
            </w:pPr>
          </w:p>
        </w:tc>
        <w:tc>
          <w:tcPr>
            <w:tcW w:w="8350" w:type="dxa"/>
            <w:shd w:val="clear" w:color="auto" w:fill="CDDDAC"/>
          </w:tcPr>
          <w:p w:rsidR="00D1663A" w:rsidRPr="00A10A26" w:rsidRDefault="00D1663A" w:rsidP="00A10A26">
            <w:pPr>
              <w:rPr>
                <w:rFonts w:cs="Calibri"/>
                <w:highlight w:val="yellow"/>
              </w:rPr>
            </w:pPr>
            <w:r w:rsidRPr="00A10A26">
              <w:rPr>
                <w:rFonts w:cs="Calibri"/>
              </w:rPr>
              <w:t>Target streams for restoration of</w:t>
            </w:r>
            <w:r w:rsidR="003A53AB" w:rsidRPr="00A10A26">
              <w:rPr>
                <w:rFonts w:cs="Calibri"/>
              </w:rPr>
              <w:t xml:space="preserve"> brook trout habitat</w:t>
            </w:r>
            <w:r w:rsidR="00A10A26">
              <w:rPr>
                <w:rFonts w:cs="Calibri"/>
              </w:rPr>
              <w:t xml:space="preserve"> and provide input on the Fish Passage Prioritization Tool.</w:t>
            </w:r>
          </w:p>
        </w:tc>
        <w:tc>
          <w:tcPr>
            <w:tcW w:w="1501" w:type="dxa"/>
            <w:shd w:val="clear" w:color="auto" w:fill="CDDDAC"/>
          </w:tcPr>
          <w:p w:rsidR="00D1663A" w:rsidRPr="004C0619" w:rsidRDefault="00D1663A" w:rsidP="004C0619">
            <w:pPr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626" w:type="dxa"/>
            <w:shd w:val="clear" w:color="auto" w:fill="CDDDAC"/>
          </w:tcPr>
          <w:p w:rsidR="00D1663A" w:rsidRPr="004C0619" w:rsidRDefault="00D1663A" w:rsidP="004C0619">
            <w:pPr>
              <w:jc w:val="center"/>
              <w:rPr>
                <w:rFonts w:cs="Calibri"/>
              </w:rPr>
            </w:pPr>
          </w:p>
        </w:tc>
        <w:tc>
          <w:tcPr>
            <w:tcW w:w="1440" w:type="dxa"/>
            <w:shd w:val="clear" w:color="auto" w:fill="CDDDAC"/>
          </w:tcPr>
          <w:p w:rsidR="00D1663A" w:rsidRPr="004C0619" w:rsidRDefault="00D1663A" w:rsidP="004C0619">
            <w:pPr>
              <w:jc w:val="center"/>
              <w:rPr>
                <w:rFonts w:cs="Calibri"/>
              </w:rPr>
            </w:pPr>
          </w:p>
        </w:tc>
      </w:tr>
      <w:tr w:rsidR="00FB624A" w:rsidRPr="004C0619" w:rsidTr="00A10A26">
        <w:tc>
          <w:tcPr>
            <w:tcW w:w="2041" w:type="dxa"/>
            <w:vMerge w:val="restart"/>
            <w:shd w:val="clear" w:color="auto" w:fill="C2D69B" w:themeFill="accent3" w:themeFillTint="99"/>
          </w:tcPr>
          <w:p w:rsidR="00FB624A" w:rsidRPr="004C0619" w:rsidRDefault="00FB624A" w:rsidP="004C0619">
            <w:pPr>
              <w:jc w:val="center"/>
              <w:rPr>
                <w:rFonts w:cs="Calibri"/>
                <w:b/>
                <w:bCs/>
              </w:rPr>
            </w:pPr>
            <w:r w:rsidRPr="004C0619">
              <w:rPr>
                <w:rFonts w:cs="Calibri"/>
                <w:b/>
                <w:bCs/>
              </w:rPr>
              <w:t>Wetlands</w:t>
            </w:r>
          </w:p>
        </w:tc>
        <w:tc>
          <w:tcPr>
            <w:tcW w:w="8350" w:type="dxa"/>
            <w:shd w:val="clear" w:color="auto" w:fill="E6EED5"/>
          </w:tcPr>
          <w:p w:rsidR="00FB624A" w:rsidRPr="004C0619" w:rsidRDefault="007208BC" w:rsidP="007208BC">
            <w:pPr>
              <w:rPr>
                <w:rFonts w:cs="Calibri"/>
              </w:rPr>
            </w:pPr>
            <w:r w:rsidRPr="004C0619">
              <w:rPr>
                <w:rFonts w:cs="Calibri"/>
              </w:rPr>
              <w:t xml:space="preserve">Facilitate focused discussions in VA, DE, NY, PA, and WV to identify state-specific step-down contributions to the watershed wide milestones of 5,000 acres restored </w:t>
            </w:r>
            <w:r w:rsidRPr="004C0619">
              <w:rPr>
                <w:rFonts w:cs="Calibri"/>
              </w:rPr>
              <w:lastRenderedPageBreak/>
              <w:t>and 12,500 acres enhanced between 2012-2013</w:t>
            </w:r>
          </w:p>
        </w:tc>
        <w:tc>
          <w:tcPr>
            <w:tcW w:w="1501" w:type="dxa"/>
            <w:shd w:val="clear" w:color="auto" w:fill="E6EED5"/>
          </w:tcPr>
          <w:p w:rsidR="00FB624A" w:rsidRPr="004C0619" w:rsidRDefault="00FB624A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lastRenderedPageBreak/>
              <w:t xml:space="preserve">Bernie </w:t>
            </w:r>
            <w:proofErr w:type="spellStart"/>
            <w:r w:rsidRPr="004C0619">
              <w:rPr>
                <w:rFonts w:cs="Calibri"/>
              </w:rPr>
              <w:t>Marczyk</w:t>
            </w:r>
            <w:proofErr w:type="spellEnd"/>
          </w:p>
        </w:tc>
        <w:tc>
          <w:tcPr>
            <w:tcW w:w="1626" w:type="dxa"/>
            <w:shd w:val="clear" w:color="auto" w:fill="E6EED5"/>
          </w:tcPr>
          <w:p w:rsidR="00FB624A" w:rsidRPr="004C0619" w:rsidRDefault="00FB624A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October</w:t>
            </w:r>
          </w:p>
        </w:tc>
        <w:tc>
          <w:tcPr>
            <w:tcW w:w="1440" w:type="dxa"/>
            <w:shd w:val="clear" w:color="auto" w:fill="E6EED5"/>
          </w:tcPr>
          <w:p w:rsidR="00FB624A" w:rsidRPr="004C0619" w:rsidRDefault="00C2043E" w:rsidP="004C061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In Progress</w:t>
            </w:r>
          </w:p>
        </w:tc>
      </w:tr>
      <w:tr w:rsidR="00FB624A" w:rsidRPr="004C0619" w:rsidTr="00A10A26">
        <w:tc>
          <w:tcPr>
            <w:tcW w:w="2041" w:type="dxa"/>
            <w:vMerge/>
            <w:shd w:val="clear" w:color="auto" w:fill="C2D69B" w:themeFill="accent3" w:themeFillTint="99"/>
          </w:tcPr>
          <w:p w:rsidR="00FB624A" w:rsidRPr="004C0619" w:rsidRDefault="00FB624A" w:rsidP="004C0619">
            <w:pPr>
              <w:jc w:val="center"/>
              <w:rPr>
                <w:rFonts w:cs="Calibri"/>
                <w:bCs/>
              </w:rPr>
            </w:pPr>
          </w:p>
        </w:tc>
        <w:tc>
          <w:tcPr>
            <w:tcW w:w="8350" w:type="dxa"/>
            <w:shd w:val="clear" w:color="auto" w:fill="CDDDAC"/>
          </w:tcPr>
          <w:p w:rsidR="00FB624A" w:rsidRPr="004C0619" w:rsidRDefault="00FB624A" w:rsidP="007D09A5">
            <w:pPr>
              <w:rPr>
                <w:rFonts w:cs="Calibri"/>
              </w:rPr>
            </w:pPr>
            <w:r w:rsidRPr="004C0619">
              <w:rPr>
                <w:rFonts w:cs="Calibri"/>
              </w:rPr>
              <w:t>Work wit</w:t>
            </w:r>
            <w:r w:rsidR="004C485B" w:rsidRPr="004C0619">
              <w:rPr>
                <w:rFonts w:cs="Calibri"/>
              </w:rPr>
              <w:t xml:space="preserve">h NRCS to explore potential options for a </w:t>
            </w:r>
            <w:proofErr w:type="spellStart"/>
            <w:r w:rsidR="004C485B" w:rsidRPr="004C0619">
              <w:rPr>
                <w:rFonts w:cs="Calibri"/>
              </w:rPr>
              <w:t>Ches</w:t>
            </w:r>
            <w:proofErr w:type="spellEnd"/>
            <w:r w:rsidR="004C485B" w:rsidRPr="004C0619">
              <w:rPr>
                <w:rFonts w:cs="Calibri"/>
              </w:rPr>
              <w:t xml:space="preserve"> Bay </w:t>
            </w:r>
            <w:r w:rsidRPr="004C0619">
              <w:rPr>
                <w:rFonts w:cs="Calibri"/>
              </w:rPr>
              <w:t>WREP initiative</w:t>
            </w:r>
            <w:r w:rsidR="006C5EE6" w:rsidRPr="004C0619">
              <w:rPr>
                <w:rFonts w:cs="Calibri"/>
              </w:rPr>
              <w:t xml:space="preserve"> to create greater incentives for </w:t>
            </w:r>
            <w:proofErr w:type="spellStart"/>
            <w:r w:rsidR="006C5EE6" w:rsidRPr="004C0619">
              <w:rPr>
                <w:rFonts w:cs="Calibri"/>
              </w:rPr>
              <w:t>ag</w:t>
            </w:r>
            <w:proofErr w:type="spellEnd"/>
            <w:r w:rsidR="006C5EE6" w:rsidRPr="004C0619">
              <w:rPr>
                <w:rFonts w:cs="Calibri"/>
              </w:rPr>
              <w:t xml:space="preserve"> landowners to restore wetlands on their property</w:t>
            </w:r>
          </w:p>
        </w:tc>
        <w:tc>
          <w:tcPr>
            <w:tcW w:w="1501" w:type="dxa"/>
            <w:shd w:val="clear" w:color="auto" w:fill="CDDDAC"/>
          </w:tcPr>
          <w:p w:rsidR="00FB624A" w:rsidRPr="004C0619" w:rsidRDefault="00FB624A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 xml:space="preserve">Steve </w:t>
            </w:r>
            <w:proofErr w:type="spellStart"/>
            <w:r w:rsidRPr="004C0619">
              <w:rPr>
                <w:rFonts w:cs="Calibri"/>
              </w:rPr>
              <w:t>Strano</w:t>
            </w:r>
            <w:proofErr w:type="spellEnd"/>
          </w:p>
        </w:tc>
        <w:tc>
          <w:tcPr>
            <w:tcW w:w="1626" w:type="dxa"/>
            <w:shd w:val="clear" w:color="auto" w:fill="CDDDAC"/>
          </w:tcPr>
          <w:p w:rsidR="00FB624A" w:rsidRPr="004C0619" w:rsidRDefault="00FB624A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March 2013</w:t>
            </w:r>
          </w:p>
        </w:tc>
        <w:tc>
          <w:tcPr>
            <w:tcW w:w="1440" w:type="dxa"/>
            <w:shd w:val="clear" w:color="auto" w:fill="CDDDAC"/>
          </w:tcPr>
          <w:p w:rsidR="00FB624A" w:rsidRPr="004C0619" w:rsidRDefault="00470334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In progress</w:t>
            </w:r>
          </w:p>
        </w:tc>
      </w:tr>
      <w:tr w:rsidR="00072685" w:rsidRPr="004C0619" w:rsidTr="00A10A26">
        <w:tc>
          <w:tcPr>
            <w:tcW w:w="2041" w:type="dxa"/>
            <w:vMerge/>
            <w:shd w:val="clear" w:color="auto" w:fill="C2D69B" w:themeFill="accent3" w:themeFillTint="99"/>
          </w:tcPr>
          <w:p w:rsidR="00072685" w:rsidRPr="004C0619" w:rsidRDefault="00072685" w:rsidP="004C0619">
            <w:pPr>
              <w:jc w:val="center"/>
              <w:rPr>
                <w:rFonts w:cs="Calibri"/>
                <w:bCs/>
              </w:rPr>
            </w:pPr>
          </w:p>
        </w:tc>
        <w:tc>
          <w:tcPr>
            <w:tcW w:w="8350" w:type="dxa"/>
            <w:shd w:val="clear" w:color="auto" w:fill="E6EED5"/>
          </w:tcPr>
          <w:p w:rsidR="00072685" w:rsidRPr="00072685" w:rsidRDefault="00072685" w:rsidP="00D628C6">
            <w:pPr>
              <w:rPr>
                <w:rFonts w:cs="Calibri"/>
              </w:rPr>
            </w:pPr>
            <w:r w:rsidRPr="00072685">
              <w:rPr>
                <w:rFonts w:cs="Calibri"/>
              </w:rPr>
              <w:t>Work with the BMP verification panel to agree upon practical methods to evaluate successful construction of wetland restoration sites, which are counted as BMPs for nutrient reduction.</w:t>
            </w:r>
          </w:p>
        </w:tc>
        <w:tc>
          <w:tcPr>
            <w:tcW w:w="1501" w:type="dxa"/>
            <w:shd w:val="clear" w:color="auto" w:fill="E6EED5"/>
          </w:tcPr>
          <w:p w:rsidR="00072685" w:rsidRPr="004C0619" w:rsidRDefault="00072685" w:rsidP="00D628C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Denise Clearwater, Steve </w:t>
            </w:r>
            <w:proofErr w:type="spellStart"/>
            <w:r>
              <w:rPr>
                <w:rFonts w:cs="Calibri"/>
              </w:rPr>
              <w:t>Strano</w:t>
            </w:r>
            <w:proofErr w:type="spellEnd"/>
          </w:p>
        </w:tc>
        <w:tc>
          <w:tcPr>
            <w:tcW w:w="1626" w:type="dxa"/>
            <w:shd w:val="clear" w:color="auto" w:fill="E6EED5"/>
          </w:tcPr>
          <w:p w:rsidR="00072685" w:rsidRDefault="00072685" w:rsidP="00D628C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1440" w:type="dxa"/>
            <w:shd w:val="clear" w:color="auto" w:fill="E6EED5"/>
          </w:tcPr>
          <w:p w:rsidR="00072685" w:rsidRDefault="00072685" w:rsidP="00D628C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In Progress</w:t>
            </w:r>
          </w:p>
        </w:tc>
      </w:tr>
      <w:tr w:rsidR="00072685" w:rsidRPr="004C0619" w:rsidTr="00A10A26">
        <w:tc>
          <w:tcPr>
            <w:tcW w:w="2041" w:type="dxa"/>
            <w:shd w:val="clear" w:color="auto" w:fill="C2D69B" w:themeFill="accent3" w:themeFillTint="99"/>
          </w:tcPr>
          <w:p w:rsidR="00072685" w:rsidRPr="004C0619" w:rsidRDefault="00072685" w:rsidP="004C0619">
            <w:pPr>
              <w:jc w:val="center"/>
              <w:rPr>
                <w:rFonts w:cs="Calibri"/>
                <w:bCs/>
              </w:rPr>
            </w:pPr>
          </w:p>
        </w:tc>
        <w:tc>
          <w:tcPr>
            <w:tcW w:w="8350" w:type="dxa"/>
            <w:shd w:val="clear" w:color="auto" w:fill="E6EED5"/>
          </w:tcPr>
          <w:p w:rsidR="00072685" w:rsidRPr="008533FB" w:rsidRDefault="00072685" w:rsidP="00C2043E">
            <w:pPr>
              <w:rPr>
                <w:rFonts w:cs="Calibri"/>
                <w:color w:val="4F81BD" w:themeColor="accent1"/>
              </w:rPr>
            </w:pPr>
            <w:r w:rsidRPr="008533FB">
              <w:rPr>
                <w:rFonts w:cs="Calibri"/>
                <w:color w:val="4F81BD" w:themeColor="accent1"/>
              </w:rPr>
              <w:t>Improve the process for completing successful restoration projects.  This effort would begin by meeting with restoration practitioners in the different States to clarify what works in regards to restoration; what are the obstacles to successful and timely restoration; and how the WWG and Habitat Goal Implementation Team may be of assistance.  A major issue is expected to be the conflicts associated with obtaining permits for the restoration projects.</w:t>
            </w:r>
          </w:p>
        </w:tc>
        <w:tc>
          <w:tcPr>
            <w:tcW w:w="1501" w:type="dxa"/>
            <w:shd w:val="clear" w:color="auto" w:fill="E6EED5"/>
          </w:tcPr>
          <w:p w:rsidR="00072685" w:rsidRPr="00072685" w:rsidRDefault="00072685" w:rsidP="004C0619">
            <w:pPr>
              <w:jc w:val="center"/>
              <w:rPr>
                <w:rFonts w:cs="Calibri"/>
                <w:color w:val="4F81BD" w:themeColor="accent1"/>
              </w:rPr>
            </w:pPr>
            <w:r w:rsidRPr="00072685">
              <w:rPr>
                <w:rFonts w:cs="Calibri"/>
                <w:color w:val="4F81BD" w:themeColor="accent1"/>
              </w:rPr>
              <w:t>Proposed to Workgroup</w:t>
            </w:r>
          </w:p>
        </w:tc>
        <w:tc>
          <w:tcPr>
            <w:tcW w:w="1626" w:type="dxa"/>
            <w:shd w:val="clear" w:color="auto" w:fill="E6EED5"/>
          </w:tcPr>
          <w:p w:rsidR="00072685" w:rsidRDefault="00072685" w:rsidP="004C0619">
            <w:pPr>
              <w:jc w:val="center"/>
              <w:rPr>
                <w:rFonts w:cs="Calibri"/>
              </w:rPr>
            </w:pPr>
          </w:p>
        </w:tc>
        <w:tc>
          <w:tcPr>
            <w:tcW w:w="1440" w:type="dxa"/>
            <w:shd w:val="clear" w:color="auto" w:fill="E6EED5"/>
          </w:tcPr>
          <w:p w:rsidR="00072685" w:rsidRDefault="00072685" w:rsidP="008533FB">
            <w:pPr>
              <w:jc w:val="center"/>
              <w:rPr>
                <w:rFonts w:cs="Calibri"/>
              </w:rPr>
            </w:pPr>
          </w:p>
        </w:tc>
      </w:tr>
      <w:tr w:rsidR="00072685" w:rsidRPr="004C0619" w:rsidTr="00A10A26">
        <w:tc>
          <w:tcPr>
            <w:tcW w:w="2041" w:type="dxa"/>
            <w:shd w:val="clear" w:color="auto" w:fill="C2D69B" w:themeFill="accent3" w:themeFillTint="99"/>
          </w:tcPr>
          <w:p w:rsidR="00072685" w:rsidRPr="004C0619" w:rsidRDefault="00072685" w:rsidP="004C0619">
            <w:pPr>
              <w:jc w:val="center"/>
              <w:rPr>
                <w:rFonts w:cs="Calibri"/>
                <w:bCs/>
              </w:rPr>
            </w:pPr>
          </w:p>
        </w:tc>
        <w:tc>
          <w:tcPr>
            <w:tcW w:w="8350" w:type="dxa"/>
            <w:shd w:val="clear" w:color="auto" w:fill="E6EED5"/>
          </w:tcPr>
          <w:p w:rsidR="00072685" w:rsidRPr="008533FB" w:rsidRDefault="00072685" w:rsidP="005F7013">
            <w:pPr>
              <w:rPr>
                <w:rFonts w:cs="Calibri"/>
                <w:color w:val="4F81BD" w:themeColor="accent1"/>
              </w:rPr>
            </w:pPr>
            <w:r w:rsidRPr="008533FB">
              <w:rPr>
                <w:color w:val="4F81BD" w:themeColor="accent1"/>
              </w:rPr>
              <w:t>Improve data collection and reporting of wetland rehabilitation and enhancement projects.</w:t>
            </w:r>
          </w:p>
        </w:tc>
        <w:tc>
          <w:tcPr>
            <w:tcW w:w="1501" w:type="dxa"/>
            <w:shd w:val="clear" w:color="auto" w:fill="E6EED5"/>
          </w:tcPr>
          <w:p w:rsidR="00072685" w:rsidRPr="00072685" w:rsidRDefault="00072685" w:rsidP="004C0619">
            <w:pPr>
              <w:jc w:val="center"/>
              <w:rPr>
                <w:rFonts w:cs="Calibri"/>
                <w:color w:val="4F81BD" w:themeColor="accent1"/>
              </w:rPr>
            </w:pPr>
            <w:r w:rsidRPr="00072685">
              <w:rPr>
                <w:rFonts w:cs="Calibri"/>
                <w:color w:val="4F81BD" w:themeColor="accent1"/>
              </w:rPr>
              <w:t>Proposed to Workgroup</w:t>
            </w:r>
          </w:p>
        </w:tc>
        <w:tc>
          <w:tcPr>
            <w:tcW w:w="1626" w:type="dxa"/>
            <w:shd w:val="clear" w:color="auto" w:fill="E6EED5"/>
          </w:tcPr>
          <w:p w:rsidR="00072685" w:rsidRDefault="00072685" w:rsidP="004C0619">
            <w:pPr>
              <w:jc w:val="center"/>
              <w:rPr>
                <w:rFonts w:cs="Calibri"/>
              </w:rPr>
            </w:pPr>
          </w:p>
        </w:tc>
        <w:tc>
          <w:tcPr>
            <w:tcW w:w="1440" w:type="dxa"/>
            <w:shd w:val="clear" w:color="auto" w:fill="E6EED5"/>
          </w:tcPr>
          <w:p w:rsidR="00072685" w:rsidRDefault="00072685" w:rsidP="004C0619">
            <w:pPr>
              <w:jc w:val="center"/>
              <w:rPr>
                <w:rFonts w:cs="Calibri"/>
              </w:rPr>
            </w:pPr>
          </w:p>
        </w:tc>
      </w:tr>
    </w:tbl>
    <w:p w:rsidR="00FC3A3A" w:rsidRPr="004C0619" w:rsidRDefault="00FC3A3A">
      <w:pPr>
        <w:rPr>
          <w:rFonts w:cs="Calibri"/>
        </w:rPr>
      </w:pPr>
    </w:p>
    <w:p w:rsidR="0059331B" w:rsidRPr="004C0619" w:rsidRDefault="0059331B">
      <w:pPr>
        <w:rPr>
          <w:rFonts w:cs="Calibri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/>
      </w:tblPr>
      <w:tblGrid>
        <w:gridCol w:w="2041"/>
        <w:gridCol w:w="8350"/>
        <w:gridCol w:w="1501"/>
        <w:gridCol w:w="1536"/>
        <w:gridCol w:w="1260"/>
      </w:tblGrid>
      <w:tr w:rsidR="00043CBD" w:rsidRPr="004C0619" w:rsidTr="004C0619">
        <w:tc>
          <w:tcPr>
            <w:tcW w:w="2041" w:type="dxa"/>
            <w:vMerge w:val="restart"/>
            <w:shd w:val="clear" w:color="auto" w:fill="E6EED5"/>
          </w:tcPr>
          <w:p w:rsidR="00043CBD" w:rsidRPr="004C0619" w:rsidRDefault="00043CBD" w:rsidP="004C0619">
            <w:pPr>
              <w:jc w:val="center"/>
              <w:rPr>
                <w:rFonts w:cs="Calibri"/>
                <w:b/>
                <w:bCs/>
              </w:rPr>
            </w:pPr>
            <w:r w:rsidRPr="004C0619">
              <w:rPr>
                <w:rFonts w:cs="Calibri"/>
                <w:b/>
                <w:bCs/>
              </w:rPr>
              <w:br w:type="page"/>
              <w:t>Brook Trout</w:t>
            </w:r>
          </w:p>
        </w:tc>
        <w:tc>
          <w:tcPr>
            <w:tcW w:w="8350" w:type="dxa"/>
            <w:shd w:val="clear" w:color="auto" w:fill="E6EED5"/>
          </w:tcPr>
          <w:p w:rsidR="00043CBD" w:rsidRPr="004C0619" w:rsidRDefault="00043CBD" w:rsidP="00E85740">
            <w:pPr>
              <w:rPr>
                <w:rFonts w:cs="Calibri"/>
                <w:bCs/>
              </w:rPr>
            </w:pPr>
            <w:r w:rsidRPr="004C0619">
              <w:rPr>
                <w:rFonts w:cs="Calibri"/>
                <w:bCs/>
              </w:rPr>
              <w:t>Work with EBTJV’s Science and Data Committee to recommend to the MB a revised performance metric reflecting 2011 re-assessment at catchment level</w:t>
            </w:r>
          </w:p>
        </w:tc>
        <w:tc>
          <w:tcPr>
            <w:tcW w:w="1501" w:type="dxa"/>
            <w:shd w:val="clear" w:color="auto" w:fill="E6EED5"/>
          </w:tcPr>
          <w:p w:rsidR="00043CBD" w:rsidRPr="004C0619" w:rsidRDefault="00043CBD" w:rsidP="004C0619">
            <w:pPr>
              <w:jc w:val="center"/>
              <w:rPr>
                <w:rFonts w:cs="Calibri"/>
                <w:bCs/>
              </w:rPr>
            </w:pPr>
            <w:r w:rsidRPr="004C0619">
              <w:rPr>
                <w:rFonts w:cs="Calibri"/>
                <w:bCs/>
              </w:rPr>
              <w:t xml:space="preserve">Doug </w:t>
            </w:r>
            <w:proofErr w:type="spellStart"/>
            <w:r w:rsidRPr="004C0619">
              <w:rPr>
                <w:rFonts w:cs="Calibri"/>
                <w:bCs/>
              </w:rPr>
              <w:t>Stang</w:t>
            </w:r>
            <w:proofErr w:type="spellEnd"/>
          </w:p>
        </w:tc>
        <w:tc>
          <w:tcPr>
            <w:tcW w:w="1536" w:type="dxa"/>
            <w:shd w:val="clear" w:color="auto" w:fill="E6EED5"/>
          </w:tcPr>
          <w:p w:rsidR="00043CBD" w:rsidRPr="004C0619" w:rsidRDefault="00043CBD" w:rsidP="004C0619">
            <w:pPr>
              <w:jc w:val="center"/>
              <w:rPr>
                <w:rFonts w:cs="Calibri"/>
                <w:bCs/>
              </w:rPr>
            </w:pPr>
            <w:r w:rsidRPr="004C0619">
              <w:rPr>
                <w:rFonts w:cs="Calibri"/>
                <w:bCs/>
              </w:rPr>
              <w:t>February 2012</w:t>
            </w:r>
          </w:p>
        </w:tc>
        <w:tc>
          <w:tcPr>
            <w:tcW w:w="1260" w:type="dxa"/>
            <w:shd w:val="clear" w:color="auto" w:fill="E6EED5"/>
          </w:tcPr>
          <w:p w:rsidR="00043CBD" w:rsidRPr="004C0619" w:rsidRDefault="00043CBD" w:rsidP="004C0619">
            <w:pPr>
              <w:jc w:val="center"/>
              <w:rPr>
                <w:rFonts w:cs="Calibri"/>
                <w:bCs/>
              </w:rPr>
            </w:pPr>
            <w:r w:rsidRPr="004C0619">
              <w:rPr>
                <w:rFonts w:cs="Calibri"/>
                <w:bCs/>
              </w:rPr>
              <w:t>Completed</w:t>
            </w:r>
          </w:p>
        </w:tc>
      </w:tr>
      <w:tr w:rsidR="00043CBD" w:rsidRPr="004C0619" w:rsidTr="004C0619">
        <w:tc>
          <w:tcPr>
            <w:tcW w:w="2041" w:type="dxa"/>
            <w:vMerge/>
            <w:shd w:val="clear" w:color="auto" w:fill="CDDDAC"/>
          </w:tcPr>
          <w:p w:rsidR="00043CBD" w:rsidRPr="004C0619" w:rsidRDefault="00043CBD" w:rsidP="004C0619">
            <w:pPr>
              <w:jc w:val="center"/>
              <w:rPr>
                <w:rFonts w:cs="Calibri"/>
                <w:bCs/>
              </w:rPr>
            </w:pPr>
          </w:p>
        </w:tc>
        <w:tc>
          <w:tcPr>
            <w:tcW w:w="8350" w:type="dxa"/>
            <w:shd w:val="clear" w:color="auto" w:fill="CDDDAC"/>
          </w:tcPr>
          <w:p w:rsidR="00043CBD" w:rsidRPr="004C0619" w:rsidRDefault="00043CBD" w:rsidP="00043CBD">
            <w:pPr>
              <w:rPr>
                <w:rFonts w:cs="Calibri"/>
              </w:rPr>
            </w:pPr>
            <w:r w:rsidRPr="004C0619">
              <w:rPr>
                <w:rFonts w:cs="Calibri"/>
              </w:rPr>
              <w:t xml:space="preserve">Work with </w:t>
            </w:r>
            <w:smartTag w:uri="urn:schemas-microsoft-com:office:smarttags" w:element="stockticker">
              <w:r w:rsidRPr="004C0619">
                <w:rPr>
                  <w:rFonts w:cs="Calibri"/>
                </w:rPr>
                <w:t>STAR</w:t>
              </w:r>
            </w:smartTag>
            <w:r w:rsidRPr="004C0619">
              <w:rPr>
                <w:rFonts w:cs="Calibri"/>
              </w:rPr>
              <w:t xml:space="preserve"> to translate existing EO outcome from sub-watershed level to catchment level; recommend criteria for prioritization of projects</w:t>
            </w:r>
          </w:p>
        </w:tc>
        <w:tc>
          <w:tcPr>
            <w:tcW w:w="1501" w:type="dxa"/>
            <w:shd w:val="clear" w:color="auto" w:fill="CDDDAC"/>
          </w:tcPr>
          <w:p w:rsidR="00043CBD" w:rsidRPr="004C0619" w:rsidRDefault="00043CBD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 xml:space="preserve">Peter Tango &amp; STAR </w:t>
            </w:r>
            <w:proofErr w:type="spellStart"/>
            <w:r w:rsidRPr="004C0619">
              <w:rPr>
                <w:rFonts w:cs="Calibri"/>
              </w:rPr>
              <w:t>Taskgroup</w:t>
            </w:r>
            <w:proofErr w:type="spellEnd"/>
          </w:p>
        </w:tc>
        <w:tc>
          <w:tcPr>
            <w:tcW w:w="1536" w:type="dxa"/>
            <w:shd w:val="clear" w:color="auto" w:fill="CDDDAC"/>
          </w:tcPr>
          <w:p w:rsidR="00043CBD" w:rsidRPr="004C0619" w:rsidRDefault="00043CBD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201</w:t>
            </w:r>
            <w:r w:rsidR="00C2043E">
              <w:rPr>
                <w:rFonts w:cs="Calibri"/>
              </w:rPr>
              <w:t>3</w:t>
            </w:r>
          </w:p>
        </w:tc>
        <w:tc>
          <w:tcPr>
            <w:tcW w:w="1260" w:type="dxa"/>
            <w:shd w:val="clear" w:color="auto" w:fill="CDDDAC"/>
          </w:tcPr>
          <w:p w:rsidR="00043CBD" w:rsidRPr="004C0619" w:rsidRDefault="00043CBD" w:rsidP="004C0619">
            <w:pPr>
              <w:jc w:val="center"/>
              <w:rPr>
                <w:rFonts w:cs="Calibri"/>
              </w:rPr>
            </w:pPr>
          </w:p>
          <w:p w:rsidR="00043CBD" w:rsidRPr="004C0619" w:rsidRDefault="00043CBD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In progress</w:t>
            </w:r>
          </w:p>
          <w:p w:rsidR="00043CBD" w:rsidRPr="004C0619" w:rsidRDefault="00043CBD" w:rsidP="00FC3A3A">
            <w:pPr>
              <w:rPr>
                <w:rFonts w:cs="Calibri"/>
              </w:rPr>
            </w:pPr>
          </w:p>
        </w:tc>
      </w:tr>
      <w:tr w:rsidR="00043CBD" w:rsidRPr="004C0619" w:rsidTr="004C0619">
        <w:tc>
          <w:tcPr>
            <w:tcW w:w="2041" w:type="dxa"/>
            <w:vMerge/>
            <w:shd w:val="clear" w:color="auto" w:fill="E6EED5"/>
          </w:tcPr>
          <w:p w:rsidR="00043CBD" w:rsidRPr="004C0619" w:rsidRDefault="00043CBD" w:rsidP="004C0619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8350" w:type="dxa"/>
            <w:shd w:val="clear" w:color="auto" w:fill="E6EED5"/>
          </w:tcPr>
          <w:p w:rsidR="00043CBD" w:rsidRPr="004C0619" w:rsidRDefault="00043CBD" w:rsidP="00043CBD">
            <w:pPr>
              <w:rPr>
                <w:rFonts w:cs="Calibri"/>
              </w:rPr>
            </w:pPr>
            <w:r w:rsidRPr="004C0619">
              <w:rPr>
                <w:rFonts w:cs="Calibri"/>
              </w:rPr>
              <w:t>Prioritize patches in each State occupied by brook trout for restoration and protection; share these priorities with GITs 1, 3, and 4</w:t>
            </w:r>
          </w:p>
        </w:tc>
        <w:tc>
          <w:tcPr>
            <w:tcW w:w="1501" w:type="dxa"/>
            <w:shd w:val="clear" w:color="auto" w:fill="E6EED5"/>
          </w:tcPr>
          <w:p w:rsidR="00043CBD" w:rsidRPr="004C0619" w:rsidRDefault="00043CBD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 xml:space="preserve">STAR </w:t>
            </w:r>
            <w:proofErr w:type="spellStart"/>
            <w:r w:rsidRPr="004C0619">
              <w:rPr>
                <w:rFonts w:cs="Calibri"/>
              </w:rPr>
              <w:t>Taskgroup</w:t>
            </w:r>
            <w:proofErr w:type="spellEnd"/>
          </w:p>
        </w:tc>
        <w:tc>
          <w:tcPr>
            <w:tcW w:w="1536" w:type="dxa"/>
            <w:shd w:val="clear" w:color="auto" w:fill="E6EED5"/>
          </w:tcPr>
          <w:p w:rsidR="00043CBD" w:rsidRPr="004C0619" w:rsidRDefault="00043CBD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May 2013</w:t>
            </w:r>
          </w:p>
        </w:tc>
        <w:tc>
          <w:tcPr>
            <w:tcW w:w="1260" w:type="dxa"/>
            <w:shd w:val="clear" w:color="auto" w:fill="E6EED5"/>
          </w:tcPr>
          <w:p w:rsidR="00043CBD" w:rsidRPr="004C0619" w:rsidRDefault="00043CBD" w:rsidP="004C0619">
            <w:pPr>
              <w:jc w:val="center"/>
              <w:rPr>
                <w:rFonts w:cs="Calibri"/>
              </w:rPr>
            </w:pPr>
          </w:p>
        </w:tc>
      </w:tr>
      <w:tr w:rsidR="00043CBD" w:rsidRPr="004C0619" w:rsidTr="004C0619">
        <w:tc>
          <w:tcPr>
            <w:tcW w:w="2041" w:type="dxa"/>
            <w:vMerge/>
            <w:shd w:val="clear" w:color="auto" w:fill="CDDDAC"/>
          </w:tcPr>
          <w:p w:rsidR="00043CBD" w:rsidRPr="004C0619" w:rsidRDefault="00043CBD" w:rsidP="00A24EDA">
            <w:pPr>
              <w:rPr>
                <w:rFonts w:cs="Calibri"/>
                <w:b/>
                <w:bCs/>
              </w:rPr>
            </w:pPr>
          </w:p>
        </w:tc>
        <w:tc>
          <w:tcPr>
            <w:tcW w:w="8350" w:type="dxa"/>
            <w:shd w:val="clear" w:color="auto" w:fill="CDDDAC"/>
          </w:tcPr>
          <w:p w:rsidR="00043CBD" w:rsidRPr="004C0619" w:rsidRDefault="00043CBD" w:rsidP="00A24EDA">
            <w:pPr>
              <w:rPr>
                <w:rFonts w:cs="Calibri"/>
              </w:rPr>
            </w:pPr>
            <w:r w:rsidRPr="004C0619">
              <w:rPr>
                <w:rFonts w:cs="Calibri"/>
              </w:rPr>
              <w:t>Develop adaptive management plan for brook trout outcome per CBP</w:t>
            </w:r>
          </w:p>
        </w:tc>
        <w:tc>
          <w:tcPr>
            <w:tcW w:w="1501" w:type="dxa"/>
            <w:shd w:val="clear" w:color="auto" w:fill="CDDDAC"/>
          </w:tcPr>
          <w:p w:rsidR="00043CBD" w:rsidRPr="004C0619" w:rsidRDefault="00043CBD" w:rsidP="00A24EDA">
            <w:pPr>
              <w:rPr>
                <w:rFonts w:cs="Calibri"/>
              </w:rPr>
            </w:pPr>
          </w:p>
        </w:tc>
        <w:tc>
          <w:tcPr>
            <w:tcW w:w="1536" w:type="dxa"/>
            <w:shd w:val="clear" w:color="auto" w:fill="CDDDAC"/>
          </w:tcPr>
          <w:p w:rsidR="00043CBD" w:rsidRPr="004C0619" w:rsidRDefault="00043CBD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2013</w:t>
            </w:r>
          </w:p>
        </w:tc>
        <w:tc>
          <w:tcPr>
            <w:tcW w:w="1260" w:type="dxa"/>
            <w:shd w:val="clear" w:color="auto" w:fill="CDDDAC"/>
          </w:tcPr>
          <w:p w:rsidR="00043CBD" w:rsidRPr="004C0619" w:rsidRDefault="00043CBD" w:rsidP="00A24EDA">
            <w:pPr>
              <w:rPr>
                <w:rFonts w:cs="Calibri"/>
              </w:rPr>
            </w:pPr>
          </w:p>
        </w:tc>
      </w:tr>
      <w:tr w:rsidR="00577909" w:rsidRPr="004C0619" w:rsidTr="004C0619">
        <w:tc>
          <w:tcPr>
            <w:tcW w:w="2041" w:type="dxa"/>
            <w:vMerge w:val="restart"/>
            <w:shd w:val="clear" w:color="auto" w:fill="E6EED5"/>
          </w:tcPr>
          <w:p w:rsidR="00577909" w:rsidRPr="004C0619" w:rsidRDefault="00577909" w:rsidP="004C0619">
            <w:pPr>
              <w:jc w:val="center"/>
              <w:rPr>
                <w:rFonts w:cs="Calibri"/>
                <w:b/>
                <w:bCs/>
              </w:rPr>
            </w:pPr>
            <w:r w:rsidRPr="004C0619">
              <w:rPr>
                <w:rFonts w:cs="Calibri"/>
                <w:b/>
                <w:bCs/>
              </w:rPr>
              <w:t>Black Duck</w:t>
            </w:r>
          </w:p>
          <w:p w:rsidR="00577909" w:rsidRPr="004C0619" w:rsidRDefault="00577909" w:rsidP="00A24EDA">
            <w:pPr>
              <w:rPr>
                <w:rFonts w:cs="Calibri"/>
                <w:b/>
                <w:bCs/>
              </w:rPr>
            </w:pPr>
          </w:p>
        </w:tc>
        <w:tc>
          <w:tcPr>
            <w:tcW w:w="8350" w:type="dxa"/>
            <w:shd w:val="clear" w:color="auto" w:fill="E6EED5"/>
          </w:tcPr>
          <w:p w:rsidR="00577909" w:rsidRPr="004C0619" w:rsidRDefault="00577909" w:rsidP="00764429">
            <w:pPr>
              <w:rPr>
                <w:rFonts w:cs="Calibri"/>
              </w:rPr>
            </w:pPr>
            <w:r w:rsidRPr="004C0619">
              <w:rPr>
                <w:rFonts w:cs="Calibri"/>
              </w:rPr>
              <w:t>Host Strategic Decision Making workshop</w:t>
            </w:r>
            <w:r w:rsidR="00F7097D" w:rsidRPr="004C0619">
              <w:rPr>
                <w:rFonts w:cs="Calibri"/>
              </w:rPr>
              <w:t xml:space="preserve"> on black duck habitat needs in Chesapeake Bay watershed</w:t>
            </w:r>
            <w:r w:rsidR="00C30765" w:rsidRPr="004C0619">
              <w:rPr>
                <w:rFonts w:cs="Calibri"/>
              </w:rPr>
              <w:t xml:space="preserve"> </w:t>
            </w:r>
          </w:p>
        </w:tc>
        <w:tc>
          <w:tcPr>
            <w:tcW w:w="1501" w:type="dxa"/>
            <w:shd w:val="clear" w:color="auto" w:fill="E6EED5"/>
          </w:tcPr>
          <w:p w:rsidR="00577909" w:rsidRPr="004C0619" w:rsidRDefault="00577909" w:rsidP="00A24EDA">
            <w:pPr>
              <w:rPr>
                <w:rFonts w:cs="Calibri"/>
              </w:rPr>
            </w:pPr>
            <w:r w:rsidRPr="004C0619">
              <w:rPr>
                <w:rFonts w:cs="Calibri"/>
              </w:rPr>
              <w:t>Pat Devers</w:t>
            </w:r>
          </w:p>
        </w:tc>
        <w:tc>
          <w:tcPr>
            <w:tcW w:w="1536" w:type="dxa"/>
            <w:shd w:val="clear" w:color="auto" w:fill="E6EED5"/>
          </w:tcPr>
          <w:p w:rsidR="00577909" w:rsidRPr="004C0619" w:rsidRDefault="00577909" w:rsidP="00A24EDA">
            <w:pPr>
              <w:rPr>
                <w:rFonts w:cs="Calibri"/>
              </w:rPr>
            </w:pPr>
            <w:r w:rsidRPr="004C0619">
              <w:rPr>
                <w:rFonts w:cs="Calibri"/>
              </w:rPr>
              <w:t>April 2012</w:t>
            </w:r>
          </w:p>
        </w:tc>
        <w:tc>
          <w:tcPr>
            <w:tcW w:w="1260" w:type="dxa"/>
            <w:shd w:val="clear" w:color="auto" w:fill="E6EED5"/>
          </w:tcPr>
          <w:p w:rsidR="00577909" w:rsidRPr="004C0619" w:rsidRDefault="00A10A26" w:rsidP="004C061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Completed</w:t>
            </w:r>
          </w:p>
        </w:tc>
      </w:tr>
      <w:tr w:rsidR="00577909" w:rsidRPr="004C0619" w:rsidTr="004C0619">
        <w:tc>
          <w:tcPr>
            <w:tcW w:w="2041" w:type="dxa"/>
            <w:vMerge/>
            <w:shd w:val="clear" w:color="auto" w:fill="CDDDAC"/>
          </w:tcPr>
          <w:p w:rsidR="00577909" w:rsidRPr="004C0619" w:rsidRDefault="00577909" w:rsidP="004C0619">
            <w:pPr>
              <w:jc w:val="center"/>
              <w:rPr>
                <w:rFonts w:cs="Calibri"/>
                <w:bCs/>
              </w:rPr>
            </w:pPr>
          </w:p>
        </w:tc>
        <w:tc>
          <w:tcPr>
            <w:tcW w:w="8350" w:type="dxa"/>
            <w:shd w:val="clear" w:color="auto" w:fill="CDDDAC"/>
          </w:tcPr>
          <w:p w:rsidR="00577909" w:rsidRPr="004C0619" w:rsidRDefault="009347CE" w:rsidP="00A20F4F">
            <w:pPr>
              <w:rPr>
                <w:rFonts w:cs="Calibri"/>
              </w:rPr>
            </w:pPr>
            <w:r w:rsidRPr="004C0619">
              <w:rPr>
                <w:rFonts w:cs="Calibri"/>
              </w:rPr>
              <w:t>Work with ABDJV and ACJV, and North Atlantic LCC, to apply</w:t>
            </w:r>
            <w:r w:rsidR="00577909" w:rsidRPr="004C0619">
              <w:rPr>
                <w:rFonts w:cs="Calibri"/>
              </w:rPr>
              <w:t xml:space="preserve"> </w:t>
            </w:r>
            <w:r w:rsidR="00D733A6" w:rsidRPr="004C0619">
              <w:rPr>
                <w:rFonts w:cs="Calibri"/>
              </w:rPr>
              <w:t xml:space="preserve">results of </w:t>
            </w:r>
            <w:r w:rsidR="00577909" w:rsidRPr="004C0619">
              <w:rPr>
                <w:rFonts w:cs="Calibri"/>
              </w:rPr>
              <w:t>research on energetic carrying  capacity of Chesapeake for wintering black ducks</w:t>
            </w:r>
            <w:r w:rsidRPr="004C0619">
              <w:rPr>
                <w:rFonts w:cs="Calibri"/>
              </w:rPr>
              <w:t xml:space="preserve"> to regional population goals; present recommendations </w:t>
            </w:r>
            <w:r w:rsidR="00577909" w:rsidRPr="004C0619">
              <w:rPr>
                <w:rFonts w:cs="Calibri"/>
              </w:rPr>
              <w:t>to GIT steering committee and STAC</w:t>
            </w:r>
            <w:r w:rsidR="00764429" w:rsidRPr="004C0619">
              <w:rPr>
                <w:rFonts w:cs="Calibri"/>
              </w:rPr>
              <w:t xml:space="preserve"> </w:t>
            </w:r>
          </w:p>
        </w:tc>
        <w:tc>
          <w:tcPr>
            <w:tcW w:w="1501" w:type="dxa"/>
            <w:shd w:val="clear" w:color="auto" w:fill="CDDDAC"/>
          </w:tcPr>
          <w:p w:rsidR="00577909" w:rsidRPr="004C0619" w:rsidRDefault="00577909" w:rsidP="00A24EDA">
            <w:pPr>
              <w:rPr>
                <w:rFonts w:cs="Calibri"/>
              </w:rPr>
            </w:pPr>
            <w:r w:rsidRPr="004C0619">
              <w:rPr>
                <w:rFonts w:cs="Calibri"/>
              </w:rPr>
              <w:t>Alicia Berlin</w:t>
            </w:r>
          </w:p>
        </w:tc>
        <w:tc>
          <w:tcPr>
            <w:tcW w:w="1536" w:type="dxa"/>
            <w:shd w:val="clear" w:color="auto" w:fill="CDDDAC"/>
          </w:tcPr>
          <w:p w:rsidR="00577909" w:rsidRPr="004C0619" w:rsidRDefault="00577909" w:rsidP="009B53B6">
            <w:pPr>
              <w:rPr>
                <w:rFonts w:cs="Calibri"/>
              </w:rPr>
            </w:pPr>
            <w:r w:rsidRPr="004C0619">
              <w:rPr>
                <w:rFonts w:cs="Calibri"/>
              </w:rPr>
              <w:t>August 2012 GIT</w:t>
            </w:r>
            <w:r w:rsidR="00D733A6" w:rsidRPr="004C0619">
              <w:rPr>
                <w:rFonts w:cs="Calibri"/>
              </w:rPr>
              <w:t xml:space="preserve"> </w:t>
            </w:r>
            <w:r w:rsidR="009B53B6" w:rsidRPr="004C0619">
              <w:rPr>
                <w:rFonts w:cs="Calibri"/>
              </w:rPr>
              <w:t>(web)</w:t>
            </w:r>
            <w:r w:rsidRPr="004C0619">
              <w:rPr>
                <w:rFonts w:cs="Calibri"/>
              </w:rPr>
              <w:t>; Dec 2012 STAC</w:t>
            </w:r>
            <w:r w:rsidR="009B53B6" w:rsidRPr="004C0619">
              <w:rPr>
                <w:rFonts w:cs="Calibri"/>
              </w:rPr>
              <w:t>?</w:t>
            </w:r>
          </w:p>
        </w:tc>
        <w:tc>
          <w:tcPr>
            <w:tcW w:w="1260" w:type="dxa"/>
            <w:shd w:val="clear" w:color="auto" w:fill="CDDDAC"/>
          </w:tcPr>
          <w:p w:rsidR="00577909" w:rsidRPr="004C0619" w:rsidRDefault="00577909" w:rsidP="009B53B6">
            <w:pPr>
              <w:rPr>
                <w:rFonts w:cs="Calibri"/>
              </w:rPr>
            </w:pPr>
            <w:r w:rsidRPr="004C0619">
              <w:rPr>
                <w:rFonts w:cs="Calibri"/>
              </w:rPr>
              <w:t xml:space="preserve">Report </w:t>
            </w:r>
            <w:r w:rsidR="009B53B6" w:rsidRPr="004C0619">
              <w:rPr>
                <w:rFonts w:cs="Calibri"/>
              </w:rPr>
              <w:t>expected July 2012</w:t>
            </w:r>
          </w:p>
        </w:tc>
      </w:tr>
      <w:tr w:rsidR="00577909" w:rsidRPr="004C0619" w:rsidTr="004C0619">
        <w:tc>
          <w:tcPr>
            <w:tcW w:w="2041" w:type="dxa"/>
            <w:vMerge/>
            <w:shd w:val="clear" w:color="auto" w:fill="E6EED5"/>
          </w:tcPr>
          <w:p w:rsidR="00577909" w:rsidRPr="004C0619" w:rsidRDefault="00577909" w:rsidP="004C0619">
            <w:pPr>
              <w:jc w:val="center"/>
              <w:rPr>
                <w:rFonts w:cs="Calibri"/>
                <w:bCs/>
              </w:rPr>
            </w:pPr>
          </w:p>
        </w:tc>
        <w:tc>
          <w:tcPr>
            <w:tcW w:w="8350" w:type="dxa"/>
            <w:shd w:val="clear" w:color="auto" w:fill="E6EED5"/>
          </w:tcPr>
          <w:p w:rsidR="00577909" w:rsidRPr="004C0619" w:rsidRDefault="00577909" w:rsidP="00A24EDA">
            <w:pPr>
              <w:rPr>
                <w:rFonts w:cs="Calibri"/>
              </w:rPr>
            </w:pPr>
            <w:r w:rsidRPr="004C0619">
              <w:rPr>
                <w:rFonts w:cs="Calibri"/>
              </w:rPr>
              <w:t>Recommend to Management Board and FOD two-year milestones for black duck habitat restoration/protection needed to support 100,000 wintering ducks</w:t>
            </w:r>
          </w:p>
        </w:tc>
        <w:tc>
          <w:tcPr>
            <w:tcW w:w="1501" w:type="dxa"/>
            <w:shd w:val="clear" w:color="auto" w:fill="E6EED5"/>
          </w:tcPr>
          <w:p w:rsidR="00577909" w:rsidRPr="004C0619" w:rsidRDefault="00577909" w:rsidP="00A24EDA">
            <w:pPr>
              <w:rPr>
                <w:rFonts w:cs="Calibri"/>
              </w:rPr>
            </w:pPr>
            <w:r w:rsidRPr="004C0619">
              <w:rPr>
                <w:rFonts w:cs="Calibri"/>
              </w:rPr>
              <w:t>Wetland WG</w:t>
            </w:r>
          </w:p>
        </w:tc>
        <w:tc>
          <w:tcPr>
            <w:tcW w:w="1536" w:type="dxa"/>
            <w:shd w:val="clear" w:color="auto" w:fill="E6EED5"/>
          </w:tcPr>
          <w:p w:rsidR="00577909" w:rsidRPr="004C0619" w:rsidRDefault="00A10A26" w:rsidP="004C061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June 2013</w:t>
            </w:r>
          </w:p>
        </w:tc>
        <w:tc>
          <w:tcPr>
            <w:tcW w:w="1260" w:type="dxa"/>
            <w:shd w:val="clear" w:color="auto" w:fill="E6EED5"/>
          </w:tcPr>
          <w:p w:rsidR="00577909" w:rsidRPr="004C0619" w:rsidRDefault="00577909" w:rsidP="00A24EDA">
            <w:pPr>
              <w:rPr>
                <w:rFonts w:cs="Calibri"/>
              </w:rPr>
            </w:pPr>
          </w:p>
        </w:tc>
      </w:tr>
      <w:tr w:rsidR="00577909" w:rsidRPr="004C0619" w:rsidTr="004C0619">
        <w:tc>
          <w:tcPr>
            <w:tcW w:w="2041" w:type="dxa"/>
            <w:vMerge/>
            <w:shd w:val="clear" w:color="auto" w:fill="CDDDAC"/>
          </w:tcPr>
          <w:p w:rsidR="00577909" w:rsidRPr="004C0619" w:rsidRDefault="00577909" w:rsidP="004C0619">
            <w:pPr>
              <w:jc w:val="center"/>
              <w:rPr>
                <w:rFonts w:cs="Calibri"/>
                <w:bCs/>
              </w:rPr>
            </w:pPr>
          </w:p>
        </w:tc>
        <w:tc>
          <w:tcPr>
            <w:tcW w:w="8350" w:type="dxa"/>
            <w:shd w:val="clear" w:color="auto" w:fill="CDDDAC"/>
          </w:tcPr>
          <w:p w:rsidR="00577909" w:rsidRPr="004C0619" w:rsidRDefault="00577909" w:rsidP="00A24EDA">
            <w:pPr>
              <w:rPr>
                <w:rFonts w:cs="Calibri"/>
              </w:rPr>
            </w:pPr>
            <w:r w:rsidRPr="004C0619">
              <w:rPr>
                <w:rFonts w:cs="Calibri"/>
              </w:rPr>
              <w:t>Develop adaptive management plan for black duck</w:t>
            </w:r>
            <w:r w:rsidR="003A5E7C" w:rsidRPr="004C0619">
              <w:rPr>
                <w:rFonts w:cs="Calibri"/>
              </w:rPr>
              <w:t xml:space="preserve"> outcome per E.O. pg. 67</w:t>
            </w:r>
          </w:p>
        </w:tc>
        <w:tc>
          <w:tcPr>
            <w:tcW w:w="1501" w:type="dxa"/>
            <w:shd w:val="clear" w:color="auto" w:fill="CDDDAC"/>
          </w:tcPr>
          <w:p w:rsidR="00577909" w:rsidRPr="004C0619" w:rsidRDefault="00577909" w:rsidP="00A24EDA">
            <w:pPr>
              <w:rPr>
                <w:rFonts w:cs="Calibri"/>
              </w:rPr>
            </w:pPr>
          </w:p>
        </w:tc>
        <w:tc>
          <w:tcPr>
            <w:tcW w:w="1536" w:type="dxa"/>
            <w:shd w:val="clear" w:color="auto" w:fill="CDDDAC"/>
          </w:tcPr>
          <w:p w:rsidR="00577909" w:rsidRPr="004C0619" w:rsidRDefault="00E14699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2013</w:t>
            </w:r>
          </w:p>
        </w:tc>
        <w:tc>
          <w:tcPr>
            <w:tcW w:w="1260" w:type="dxa"/>
            <w:shd w:val="clear" w:color="auto" w:fill="CDDDAC"/>
          </w:tcPr>
          <w:p w:rsidR="00577909" w:rsidRPr="004C0619" w:rsidRDefault="00577909" w:rsidP="00A24EDA">
            <w:pPr>
              <w:rPr>
                <w:rFonts w:cs="Calibri"/>
              </w:rPr>
            </w:pPr>
          </w:p>
        </w:tc>
      </w:tr>
      <w:tr w:rsidR="00577909" w:rsidRPr="004C0619" w:rsidTr="004C0619">
        <w:tc>
          <w:tcPr>
            <w:tcW w:w="2041" w:type="dxa"/>
            <w:vMerge w:val="restart"/>
            <w:shd w:val="clear" w:color="auto" w:fill="E6EED5"/>
          </w:tcPr>
          <w:p w:rsidR="00577909" w:rsidRPr="004C0619" w:rsidRDefault="00577909" w:rsidP="004C0619">
            <w:pPr>
              <w:jc w:val="center"/>
              <w:rPr>
                <w:rFonts w:cs="Calibri"/>
                <w:b/>
                <w:bCs/>
              </w:rPr>
            </w:pPr>
            <w:r w:rsidRPr="004C0619">
              <w:rPr>
                <w:rFonts w:cs="Calibri"/>
                <w:b/>
                <w:bCs/>
              </w:rPr>
              <w:t>Coordination/</w:t>
            </w:r>
          </w:p>
          <w:p w:rsidR="00577909" w:rsidRPr="004C0619" w:rsidRDefault="00577909" w:rsidP="004C0619">
            <w:pPr>
              <w:jc w:val="center"/>
              <w:rPr>
                <w:rFonts w:cs="Calibri"/>
                <w:b/>
                <w:bCs/>
              </w:rPr>
            </w:pPr>
            <w:r w:rsidRPr="004C0619">
              <w:rPr>
                <w:rFonts w:cs="Calibri"/>
                <w:b/>
                <w:bCs/>
              </w:rPr>
              <w:t>Communication Tasks</w:t>
            </w:r>
          </w:p>
        </w:tc>
        <w:tc>
          <w:tcPr>
            <w:tcW w:w="8350" w:type="dxa"/>
            <w:shd w:val="clear" w:color="auto" w:fill="E6EED5"/>
          </w:tcPr>
          <w:p w:rsidR="00577909" w:rsidRPr="004C0619" w:rsidRDefault="00577909" w:rsidP="00C2043E">
            <w:pPr>
              <w:rPr>
                <w:rFonts w:cs="Calibri"/>
              </w:rPr>
            </w:pPr>
            <w:r w:rsidRPr="004C0619">
              <w:rPr>
                <w:rFonts w:cs="Calibri"/>
              </w:rPr>
              <w:t>Hold monthly Steering Committee conference calls (</w:t>
            </w:r>
            <w:r w:rsidR="00C2043E">
              <w:rPr>
                <w:rFonts w:cs="Calibri"/>
              </w:rPr>
              <w:t>Third Thursday  @ 2</w:t>
            </w:r>
            <w:r w:rsidRPr="004C0619">
              <w:rPr>
                <w:rFonts w:cs="Calibri"/>
              </w:rPr>
              <w:t xml:space="preserve"> pm)</w:t>
            </w:r>
          </w:p>
        </w:tc>
        <w:tc>
          <w:tcPr>
            <w:tcW w:w="1501" w:type="dxa"/>
            <w:shd w:val="clear" w:color="auto" w:fill="E6EED5"/>
          </w:tcPr>
          <w:p w:rsidR="00577909" w:rsidRPr="004C0619" w:rsidRDefault="00577909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GIT Staff</w:t>
            </w:r>
          </w:p>
        </w:tc>
        <w:tc>
          <w:tcPr>
            <w:tcW w:w="1536" w:type="dxa"/>
            <w:shd w:val="clear" w:color="auto" w:fill="E6EED5"/>
          </w:tcPr>
          <w:p w:rsidR="00577909" w:rsidRPr="004C0619" w:rsidRDefault="00577909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Monthly</w:t>
            </w:r>
          </w:p>
        </w:tc>
        <w:tc>
          <w:tcPr>
            <w:tcW w:w="1260" w:type="dxa"/>
            <w:shd w:val="clear" w:color="auto" w:fill="E6EED5"/>
          </w:tcPr>
          <w:p w:rsidR="00577909" w:rsidRPr="004C0619" w:rsidRDefault="00577909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Ongoing</w:t>
            </w:r>
          </w:p>
        </w:tc>
      </w:tr>
      <w:tr w:rsidR="00577909" w:rsidRPr="004C0619" w:rsidTr="004C0619">
        <w:tc>
          <w:tcPr>
            <w:tcW w:w="2041" w:type="dxa"/>
            <w:vMerge/>
            <w:shd w:val="clear" w:color="auto" w:fill="CDDDAC"/>
          </w:tcPr>
          <w:p w:rsidR="00577909" w:rsidRPr="004C0619" w:rsidRDefault="00577909" w:rsidP="004C0619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8350" w:type="dxa"/>
            <w:shd w:val="clear" w:color="auto" w:fill="CDDDAC"/>
          </w:tcPr>
          <w:p w:rsidR="00577909" w:rsidRPr="004C0619" w:rsidRDefault="00577909" w:rsidP="007D09A5">
            <w:pPr>
              <w:rPr>
                <w:rFonts w:cs="Calibri"/>
              </w:rPr>
            </w:pPr>
            <w:r w:rsidRPr="004C0619">
              <w:rPr>
                <w:rFonts w:cs="Calibri"/>
              </w:rPr>
              <w:t>Hold biannual full GIT meetings (May and November)</w:t>
            </w:r>
          </w:p>
        </w:tc>
        <w:tc>
          <w:tcPr>
            <w:tcW w:w="1501" w:type="dxa"/>
            <w:shd w:val="clear" w:color="auto" w:fill="CDDDAC"/>
          </w:tcPr>
          <w:p w:rsidR="00577909" w:rsidRPr="004C0619" w:rsidRDefault="00577909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GIT Staff</w:t>
            </w:r>
          </w:p>
        </w:tc>
        <w:tc>
          <w:tcPr>
            <w:tcW w:w="1536" w:type="dxa"/>
            <w:shd w:val="clear" w:color="auto" w:fill="CDDDAC"/>
          </w:tcPr>
          <w:p w:rsidR="00577909" w:rsidRPr="004C0619" w:rsidRDefault="00577909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Spring, Fall</w:t>
            </w:r>
          </w:p>
        </w:tc>
        <w:tc>
          <w:tcPr>
            <w:tcW w:w="1260" w:type="dxa"/>
            <w:shd w:val="clear" w:color="auto" w:fill="CDDDAC"/>
          </w:tcPr>
          <w:p w:rsidR="00577909" w:rsidRPr="004C0619" w:rsidRDefault="00577909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Ongoing</w:t>
            </w:r>
          </w:p>
        </w:tc>
      </w:tr>
      <w:tr w:rsidR="00577909" w:rsidRPr="004C0619" w:rsidTr="004C0619">
        <w:tc>
          <w:tcPr>
            <w:tcW w:w="2041" w:type="dxa"/>
            <w:vMerge/>
            <w:shd w:val="clear" w:color="auto" w:fill="E6EED5"/>
          </w:tcPr>
          <w:p w:rsidR="00577909" w:rsidRPr="004C0619" w:rsidRDefault="00577909" w:rsidP="004C0619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8350" w:type="dxa"/>
            <w:shd w:val="clear" w:color="auto" w:fill="E6EED5"/>
          </w:tcPr>
          <w:p w:rsidR="00577909" w:rsidRPr="004C0619" w:rsidRDefault="00577909" w:rsidP="007E00B1">
            <w:pPr>
              <w:rPr>
                <w:rFonts w:cs="Calibri"/>
              </w:rPr>
            </w:pPr>
            <w:r w:rsidRPr="004C0619">
              <w:rPr>
                <w:rFonts w:cs="Calibri"/>
              </w:rPr>
              <w:t xml:space="preserve">Participate in weekly GIT Coordinator/staffer meetings and use these as </w:t>
            </w:r>
            <w:r w:rsidRPr="004C0619">
              <w:rPr>
                <w:rFonts w:cs="Calibri"/>
              </w:rPr>
              <w:lastRenderedPageBreak/>
              <w:t xml:space="preserve">opportunity to increase communication on cross-cutting issues between the GITs </w:t>
            </w:r>
          </w:p>
        </w:tc>
        <w:tc>
          <w:tcPr>
            <w:tcW w:w="1501" w:type="dxa"/>
            <w:shd w:val="clear" w:color="auto" w:fill="E6EED5"/>
          </w:tcPr>
          <w:p w:rsidR="00577909" w:rsidRPr="004C0619" w:rsidRDefault="00577909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lastRenderedPageBreak/>
              <w:t>GIT Staff</w:t>
            </w:r>
          </w:p>
        </w:tc>
        <w:tc>
          <w:tcPr>
            <w:tcW w:w="1536" w:type="dxa"/>
            <w:shd w:val="clear" w:color="auto" w:fill="E6EED5"/>
          </w:tcPr>
          <w:p w:rsidR="00577909" w:rsidRPr="004C0619" w:rsidRDefault="00577909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weekly</w:t>
            </w:r>
          </w:p>
        </w:tc>
        <w:tc>
          <w:tcPr>
            <w:tcW w:w="1260" w:type="dxa"/>
            <w:shd w:val="clear" w:color="auto" w:fill="E6EED5"/>
          </w:tcPr>
          <w:p w:rsidR="00577909" w:rsidRPr="004C0619" w:rsidRDefault="00577909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Ongoing</w:t>
            </w:r>
          </w:p>
        </w:tc>
      </w:tr>
      <w:tr w:rsidR="00577909" w:rsidRPr="004C0619" w:rsidTr="004C0619">
        <w:tc>
          <w:tcPr>
            <w:tcW w:w="2041" w:type="dxa"/>
            <w:vMerge/>
            <w:shd w:val="clear" w:color="auto" w:fill="CDDDAC"/>
          </w:tcPr>
          <w:p w:rsidR="00577909" w:rsidRPr="004C0619" w:rsidRDefault="00577909" w:rsidP="004C0619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8350" w:type="dxa"/>
            <w:shd w:val="clear" w:color="auto" w:fill="CDDDAC"/>
          </w:tcPr>
          <w:p w:rsidR="00577909" w:rsidRPr="004C0619" w:rsidRDefault="00577909" w:rsidP="007D09A5">
            <w:pPr>
              <w:rPr>
                <w:rFonts w:cs="Calibri"/>
              </w:rPr>
            </w:pPr>
            <w:r w:rsidRPr="004C0619">
              <w:rPr>
                <w:rFonts w:cs="Calibri"/>
              </w:rPr>
              <w:t>Prepare Chair and Vice-Chair for MB meetings and suggest agenda items as appropriate</w:t>
            </w:r>
          </w:p>
        </w:tc>
        <w:tc>
          <w:tcPr>
            <w:tcW w:w="1501" w:type="dxa"/>
            <w:shd w:val="clear" w:color="auto" w:fill="CDDDAC"/>
          </w:tcPr>
          <w:p w:rsidR="00577909" w:rsidRPr="004C0619" w:rsidRDefault="00577909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GIT Staff</w:t>
            </w:r>
          </w:p>
        </w:tc>
        <w:tc>
          <w:tcPr>
            <w:tcW w:w="1536" w:type="dxa"/>
            <w:shd w:val="clear" w:color="auto" w:fill="CDDDAC"/>
          </w:tcPr>
          <w:p w:rsidR="00577909" w:rsidRPr="004C0619" w:rsidRDefault="00577909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October-November</w:t>
            </w:r>
          </w:p>
        </w:tc>
        <w:tc>
          <w:tcPr>
            <w:tcW w:w="1260" w:type="dxa"/>
            <w:shd w:val="clear" w:color="auto" w:fill="CDDDAC"/>
          </w:tcPr>
          <w:p w:rsidR="00577909" w:rsidRPr="004C0619" w:rsidRDefault="00577909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Ongoing</w:t>
            </w:r>
          </w:p>
        </w:tc>
      </w:tr>
      <w:tr w:rsidR="00577909" w:rsidRPr="004C0619" w:rsidTr="004C0619">
        <w:tc>
          <w:tcPr>
            <w:tcW w:w="2041" w:type="dxa"/>
            <w:vMerge/>
            <w:shd w:val="clear" w:color="auto" w:fill="E6EED5"/>
          </w:tcPr>
          <w:p w:rsidR="00577909" w:rsidRPr="004C0619" w:rsidRDefault="00577909" w:rsidP="004C0619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8350" w:type="dxa"/>
            <w:shd w:val="clear" w:color="auto" w:fill="E6EED5"/>
          </w:tcPr>
          <w:p w:rsidR="00577909" w:rsidRPr="004C0619" w:rsidRDefault="00577909" w:rsidP="007D09A5">
            <w:pPr>
              <w:rPr>
                <w:rFonts w:cs="Calibri"/>
              </w:rPr>
            </w:pPr>
            <w:r w:rsidRPr="004C0619">
              <w:rPr>
                <w:rFonts w:cs="Calibri"/>
              </w:rPr>
              <w:t xml:space="preserve">Videos with </w:t>
            </w:r>
            <w:proofErr w:type="spellStart"/>
            <w:r w:rsidRPr="004C0619">
              <w:rPr>
                <w:rFonts w:cs="Calibri"/>
              </w:rPr>
              <w:t>Comm</w:t>
            </w:r>
            <w:proofErr w:type="spellEnd"/>
            <w:r w:rsidRPr="004C0619">
              <w:rPr>
                <w:rFonts w:cs="Calibri"/>
              </w:rPr>
              <w:t xml:space="preserve"> Team on brook trout and black duck, emphasizing link between species and habitat, re</w:t>
            </w:r>
            <w:r w:rsidR="00C30765" w:rsidRPr="004C0619">
              <w:rPr>
                <w:rFonts w:cs="Calibri"/>
              </w:rPr>
              <w:t xml:space="preserve">creational value to people, </w:t>
            </w:r>
            <w:r w:rsidRPr="004C0619">
              <w:rPr>
                <w:rFonts w:cs="Calibri"/>
              </w:rPr>
              <w:t>local gov</w:t>
            </w:r>
            <w:r w:rsidR="00C30765" w:rsidRPr="004C0619">
              <w:rPr>
                <w:rFonts w:cs="Calibri"/>
              </w:rPr>
              <w:t>ernment</w:t>
            </w:r>
            <w:r w:rsidRPr="004C0619">
              <w:rPr>
                <w:rFonts w:cs="Calibri"/>
              </w:rPr>
              <w:t>s as audience</w:t>
            </w:r>
          </w:p>
        </w:tc>
        <w:tc>
          <w:tcPr>
            <w:tcW w:w="1501" w:type="dxa"/>
            <w:shd w:val="clear" w:color="auto" w:fill="E6EED5"/>
          </w:tcPr>
          <w:p w:rsidR="00577909" w:rsidRPr="004C0619" w:rsidRDefault="00577909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Jennifer Greiner</w:t>
            </w:r>
            <w:r w:rsidR="003D6982" w:rsidRPr="004C0619">
              <w:rPr>
                <w:rFonts w:cs="Calibri"/>
              </w:rPr>
              <w:t xml:space="preserve">, Josh </w:t>
            </w:r>
            <w:proofErr w:type="spellStart"/>
            <w:r w:rsidR="003D6982" w:rsidRPr="004C0619">
              <w:rPr>
                <w:rFonts w:cs="Calibri"/>
              </w:rPr>
              <w:t>Davidsburg</w:t>
            </w:r>
            <w:proofErr w:type="spellEnd"/>
            <w:r w:rsidR="00A10A26">
              <w:rPr>
                <w:rFonts w:cs="Calibri"/>
              </w:rPr>
              <w:t>, Hannah Martin, Steve Droter</w:t>
            </w:r>
          </w:p>
        </w:tc>
        <w:tc>
          <w:tcPr>
            <w:tcW w:w="1536" w:type="dxa"/>
            <w:shd w:val="clear" w:color="auto" w:fill="E6EED5"/>
          </w:tcPr>
          <w:p w:rsidR="00577909" w:rsidRPr="004C0619" w:rsidRDefault="00A10A26" w:rsidP="004C061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Preview at Fall Meeting, Premiere by Spring Meeting</w:t>
            </w:r>
          </w:p>
        </w:tc>
        <w:tc>
          <w:tcPr>
            <w:tcW w:w="1260" w:type="dxa"/>
            <w:shd w:val="clear" w:color="auto" w:fill="E6EED5"/>
          </w:tcPr>
          <w:p w:rsidR="00577909" w:rsidRPr="004C0619" w:rsidRDefault="00C21A7F" w:rsidP="004C061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Complete/in progress</w:t>
            </w:r>
          </w:p>
        </w:tc>
      </w:tr>
      <w:tr w:rsidR="00577909" w:rsidRPr="004C0619" w:rsidTr="004C0619">
        <w:tc>
          <w:tcPr>
            <w:tcW w:w="2041" w:type="dxa"/>
            <w:vMerge/>
            <w:shd w:val="clear" w:color="auto" w:fill="CDDDAC"/>
          </w:tcPr>
          <w:p w:rsidR="00577909" w:rsidRPr="004C0619" w:rsidRDefault="00577909" w:rsidP="004C0619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8350" w:type="dxa"/>
            <w:shd w:val="clear" w:color="auto" w:fill="CDDDAC"/>
          </w:tcPr>
          <w:p w:rsidR="00577909" w:rsidRPr="004C0619" w:rsidRDefault="00577909" w:rsidP="00172862">
            <w:pPr>
              <w:rPr>
                <w:rFonts w:cs="Calibri"/>
              </w:rPr>
            </w:pPr>
            <w:r w:rsidRPr="004C0619">
              <w:rPr>
                <w:rFonts w:cs="Calibri"/>
              </w:rPr>
              <w:t>Develop Habitat GIT poster display for Fish Shack</w:t>
            </w:r>
          </w:p>
        </w:tc>
        <w:tc>
          <w:tcPr>
            <w:tcW w:w="1501" w:type="dxa"/>
            <w:shd w:val="clear" w:color="auto" w:fill="CDDDAC"/>
          </w:tcPr>
          <w:p w:rsidR="00577909" w:rsidRPr="004C0619" w:rsidRDefault="00577909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Hannah Martin</w:t>
            </w:r>
          </w:p>
        </w:tc>
        <w:tc>
          <w:tcPr>
            <w:tcW w:w="1536" w:type="dxa"/>
            <w:shd w:val="clear" w:color="auto" w:fill="CDDDAC"/>
          </w:tcPr>
          <w:p w:rsidR="00577909" w:rsidRPr="004C0619" w:rsidRDefault="00577909" w:rsidP="007E00B1">
            <w:pPr>
              <w:rPr>
                <w:rFonts w:cs="Calibri"/>
              </w:rPr>
            </w:pPr>
            <w:r w:rsidRPr="004C0619">
              <w:rPr>
                <w:rFonts w:cs="Calibri"/>
              </w:rPr>
              <w:t>August/Sept</w:t>
            </w:r>
          </w:p>
        </w:tc>
        <w:tc>
          <w:tcPr>
            <w:tcW w:w="1260" w:type="dxa"/>
            <w:shd w:val="clear" w:color="auto" w:fill="CDDDAC"/>
          </w:tcPr>
          <w:p w:rsidR="00577909" w:rsidRPr="004C0619" w:rsidRDefault="00A20F4F" w:rsidP="004C061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Complete (need to print)</w:t>
            </w:r>
          </w:p>
        </w:tc>
      </w:tr>
      <w:tr w:rsidR="00577909" w:rsidRPr="004C0619" w:rsidTr="004C0619">
        <w:tc>
          <w:tcPr>
            <w:tcW w:w="2041" w:type="dxa"/>
            <w:vMerge/>
            <w:shd w:val="clear" w:color="auto" w:fill="E6EED5"/>
          </w:tcPr>
          <w:p w:rsidR="00577909" w:rsidRPr="004C0619" w:rsidRDefault="00577909" w:rsidP="004C0619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8350" w:type="dxa"/>
            <w:shd w:val="clear" w:color="auto" w:fill="E6EED5"/>
          </w:tcPr>
          <w:p w:rsidR="00577909" w:rsidRPr="004C0619" w:rsidRDefault="00577909" w:rsidP="007D09A5">
            <w:pPr>
              <w:rPr>
                <w:rFonts w:cs="Calibri"/>
              </w:rPr>
            </w:pPr>
            <w:r w:rsidRPr="004C0619">
              <w:rPr>
                <w:rFonts w:cs="Calibri"/>
              </w:rPr>
              <w:t>Work with GITs 1 and 4 on GIS overlay of priorities/ look for areas of alignment</w:t>
            </w:r>
          </w:p>
        </w:tc>
        <w:tc>
          <w:tcPr>
            <w:tcW w:w="1501" w:type="dxa"/>
            <w:shd w:val="clear" w:color="auto" w:fill="E6EED5"/>
          </w:tcPr>
          <w:p w:rsidR="00577909" w:rsidRPr="004C0619" w:rsidRDefault="00577909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Hannah Martin</w:t>
            </w:r>
          </w:p>
        </w:tc>
        <w:tc>
          <w:tcPr>
            <w:tcW w:w="1536" w:type="dxa"/>
            <w:shd w:val="clear" w:color="auto" w:fill="E6EED5"/>
          </w:tcPr>
          <w:p w:rsidR="00577909" w:rsidRPr="004C0619" w:rsidRDefault="00577909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August/Sept</w:t>
            </w:r>
          </w:p>
        </w:tc>
        <w:tc>
          <w:tcPr>
            <w:tcW w:w="1260" w:type="dxa"/>
            <w:shd w:val="clear" w:color="auto" w:fill="E6EED5"/>
          </w:tcPr>
          <w:p w:rsidR="00577909" w:rsidRPr="004C0619" w:rsidRDefault="00577909" w:rsidP="004C0619">
            <w:pPr>
              <w:jc w:val="center"/>
              <w:rPr>
                <w:rFonts w:cs="Calibri"/>
              </w:rPr>
            </w:pPr>
          </w:p>
        </w:tc>
      </w:tr>
      <w:tr w:rsidR="00577909" w:rsidRPr="004C0619" w:rsidTr="004C0619">
        <w:tc>
          <w:tcPr>
            <w:tcW w:w="2041" w:type="dxa"/>
            <w:vMerge/>
            <w:shd w:val="clear" w:color="auto" w:fill="CDDDAC"/>
          </w:tcPr>
          <w:p w:rsidR="00577909" w:rsidRPr="004C0619" w:rsidRDefault="00577909" w:rsidP="004C0619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8350" w:type="dxa"/>
            <w:shd w:val="clear" w:color="auto" w:fill="CDDDAC"/>
          </w:tcPr>
          <w:p w:rsidR="00577909" w:rsidRPr="004C0619" w:rsidRDefault="00577909" w:rsidP="007D09A5">
            <w:pPr>
              <w:rPr>
                <w:rFonts w:cs="Calibri"/>
              </w:rPr>
            </w:pPr>
            <w:r w:rsidRPr="004C0619">
              <w:rPr>
                <w:rFonts w:cs="Calibri"/>
              </w:rPr>
              <w:t xml:space="preserve">Work with CBP web team and </w:t>
            </w:r>
            <w:proofErr w:type="spellStart"/>
            <w:r w:rsidRPr="004C0619">
              <w:rPr>
                <w:rFonts w:cs="Calibri"/>
              </w:rPr>
              <w:t>ChesStat</w:t>
            </w:r>
            <w:proofErr w:type="spellEnd"/>
            <w:r w:rsidRPr="004C0619">
              <w:rPr>
                <w:rFonts w:cs="Calibri"/>
              </w:rPr>
              <w:t xml:space="preserve"> team to update Habitat GIT content</w:t>
            </w:r>
          </w:p>
        </w:tc>
        <w:tc>
          <w:tcPr>
            <w:tcW w:w="1501" w:type="dxa"/>
            <w:shd w:val="clear" w:color="auto" w:fill="CDDDAC"/>
          </w:tcPr>
          <w:p w:rsidR="00577909" w:rsidRPr="004C0619" w:rsidRDefault="00577909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Hannah Martin</w:t>
            </w:r>
          </w:p>
        </w:tc>
        <w:tc>
          <w:tcPr>
            <w:tcW w:w="1536" w:type="dxa"/>
            <w:shd w:val="clear" w:color="auto" w:fill="CDDDAC"/>
          </w:tcPr>
          <w:p w:rsidR="00577909" w:rsidRPr="004C0619" w:rsidRDefault="00577909" w:rsidP="004C0619">
            <w:pPr>
              <w:jc w:val="center"/>
              <w:rPr>
                <w:rFonts w:cs="Calibri"/>
              </w:rPr>
            </w:pPr>
            <w:r w:rsidRPr="004C0619">
              <w:rPr>
                <w:rFonts w:cs="Calibri"/>
              </w:rPr>
              <w:t>Oct/Nov</w:t>
            </w:r>
          </w:p>
        </w:tc>
        <w:tc>
          <w:tcPr>
            <w:tcW w:w="1260" w:type="dxa"/>
            <w:shd w:val="clear" w:color="auto" w:fill="CDDDAC"/>
          </w:tcPr>
          <w:p w:rsidR="00577909" w:rsidRPr="004C0619" w:rsidRDefault="00577909" w:rsidP="004C0619">
            <w:pPr>
              <w:jc w:val="center"/>
              <w:rPr>
                <w:rFonts w:cs="Calibri"/>
              </w:rPr>
            </w:pPr>
          </w:p>
        </w:tc>
      </w:tr>
      <w:tr w:rsidR="005F7013" w:rsidRPr="004C0619" w:rsidTr="004C0619">
        <w:tc>
          <w:tcPr>
            <w:tcW w:w="2041" w:type="dxa"/>
            <w:shd w:val="clear" w:color="auto" w:fill="E6EED5"/>
          </w:tcPr>
          <w:p w:rsidR="005F7013" w:rsidRPr="004C0619" w:rsidRDefault="005F7013" w:rsidP="004C0619">
            <w:pPr>
              <w:rPr>
                <w:b/>
                <w:bCs/>
              </w:rPr>
            </w:pPr>
          </w:p>
        </w:tc>
        <w:tc>
          <w:tcPr>
            <w:tcW w:w="8350" w:type="dxa"/>
            <w:shd w:val="clear" w:color="auto" w:fill="E6EED5"/>
          </w:tcPr>
          <w:p w:rsidR="005F7013" w:rsidRPr="001F7C77" w:rsidRDefault="005F7013" w:rsidP="005F7013">
            <w:r>
              <w:t>Respond to request from GIT 3 for recommendations of stream habitat</w:t>
            </w:r>
            <w:r w:rsidRPr="005F7013">
              <w:t xml:space="preserve"> </w:t>
            </w:r>
            <w:r>
              <w:t>and wetland experts willing to participate on BMP Verification Panel</w:t>
            </w:r>
          </w:p>
        </w:tc>
        <w:tc>
          <w:tcPr>
            <w:tcW w:w="1501" w:type="dxa"/>
            <w:shd w:val="clear" w:color="auto" w:fill="E6EED5"/>
          </w:tcPr>
          <w:p w:rsidR="005F7013" w:rsidRPr="001F7C77" w:rsidRDefault="005F7013" w:rsidP="004C0619">
            <w:pPr>
              <w:jc w:val="center"/>
            </w:pPr>
            <w:r>
              <w:t>Debra Hopkins</w:t>
            </w:r>
          </w:p>
        </w:tc>
        <w:tc>
          <w:tcPr>
            <w:tcW w:w="1536" w:type="dxa"/>
            <w:shd w:val="clear" w:color="auto" w:fill="E6EED5"/>
          </w:tcPr>
          <w:p w:rsidR="005F7013" w:rsidRDefault="005F7013" w:rsidP="004C0619">
            <w:pPr>
              <w:jc w:val="center"/>
            </w:pPr>
            <w:r>
              <w:t>July 2012</w:t>
            </w:r>
          </w:p>
        </w:tc>
        <w:tc>
          <w:tcPr>
            <w:tcW w:w="1260" w:type="dxa"/>
            <w:shd w:val="clear" w:color="auto" w:fill="E6EED5"/>
          </w:tcPr>
          <w:p w:rsidR="005F7013" w:rsidRPr="001F7C77" w:rsidRDefault="005F7013" w:rsidP="004C0619">
            <w:pPr>
              <w:jc w:val="center"/>
            </w:pPr>
            <w:r>
              <w:t>In progress</w:t>
            </w:r>
          </w:p>
        </w:tc>
      </w:tr>
      <w:tr w:rsidR="00A10A26" w:rsidRPr="004C0619" w:rsidTr="004C0619">
        <w:tc>
          <w:tcPr>
            <w:tcW w:w="2041" w:type="dxa"/>
            <w:shd w:val="clear" w:color="auto" w:fill="E6EED5"/>
          </w:tcPr>
          <w:p w:rsidR="00A10A26" w:rsidRPr="004C0619" w:rsidRDefault="00A10A26" w:rsidP="004C0619">
            <w:pPr>
              <w:rPr>
                <w:b/>
                <w:bCs/>
              </w:rPr>
            </w:pPr>
          </w:p>
        </w:tc>
        <w:tc>
          <w:tcPr>
            <w:tcW w:w="8350" w:type="dxa"/>
            <w:shd w:val="clear" w:color="auto" w:fill="E6EED5"/>
          </w:tcPr>
          <w:p w:rsidR="00A10A26" w:rsidRDefault="00A10A26" w:rsidP="005F7013">
            <w:r>
              <w:t xml:space="preserve">Stream/Sediment </w:t>
            </w:r>
            <w:proofErr w:type="spellStart"/>
            <w:r>
              <w:t>Coord</w:t>
            </w:r>
            <w:proofErr w:type="spellEnd"/>
            <w:r>
              <w:t xml:space="preserve">  (CBP and CWP)</w:t>
            </w:r>
          </w:p>
        </w:tc>
        <w:tc>
          <w:tcPr>
            <w:tcW w:w="1501" w:type="dxa"/>
            <w:shd w:val="clear" w:color="auto" w:fill="E6EED5"/>
          </w:tcPr>
          <w:p w:rsidR="00A10A26" w:rsidRDefault="00A10A26" w:rsidP="004C0619">
            <w:pPr>
              <w:jc w:val="center"/>
            </w:pPr>
            <w:r>
              <w:t>Jennifer Greiner</w:t>
            </w:r>
          </w:p>
        </w:tc>
        <w:tc>
          <w:tcPr>
            <w:tcW w:w="1536" w:type="dxa"/>
            <w:shd w:val="clear" w:color="auto" w:fill="E6EED5"/>
          </w:tcPr>
          <w:p w:rsidR="00A10A26" w:rsidRDefault="00072685" w:rsidP="004C0619">
            <w:pPr>
              <w:jc w:val="center"/>
            </w:pPr>
            <w:r>
              <w:t>Monthly Meetings</w:t>
            </w:r>
          </w:p>
        </w:tc>
        <w:tc>
          <w:tcPr>
            <w:tcW w:w="1260" w:type="dxa"/>
            <w:shd w:val="clear" w:color="auto" w:fill="E6EED5"/>
          </w:tcPr>
          <w:p w:rsidR="00A10A26" w:rsidRDefault="00A10A26" w:rsidP="004C0619">
            <w:pPr>
              <w:jc w:val="center"/>
            </w:pPr>
            <w:r>
              <w:t>Complete</w:t>
            </w:r>
          </w:p>
        </w:tc>
      </w:tr>
      <w:tr w:rsidR="008533FB" w:rsidRPr="004C0619" w:rsidTr="004C0619">
        <w:tc>
          <w:tcPr>
            <w:tcW w:w="2041" w:type="dxa"/>
            <w:shd w:val="clear" w:color="auto" w:fill="E6EED5"/>
          </w:tcPr>
          <w:p w:rsidR="008533FB" w:rsidRPr="004C0619" w:rsidRDefault="008533FB" w:rsidP="004C0619">
            <w:pPr>
              <w:rPr>
                <w:b/>
                <w:bCs/>
              </w:rPr>
            </w:pPr>
          </w:p>
        </w:tc>
        <w:tc>
          <w:tcPr>
            <w:tcW w:w="8350" w:type="dxa"/>
            <w:shd w:val="clear" w:color="auto" w:fill="E6EED5"/>
          </w:tcPr>
          <w:p w:rsidR="008533FB" w:rsidRPr="004C0619" w:rsidRDefault="008533FB" w:rsidP="00D628C6">
            <w:pPr>
              <w:rPr>
                <w:rFonts w:cs="Calibri"/>
              </w:rPr>
            </w:pPr>
            <w:r w:rsidRPr="004C0619">
              <w:rPr>
                <w:rFonts w:cs="Calibri"/>
              </w:rPr>
              <w:t>Host STAC workshop to apply tools to target tidal wetland restoration to adapt to rising water levels in the Chesapeake Bay and protect near-shore habitat</w:t>
            </w:r>
          </w:p>
        </w:tc>
        <w:tc>
          <w:tcPr>
            <w:tcW w:w="1501" w:type="dxa"/>
            <w:shd w:val="clear" w:color="auto" w:fill="E6EED5"/>
          </w:tcPr>
          <w:p w:rsidR="008533FB" w:rsidRPr="004C0619" w:rsidRDefault="008533FB" w:rsidP="00D628C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Jeff Horan/Natalie Gardner/Steering Committee</w:t>
            </w:r>
          </w:p>
        </w:tc>
        <w:tc>
          <w:tcPr>
            <w:tcW w:w="1536" w:type="dxa"/>
            <w:shd w:val="clear" w:color="auto" w:fill="E6EED5"/>
          </w:tcPr>
          <w:p w:rsidR="008533FB" w:rsidRPr="004C0619" w:rsidRDefault="008533FB" w:rsidP="00D628C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April </w:t>
            </w:r>
          </w:p>
        </w:tc>
        <w:tc>
          <w:tcPr>
            <w:tcW w:w="1260" w:type="dxa"/>
            <w:shd w:val="clear" w:color="auto" w:fill="E6EED5"/>
          </w:tcPr>
          <w:p w:rsidR="008533FB" w:rsidRPr="004C0619" w:rsidRDefault="008533FB" w:rsidP="00D628C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In progress</w:t>
            </w:r>
          </w:p>
        </w:tc>
      </w:tr>
    </w:tbl>
    <w:p w:rsidR="00795DF2" w:rsidRDefault="00795DF2" w:rsidP="007D09A5"/>
    <w:sectPr w:rsidR="00795DF2" w:rsidSect="00805FEF">
      <w:pgSz w:w="15840" w:h="12240" w:orient="landscape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4886"/>
    <w:multiLevelType w:val="hybridMultilevel"/>
    <w:tmpl w:val="EE7A4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8A671B"/>
    <w:multiLevelType w:val="hybridMultilevel"/>
    <w:tmpl w:val="73B69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40274"/>
    <w:multiLevelType w:val="hybridMultilevel"/>
    <w:tmpl w:val="74E8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92335"/>
    <w:multiLevelType w:val="hybridMultilevel"/>
    <w:tmpl w:val="B7A0F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C4525"/>
    <w:multiLevelType w:val="hybridMultilevel"/>
    <w:tmpl w:val="E188C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D314B"/>
    <w:multiLevelType w:val="hybridMultilevel"/>
    <w:tmpl w:val="AE883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95DF2"/>
    <w:rsid w:val="00026AA6"/>
    <w:rsid w:val="0004369E"/>
    <w:rsid w:val="00043CBD"/>
    <w:rsid w:val="0005596C"/>
    <w:rsid w:val="00072685"/>
    <w:rsid w:val="00076556"/>
    <w:rsid w:val="000B0A88"/>
    <w:rsid w:val="000B1C23"/>
    <w:rsid w:val="000B645D"/>
    <w:rsid w:val="000C4C69"/>
    <w:rsid w:val="000C7B4F"/>
    <w:rsid w:val="000E5907"/>
    <w:rsid w:val="000E5BAB"/>
    <w:rsid w:val="00120EC7"/>
    <w:rsid w:val="00135643"/>
    <w:rsid w:val="00172862"/>
    <w:rsid w:val="00184ED5"/>
    <w:rsid w:val="00192AE7"/>
    <w:rsid w:val="00200302"/>
    <w:rsid w:val="002236CE"/>
    <w:rsid w:val="00223DA9"/>
    <w:rsid w:val="00225B44"/>
    <w:rsid w:val="00236563"/>
    <w:rsid w:val="00243AA8"/>
    <w:rsid w:val="00271D75"/>
    <w:rsid w:val="0027419E"/>
    <w:rsid w:val="00286D51"/>
    <w:rsid w:val="002B362D"/>
    <w:rsid w:val="002C4B79"/>
    <w:rsid w:val="002D2EDB"/>
    <w:rsid w:val="002D3A8A"/>
    <w:rsid w:val="002D7A1C"/>
    <w:rsid w:val="00321858"/>
    <w:rsid w:val="00322818"/>
    <w:rsid w:val="00325636"/>
    <w:rsid w:val="0033076E"/>
    <w:rsid w:val="00353EBE"/>
    <w:rsid w:val="00366638"/>
    <w:rsid w:val="00370223"/>
    <w:rsid w:val="00391F8D"/>
    <w:rsid w:val="003A0CC6"/>
    <w:rsid w:val="003A53AB"/>
    <w:rsid w:val="003A5E7C"/>
    <w:rsid w:val="003A799C"/>
    <w:rsid w:val="003D6982"/>
    <w:rsid w:val="003E1D36"/>
    <w:rsid w:val="003F01E6"/>
    <w:rsid w:val="003F5404"/>
    <w:rsid w:val="0040030B"/>
    <w:rsid w:val="00467B1C"/>
    <w:rsid w:val="00470334"/>
    <w:rsid w:val="00484187"/>
    <w:rsid w:val="004B0B33"/>
    <w:rsid w:val="004B2FAB"/>
    <w:rsid w:val="004C0619"/>
    <w:rsid w:val="004C485B"/>
    <w:rsid w:val="004E51C2"/>
    <w:rsid w:val="004E5DB2"/>
    <w:rsid w:val="00510D51"/>
    <w:rsid w:val="00512DB1"/>
    <w:rsid w:val="005239F1"/>
    <w:rsid w:val="0054505C"/>
    <w:rsid w:val="005458E5"/>
    <w:rsid w:val="00571AB0"/>
    <w:rsid w:val="00577909"/>
    <w:rsid w:val="00582A15"/>
    <w:rsid w:val="00586E44"/>
    <w:rsid w:val="0059331B"/>
    <w:rsid w:val="005B01E5"/>
    <w:rsid w:val="005D37BE"/>
    <w:rsid w:val="005F7013"/>
    <w:rsid w:val="005F7750"/>
    <w:rsid w:val="00613453"/>
    <w:rsid w:val="00645F25"/>
    <w:rsid w:val="0066423F"/>
    <w:rsid w:val="006828AB"/>
    <w:rsid w:val="00686D5F"/>
    <w:rsid w:val="006A3191"/>
    <w:rsid w:val="006B0BC4"/>
    <w:rsid w:val="006B0CDD"/>
    <w:rsid w:val="006B23C9"/>
    <w:rsid w:val="006B425C"/>
    <w:rsid w:val="006C0C14"/>
    <w:rsid w:val="006C5EE6"/>
    <w:rsid w:val="006D7389"/>
    <w:rsid w:val="006E11F0"/>
    <w:rsid w:val="006E64E6"/>
    <w:rsid w:val="007208BC"/>
    <w:rsid w:val="00732350"/>
    <w:rsid w:val="00732384"/>
    <w:rsid w:val="00764429"/>
    <w:rsid w:val="00795DF2"/>
    <w:rsid w:val="007D09A5"/>
    <w:rsid w:val="007D4D9D"/>
    <w:rsid w:val="007E00B1"/>
    <w:rsid w:val="00804C01"/>
    <w:rsid w:val="00805FEF"/>
    <w:rsid w:val="00825C21"/>
    <w:rsid w:val="00834C6A"/>
    <w:rsid w:val="00844884"/>
    <w:rsid w:val="008533FB"/>
    <w:rsid w:val="008545D6"/>
    <w:rsid w:val="00893A15"/>
    <w:rsid w:val="00893C23"/>
    <w:rsid w:val="008B6C83"/>
    <w:rsid w:val="008F47DA"/>
    <w:rsid w:val="009051FF"/>
    <w:rsid w:val="0091337E"/>
    <w:rsid w:val="00916F57"/>
    <w:rsid w:val="009347CE"/>
    <w:rsid w:val="0097316D"/>
    <w:rsid w:val="009B53B6"/>
    <w:rsid w:val="009D15FA"/>
    <w:rsid w:val="00A00D7E"/>
    <w:rsid w:val="00A0539F"/>
    <w:rsid w:val="00A10A26"/>
    <w:rsid w:val="00A20F4F"/>
    <w:rsid w:val="00A24EDA"/>
    <w:rsid w:val="00A30F77"/>
    <w:rsid w:val="00A35A20"/>
    <w:rsid w:val="00A6207F"/>
    <w:rsid w:val="00A712C1"/>
    <w:rsid w:val="00A77AE6"/>
    <w:rsid w:val="00A910C9"/>
    <w:rsid w:val="00A95D94"/>
    <w:rsid w:val="00AA40BE"/>
    <w:rsid w:val="00AA61AF"/>
    <w:rsid w:val="00AE4562"/>
    <w:rsid w:val="00AF057C"/>
    <w:rsid w:val="00B03DBC"/>
    <w:rsid w:val="00B57AF4"/>
    <w:rsid w:val="00B7252C"/>
    <w:rsid w:val="00B96A07"/>
    <w:rsid w:val="00BA2695"/>
    <w:rsid w:val="00BC2999"/>
    <w:rsid w:val="00BC478B"/>
    <w:rsid w:val="00BC7F2D"/>
    <w:rsid w:val="00BD015B"/>
    <w:rsid w:val="00C2043E"/>
    <w:rsid w:val="00C21A7F"/>
    <w:rsid w:val="00C2465D"/>
    <w:rsid w:val="00C30765"/>
    <w:rsid w:val="00C851D9"/>
    <w:rsid w:val="00CA0C6E"/>
    <w:rsid w:val="00CC5551"/>
    <w:rsid w:val="00D1663A"/>
    <w:rsid w:val="00D733A6"/>
    <w:rsid w:val="00D77854"/>
    <w:rsid w:val="00DE2ED6"/>
    <w:rsid w:val="00DE5982"/>
    <w:rsid w:val="00DF04D9"/>
    <w:rsid w:val="00DF3C70"/>
    <w:rsid w:val="00E14699"/>
    <w:rsid w:val="00E46C73"/>
    <w:rsid w:val="00E63F14"/>
    <w:rsid w:val="00E74F6B"/>
    <w:rsid w:val="00E7741B"/>
    <w:rsid w:val="00E85740"/>
    <w:rsid w:val="00E859C6"/>
    <w:rsid w:val="00EA3251"/>
    <w:rsid w:val="00EC2EE0"/>
    <w:rsid w:val="00ED5186"/>
    <w:rsid w:val="00F107B2"/>
    <w:rsid w:val="00F21BA1"/>
    <w:rsid w:val="00F2368A"/>
    <w:rsid w:val="00F51FD2"/>
    <w:rsid w:val="00F7097D"/>
    <w:rsid w:val="00F833AB"/>
    <w:rsid w:val="00F856A4"/>
    <w:rsid w:val="00FA0A73"/>
    <w:rsid w:val="00FB624A"/>
    <w:rsid w:val="00FC3A3A"/>
    <w:rsid w:val="00FC57E3"/>
    <w:rsid w:val="00FC73D3"/>
    <w:rsid w:val="00FF6DAB"/>
    <w:rsid w:val="00FF7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AF4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AF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AF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AF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A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A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A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A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A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AF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57AF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B57AF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57AF4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57AF4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B57AF4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57AF4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B57AF4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57AF4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57AF4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B57AF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57AF4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AF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B57AF4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B57AF4"/>
    <w:rPr>
      <w:b/>
      <w:bCs/>
    </w:rPr>
  </w:style>
  <w:style w:type="character" w:styleId="Emphasis">
    <w:name w:val="Emphasis"/>
    <w:uiPriority w:val="20"/>
    <w:qFormat/>
    <w:rsid w:val="00B57AF4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B57AF4"/>
    <w:rPr>
      <w:szCs w:val="32"/>
    </w:rPr>
  </w:style>
  <w:style w:type="paragraph" w:styleId="ListParagraph">
    <w:name w:val="List Paragraph"/>
    <w:basedOn w:val="Normal"/>
    <w:uiPriority w:val="34"/>
    <w:qFormat/>
    <w:rsid w:val="00B57A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57AF4"/>
    <w:rPr>
      <w:i/>
    </w:rPr>
  </w:style>
  <w:style w:type="character" w:customStyle="1" w:styleId="QuoteChar">
    <w:name w:val="Quote Char"/>
    <w:link w:val="Quote"/>
    <w:uiPriority w:val="29"/>
    <w:rsid w:val="00B57A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A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B57AF4"/>
    <w:rPr>
      <w:b/>
      <w:i/>
      <w:sz w:val="24"/>
    </w:rPr>
  </w:style>
  <w:style w:type="character" w:styleId="SubtleEmphasis">
    <w:name w:val="Subtle Emphasis"/>
    <w:uiPriority w:val="19"/>
    <w:qFormat/>
    <w:rsid w:val="00B57AF4"/>
    <w:rPr>
      <w:i/>
      <w:color w:val="5A5A5A"/>
    </w:rPr>
  </w:style>
  <w:style w:type="character" w:styleId="IntenseEmphasis">
    <w:name w:val="Intense Emphasis"/>
    <w:uiPriority w:val="21"/>
    <w:qFormat/>
    <w:rsid w:val="00B57AF4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B57AF4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B57AF4"/>
    <w:rPr>
      <w:b/>
      <w:sz w:val="24"/>
      <w:u w:val="single"/>
    </w:rPr>
  </w:style>
  <w:style w:type="character" w:styleId="BookTitle">
    <w:name w:val="Book Title"/>
    <w:uiPriority w:val="33"/>
    <w:qFormat/>
    <w:rsid w:val="00B57AF4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7AF4"/>
    <w:pPr>
      <w:outlineLvl w:val="9"/>
    </w:pPr>
  </w:style>
  <w:style w:type="table" w:styleId="TableGrid">
    <w:name w:val="Table Grid"/>
    <w:basedOn w:val="TableNormal"/>
    <w:uiPriority w:val="59"/>
    <w:rsid w:val="00795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916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F5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16F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F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6F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6F57"/>
    <w:rPr>
      <w:rFonts w:ascii="Tahoma" w:hAnsi="Tahoma" w:cs="Tahoma"/>
      <w:sz w:val="16"/>
      <w:szCs w:val="16"/>
    </w:rPr>
  </w:style>
  <w:style w:type="table" w:styleId="LightShading-Accent3">
    <w:name w:val="Light Shading Accent 3"/>
    <w:basedOn w:val="TableNormal"/>
    <w:uiPriority w:val="60"/>
    <w:rsid w:val="00A00D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1">
    <w:name w:val="Light Shading1"/>
    <w:basedOn w:val="TableNormal"/>
    <w:uiPriority w:val="60"/>
    <w:rsid w:val="00A00D7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A00D7E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A00D7E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2-Accent3">
    <w:name w:val="Medium Shading 2 Accent 3"/>
    <w:basedOn w:val="TableNormal"/>
    <w:uiPriority w:val="64"/>
    <w:rsid w:val="00A00D7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3">
    <w:name w:val="Medium Grid 1 Accent 3"/>
    <w:basedOn w:val="TableNormal"/>
    <w:uiPriority w:val="67"/>
    <w:rsid w:val="00DE2ED6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3">
    <w:name w:val="Colorful Shading Accent 3"/>
    <w:basedOn w:val="TableNormal"/>
    <w:uiPriority w:val="71"/>
    <w:rsid w:val="00DE2ED6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Grid-Accent3">
    <w:name w:val="Colorful Grid Accent 3"/>
    <w:basedOn w:val="TableNormal"/>
    <w:uiPriority w:val="73"/>
    <w:rsid w:val="00825C2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3-Accent3">
    <w:name w:val="Medium Grid 3 Accent 3"/>
    <w:basedOn w:val="TableNormal"/>
    <w:uiPriority w:val="69"/>
    <w:rsid w:val="00825C2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43C1A-4688-4D50-948E-A9954936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Davis</dc:creator>
  <cp:keywords/>
  <cp:lastModifiedBy>hmartin</cp:lastModifiedBy>
  <cp:revision>2</cp:revision>
  <cp:lastPrinted>2012-07-16T17:33:00Z</cp:lastPrinted>
  <dcterms:created xsi:type="dcterms:W3CDTF">2013-03-15T16:10:00Z</dcterms:created>
  <dcterms:modified xsi:type="dcterms:W3CDTF">2013-03-15T16:10:00Z</dcterms:modified>
</cp:coreProperties>
</file>