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68" w:rsidRPr="00475A6C" w:rsidRDefault="00095BAC" w:rsidP="00F47968">
      <w:pPr>
        <w:pStyle w:val="Title"/>
        <w:jc w:val="left"/>
        <w:rPr>
          <w:rFonts w:asciiTheme="minorHAnsi" w:hAnsiTheme="minorHAnsi"/>
          <w:sz w:val="44"/>
          <w:szCs w:val="44"/>
        </w:rPr>
      </w:pPr>
      <w:r w:rsidRPr="000740F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476E372E" wp14:editId="6A47C77C">
            <wp:simplePos x="0" y="0"/>
            <wp:positionH relativeFrom="column">
              <wp:posOffset>5153660</wp:posOffset>
            </wp:positionH>
            <wp:positionV relativeFrom="paragraph">
              <wp:posOffset>102870</wp:posOffset>
            </wp:positionV>
            <wp:extent cx="1296670" cy="1059180"/>
            <wp:effectExtent l="19050" t="0" r="0" b="0"/>
            <wp:wrapTight wrapText="bothSides">
              <wp:wrapPolygon edited="0">
                <wp:start x="-317" y="0"/>
                <wp:lineTo x="-317" y="21367"/>
                <wp:lineTo x="21579" y="21367"/>
                <wp:lineTo x="21579" y="0"/>
                <wp:lineTo x="-317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9C3" w:rsidRPr="00475A6C">
        <w:rPr>
          <w:rFonts w:asciiTheme="minorHAnsi" w:hAnsiTheme="minorHAnsi"/>
          <w:sz w:val="44"/>
          <w:szCs w:val="44"/>
        </w:rPr>
        <w:t>AGENDA</w:t>
      </w:r>
    </w:p>
    <w:p w:rsidR="00F47968" w:rsidRPr="00475A6C" w:rsidRDefault="006F59C3" w:rsidP="00F47968">
      <w:pPr>
        <w:pStyle w:val="Heading1"/>
        <w:spacing w:before="0"/>
        <w:rPr>
          <w:rFonts w:asciiTheme="minorHAnsi" w:hAnsiTheme="minorHAnsi"/>
          <w:sz w:val="44"/>
          <w:szCs w:val="44"/>
        </w:rPr>
      </w:pPr>
      <w:r w:rsidRPr="00475A6C">
        <w:rPr>
          <w:rFonts w:asciiTheme="minorHAnsi" w:hAnsiTheme="minorHAnsi"/>
          <w:sz w:val="44"/>
          <w:szCs w:val="44"/>
        </w:rPr>
        <w:t xml:space="preserve">Education Workgroup </w:t>
      </w:r>
      <w:r w:rsidR="001C788E" w:rsidRPr="00475A6C">
        <w:rPr>
          <w:rFonts w:asciiTheme="minorHAnsi" w:hAnsiTheme="minorHAnsi"/>
          <w:sz w:val="44"/>
          <w:szCs w:val="44"/>
        </w:rPr>
        <w:t>Meeting</w:t>
      </w:r>
    </w:p>
    <w:p w:rsidR="00475A6C" w:rsidRDefault="00475A6C" w:rsidP="00B8513F">
      <w:pPr>
        <w:pStyle w:val="Heading2"/>
        <w:rPr>
          <w:rFonts w:asciiTheme="minorHAnsi" w:hAnsiTheme="minorHAnsi"/>
          <w:szCs w:val="22"/>
        </w:rPr>
      </w:pPr>
    </w:p>
    <w:p w:rsidR="00F255FF" w:rsidRPr="000740F5" w:rsidRDefault="00F03DBC" w:rsidP="00B8513F">
      <w:pPr>
        <w:pStyle w:val="Heading2"/>
        <w:rPr>
          <w:rFonts w:asciiTheme="minorHAnsi" w:hAnsiTheme="minorHAnsi" w:cs="Tahoma"/>
          <w:b w:val="0"/>
          <w:szCs w:val="22"/>
        </w:rPr>
      </w:pPr>
      <w:r>
        <w:rPr>
          <w:rFonts w:asciiTheme="minorHAnsi" w:hAnsiTheme="minorHAnsi"/>
          <w:szCs w:val="22"/>
        </w:rPr>
        <w:t>April 24</w:t>
      </w:r>
      <w:r w:rsidR="001C788E" w:rsidRPr="000740F5">
        <w:rPr>
          <w:rFonts w:asciiTheme="minorHAnsi" w:hAnsiTheme="minorHAnsi"/>
          <w:szCs w:val="22"/>
        </w:rPr>
        <w:t xml:space="preserve">th 2014 </w:t>
      </w:r>
      <w:r w:rsidR="00B8513F" w:rsidRPr="000740F5">
        <w:rPr>
          <w:rFonts w:asciiTheme="minorHAnsi" w:hAnsiTheme="minorHAnsi"/>
          <w:szCs w:val="22"/>
        </w:rPr>
        <w:t xml:space="preserve">from </w:t>
      </w:r>
      <w:r w:rsidR="001C788E" w:rsidRPr="000740F5">
        <w:rPr>
          <w:rFonts w:asciiTheme="minorHAnsi" w:hAnsiTheme="minorHAnsi" w:cs="Tahoma"/>
          <w:szCs w:val="22"/>
        </w:rPr>
        <w:t>10:00 AM to 3:00 PM</w:t>
      </w:r>
    </w:p>
    <w:p w:rsidR="00027C70" w:rsidRPr="000740F5" w:rsidRDefault="00027C70" w:rsidP="00027C70">
      <w:pPr>
        <w:rPr>
          <w:rFonts w:asciiTheme="minorHAnsi" w:hAnsiTheme="minorHAnsi"/>
          <w:sz w:val="22"/>
          <w:szCs w:val="22"/>
        </w:rPr>
      </w:pPr>
      <w:r w:rsidRPr="000740F5">
        <w:rPr>
          <w:rFonts w:asciiTheme="minorHAnsi" w:hAnsiTheme="minorHAnsi" w:cs="Tahoma"/>
          <w:b/>
          <w:sz w:val="22"/>
          <w:szCs w:val="22"/>
        </w:rPr>
        <w:t>Call Information:</w:t>
      </w:r>
      <w:r w:rsidRPr="000740F5">
        <w:rPr>
          <w:rFonts w:asciiTheme="minorHAnsi" w:hAnsiTheme="minorHAnsi" w:cs="Tahoma"/>
          <w:sz w:val="22"/>
          <w:szCs w:val="22"/>
        </w:rPr>
        <w:t xml:space="preserve"> </w:t>
      </w:r>
      <w:r w:rsidR="001C788E" w:rsidRPr="000740F5">
        <w:rPr>
          <w:rFonts w:asciiTheme="minorHAnsi" w:hAnsiTheme="minorHAnsi" w:cs="Tahoma"/>
          <w:sz w:val="22"/>
          <w:szCs w:val="22"/>
        </w:rPr>
        <w:t xml:space="preserve"> 877-985-7304 Passcode: 6899520</w:t>
      </w:r>
      <w:r w:rsidRPr="000740F5">
        <w:rPr>
          <w:rFonts w:asciiTheme="minorHAnsi" w:hAnsiTheme="minorHAnsi" w:cs="Tahoma"/>
          <w:sz w:val="22"/>
          <w:szCs w:val="22"/>
        </w:rPr>
        <w:tab/>
      </w:r>
    </w:p>
    <w:p w:rsidR="00027C70" w:rsidRPr="000740F5" w:rsidRDefault="00027C70" w:rsidP="00027C70">
      <w:pPr>
        <w:rPr>
          <w:rFonts w:asciiTheme="minorHAnsi" w:hAnsiTheme="minorHAnsi"/>
          <w:sz w:val="22"/>
          <w:szCs w:val="22"/>
        </w:rPr>
      </w:pPr>
      <w:r w:rsidRPr="000740F5">
        <w:rPr>
          <w:rFonts w:asciiTheme="minorHAnsi" w:hAnsiTheme="minorHAnsi" w:cs="Tahoma"/>
          <w:b/>
          <w:sz w:val="22"/>
          <w:szCs w:val="22"/>
        </w:rPr>
        <w:t>Webinar Link:</w:t>
      </w:r>
      <w:r w:rsidRPr="000740F5">
        <w:rPr>
          <w:rFonts w:asciiTheme="minorHAnsi" w:hAnsiTheme="minorHAnsi" w:cs="Tahoma"/>
          <w:b/>
          <w:sz w:val="22"/>
          <w:szCs w:val="22"/>
        </w:rPr>
        <w:tab/>
      </w:r>
      <w:r w:rsidR="009C374F" w:rsidRPr="009C374F">
        <w:rPr>
          <w:rFonts w:asciiTheme="minorHAnsi" w:hAnsiTheme="minorHAnsi" w:cs="Tahoma"/>
          <w:sz w:val="22"/>
          <w:szCs w:val="22"/>
        </w:rPr>
        <w:t>https://www4.gotomeeting.com/register/545747047</w:t>
      </w:r>
    </w:p>
    <w:p w:rsidR="00582F1A" w:rsidRPr="000740F5" w:rsidRDefault="006F59C3" w:rsidP="00731AFE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  <w:r w:rsidRPr="000740F5">
        <w:rPr>
          <w:rFonts w:asciiTheme="minorHAnsi" w:hAnsiTheme="minorHAnsi" w:cs="Tahoma"/>
          <w:b/>
          <w:sz w:val="22"/>
          <w:szCs w:val="22"/>
        </w:rPr>
        <w:t xml:space="preserve">Location: </w:t>
      </w:r>
      <w:r w:rsidRPr="000740F5">
        <w:rPr>
          <w:rFonts w:asciiTheme="minorHAnsi" w:hAnsiTheme="minorHAnsi" w:cs="Tahoma"/>
          <w:sz w:val="22"/>
          <w:szCs w:val="22"/>
        </w:rPr>
        <w:t xml:space="preserve">  </w:t>
      </w:r>
      <w:r w:rsidR="009C374F" w:rsidRPr="009C374F">
        <w:rPr>
          <w:rFonts w:asciiTheme="minorHAnsi" w:hAnsiTheme="minorHAnsi" w:cs="Tahoma"/>
          <w:sz w:val="22"/>
          <w:szCs w:val="22"/>
        </w:rPr>
        <w:t>Maryland DNR (</w:t>
      </w:r>
      <w:proofErr w:type="spellStart"/>
      <w:r w:rsidR="009C374F" w:rsidRPr="009C374F">
        <w:rPr>
          <w:rFonts w:asciiTheme="minorHAnsi" w:hAnsiTheme="minorHAnsi" w:cs="Tahoma"/>
          <w:sz w:val="22"/>
          <w:szCs w:val="22"/>
        </w:rPr>
        <w:t>Tawes</w:t>
      </w:r>
      <w:proofErr w:type="spellEnd"/>
      <w:r w:rsidR="009C374F" w:rsidRPr="009C374F">
        <w:rPr>
          <w:rFonts w:asciiTheme="minorHAnsi" w:hAnsiTheme="minorHAnsi" w:cs="Tahoma"/>
          <w:sz w:val="22"/>
          <w:szCs w:val="22"/>
        </w:rPr>
        <w:t xml:space="preserve"> Building, C-1 conference room) 580 Taylor </w:t>
      </w:r>
      <w:proofErr w:type="gramStart"/>
      <w:r w:rsidR="009C374F" w:rsidRPr="009C374F">
        <w:rPr>
          <w:rFonts w:asciiTheme="minorHAnsi" w:hAnsiTheme="minorHAnsi" w:cs="Tahoma"/>
          <w:sz w:val="22"/>
          <w:szCs w:val="22"/>
        </w:rPr>
        <w:t>Ave ,</w:t>
      </w:r>
      <w:proofErr w:type="gramEnd"/>
      <w:r w:rsidR="009C374F" w:rsidRPr="009C374F">
        <w:rPr>
          <w:rFonts w:asciiTheme="minorHAnsi" w:hAnsiTheme="minorHAnsi" w:cs="Tahoma"/>
          <w:sz w:val="22"/>
          <w:szCs w:val="22"/>
        </w:rPr>
        <w:t xml:space="preserve"> Annapolis, MD 21401  </w:t>
      </w:r>
    </w:p>
    <w:p w:rsidR="00B8513F" w:rsidRPr="000740F5" w:rsidRDefault="00DE2D8B" w:rsidP="00582F1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Parking: </w:t>
      </w:r>
      <w:r>
        <w:rPr>
          <w:rFonts w:asciiTheme="minorHAnsi" w:hAnsiTheme="minorHAnsi"/>
          <w:sz w:val="22"/>
          <w:szCs w:val="22"/>
        </w:rPr>
        <w:t>L</w:t>
      </w:r>
      <w:r w:rsidRPr="00DE2D8B">
        <w:rPr>
          <w:rFonts w:asciiTheme="minorHAnsi" w:hAnsiTheme="minorHAnsi"/>
          <w:sz w:val="22"/>
          <w:szCs w:val="22"/>
        </w:rPr>
        <w:t>ot is across Taylor Ave and up a hill – it is shared with the Naval Academy Stadium. On Taylor</w:t>
      </w:r>
      <w:r>
        <w:rPr>
          <w:rFonts w:asciiTheme="minorHAnsi" w:hAnsiTheme="minorHAnsi"/>
          <w:sz w:val="22"/>
          <w:szCs w:val="22"/>
        </w:rPr>
        <w:t xml:space="preserve">, if coming from Rowe Blvd, the </w:t>
      </w:r>
      <w:r w:rsidRPr="00DE2D8B">
        <w:rPr>
          <w:rFonts w:asciiTheme="minorHAnsi" w:hAnsiTheme="minorHAnsi"/>
          <w:sz w:val="22"/>
          <w:szCs w:val="22"/>
        </w:rPr>
        <w:t>building will be on the left, the lot</w:t>
      </w:r>
      <w:r>
        <w:rPr>
          <w:rFonts w:asciiTheme="minorHAnsi" w:hAnsiTheme="minorHAnsi"/>
          <w:sz w:val="22"/>
          <w:szCs w:val="22"/>
        </w:rPr>
        <w:t xml:space="preserve"> on the right. Go just past the </w:t>
      </w:r>
      <w:r w:rsidRPr="00DE2D8B">
        <w:rPr>
          <w:rFonts w:asciiTheme="minorHAnsi" w:hAnsiTheme="minorHAnsi"/>
          <w:sz w:val="22"/>
          <w:szCs w:val="22"/>
        </w:rPr>
        <w:t>building and go in at Gate 6. There is an electronic gate at the to</w:t>
      </w:r>
      <w:r>
        <w:rPr>
          <w:rFonts w:asciiTheme="minorHAnsi" w:hAnsiTheme="minorHAnsi"/>
          <w:sz w:val="22"/>
          <w:szCs w:val="22"/>
        </w:rPr>
        <w:t xml:space="preserve">p. Press the call button and </w:t>
      </w:r>
      <w:r w:rsidRPr="00DE2D8B">
        <w:rPr>
          <w:rFonts w:asciiTheme="minorHAnsi" w:hAnsiTheme="minorHAnsi"/>
          <w:sz w:val="22"/>
          <w:szCs w:val="22"/>
        </w:rPr>
        <w:t>(if) a person asks you anything, give your name and say you have a meeting at DNR for Chesapeake Bay Program. Sometimes the gate will go up without a person answering the call. You can park anywhere except along the first row closest to Taylor Ave.  Follow a p</w:t>
      </w:r>
      <w:r>
        <w:rPr>
          <w:rFonts w:asciiTheme="minorHAnsi" w:hAnsiTheme="minorHAnsi"/>
          <w:sz w:val="22"/>
          <w:szCs w:val="22"/>
        </w:rPr>
        <w:t>ath down to the crosswalk to the</w:t>
      </w:r>
      <w:r w:rsidRPr="00DE2D8B">
        <w:rPr>
          <w:rFonts w:asciiTheme="minorHAnsi" w:hAnsiTheme="minorHAnsi"/>
          <w:sz w:val="22"/>
          <w:szCs w:val="22"/>
        </w:rPr>
        <w:t xml:space="preserve"> building.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E2D8B">
        <w:rPr>
          <w:rFonts w:asciiTheme="minorHAnsi" w:hAnsiTheme="minorHAnsi"/>
          <w:sz w:val="22"/>
          <w:szCs w:val="22"/>
        </w:rPr>
        <w:t xml:space="preserve">Show your </w:t>
      </w:r>
      <w:r>
        <w:rPr>
          <w:rFonts w:asciiTheme="minorHAnsi" w:hAnsiTheme="minorHAnsi"/>
          <w:sz w:val="22"/>
          <w:szCs w:val="22"/>
        </w:rPr>
        <w:t xml:space="preserve">ID </w:t>
      </w:r>
      <w:r w:rsidRPr="00DE2D8B">
        <w:rPr>
          <w:rFonts w:asciiTheme="minorHAnsi" w:hAnsiTheme="minorHAnsi"/>
          <w:sz w:val="22"/>
          <w:szCs w:val="22"/>
        </w:rPr>
        <w:t>at the guard desk</w:t>
      </w:r>
      <w:r>
        <w:rPr>
          <w:rFonts w:asciiTheme="minorHAnsi" w:hAnsiTheme="minorHAnsi"/>
          <w:sz w:val="22"/>
          <w:szCs w:val="22"/>
        </w:rPr>
        <w:t>.</w:t>
      </w:r>
    </w:p>
    <w:p w:rsidR="003466E5" w:rsidRPr="000740F5" w:rsidRDefault="006F59C3" w:rsidP="00582F1A">
      <w:pPr>
        <w:rPr>
          <w:rFonts w:asciiTheme="minorHAnsi" w:hAnsiTheme="minorHAnsi" w:cs="Tahoma"/>
          <w:b/>
          <w:sz w:val="22"/>
          <w:szCs w:val="22"/>
        </w:rPr>
      </w:pPr>
      <w:r w:rsidRPr="000740F5">
        <w:rPr>
          <w:rFonts w:asciiTheme="minorHAnsi" w:hAnsiTheme="minorHAnsi"/>
          <w:b/>
          <w:sz w:val="22"/>
          <w:szCs w:val="22"/>
        </w:rPr>
        <w:t>Meeting Objectives</w:t>
      </w:r>
      <w:r w:rsidRPr="000740F5">
        <w:rPr>
          <w:rFonts w:asciiTheme="minorHAnsi" w:hAnsiTheme="minorHAnsi"/>
          <w:sz w:val="22"/>
          <w:szCs w:val="22"/>
        </w:rPr>
        <w:t>:</w:t>
      </w:r>
    </w:p>
    <w:p w:rsidR="00F03DBC" w:rsidRDefault="00F03DBC" w:rsidP="00F03DBC">
      <w:pPr>
        <w:pStyle w:val="ListParagraph"/>
        <w:numPr>
          <w:ilvl w:val="0"/>
          <w:numId w:val="24"/>
        </w:numPr>
        <w:tabs>
          <w:tab w:val="left" w:pos="1440"/>
          <w:tab w:val="left" w:pos="1800"/>
        </w:tabs>
        <w:rPr>
          <w:rFonts w:asciiTheme="minorHAnsi" w:hAnsiTheme="minorHAnsi" w:cs="Tahoma"/>
          <w:sz w:val="22"/>
          <w:szCs w:val="22"/>
        </w:rPr>
      </w:pPr>
      <w:r w:rsidRPr="000740F5">
        <w:rPr>
          <w:rFonts w:asciiTheme="minorHAnsi" w:hAnsiTheme="minorHAnsi" w:cs="Tahoma"/>
          <w:sz w:val="22"/>
          <w:szCs w:val="22"/>
        </w:rPr>
        <w:t>Formally establish action teams for priority issues</w:t>
      </w:r>
      <w:r>
        <w:rPr>
          <w:rFonts w:asciiTheme="minorHAnsi" w:hAnsiTheme="minorHAnsi" w:cs="Tahoma"/>
          <w:sz w:val="22"/>
          <w:szCs w:val="22"/>
        </w:rPr>
        <w:t xml:space="preserve"> and develop initial </w:t>
      </w:r>
      <w:proofErr w:type="spellStart"/>
      <w:r>
        <w:rPr>
          <w:rFonts w:asciiTheme="minorHAnsi" w:hAnsiTheme="minorHAnsi" w:cs="Tahoma"/>
          <w:sz w:val="22"/>
          <w:szCs w:val="22"/>
        </w:rPr>
        <w:t>workplans</w:t>
      </w:r>
      <w:proofErr w:type="spellEnd"/>
    </w:p>
    <w:p w:rsidR="006F0C04" w:rsidRPr="000740F5" w:rsidRDefault="006F0C04" w:rsidP="006C4635">
      <w:pPr>
        <w:pStyle w:val="ListParagraph"/>
        <w:numPr>
          <w:ilvl w:val="0"/>
          <w:numId w:val="24"/>
        </w:numPr>
        <w:tabs>
          <w:tab w:val="left" w:pos="1440"/>
          <w:tab w:val="left" w:pos="1800"/>
        </w:tabs>
        <w:rPr>
          <w:rFonts w:asciiTheme="minorHAnsi" w:hAnsiTheme="minorHAnsi" w:cs="Tahoma"/>
          <w:sz w:val="22"/>
          <w:szCs w:val="22"/>
        </w:rPr>
      </w:pPr>
      <w:r w:rsidRPr="000740F5">
        <w:rPr>
          <w:rFonts w:asciiTheme="minorHAnsi" w:hAnsiTheme="minorHAnsi" w:cs="Tahoma"/>
          <w:sz w:val="22"/>
          <w:szCs w:val="22"/>
        </w:rPr>
        <w:t>Review the environmental literacy capacity tracking tool and discuss next steps for pilot testing and full implementation</w:t>
      </w:r>
      <w:r w:rsidR="003C3C31" w:rsidRPr="000740F5">
        <w:rPr>
          <w:rFonts w:asciiTheme="minorHAnsi" w:hAnsiTheme="minorHAnsi" w:cs="Tahoma"/>
          <w:sz w:val="22"/>
          <w:szCs w:val="22"/>
        </w:rPr>
        <w:t>, including showcasing new</w:t>
      </w:r>
      <w:r w:rsidRPr="000740F5">
        <w:rPr>
          <w:rFonts w:asciiTheme="minorHAnsi" w:hAnsiTheme="minorHAnsi" w:cs="Tahoma"/>
          <w:sz w:val="22"/>
          <w:szCs w:val="22"/>
        </w:rPr>
        <w:t xml:space="preserve"> Mid Atlantic Sustainable School </w:t>
      </w:r>
      <w:proofErr w:type="spellStart"/>
      <w:r w:rsidRPr="000740F5">
        <w:rPr>
          <w:rFonts w:asciiTheme="minorHAnsi" w:hAnsiTheme="minorHAnsi" w:cs="Tahoma"/>
          <w:sz w:val="22"/>
          <w:szCs w:val="22"/>
        </w:rPr>
        <w:t>Fieldscope</w:t>
      </w:r>
      <w:proofErr w:type="spellEnd"/>
      <w:r w:rsidRPr="000740F5">
        <w:rPr>
          <w:rFonts w:asciiTheme="minorHAnsi" w:hAnsiTheme="minorHAnsi" w:cs="Tahoma"/>
          <w:sz w:val="22"/>
          <w:szCs w:val="22"/>
        </w:rPr>
        <w:t>.</w:t>
      </w:r>
    </w:p>
    <w:p w:rsidR="00F03DBC" w:rsidRPr="00F03DBC" w:rsidRDefault="00F03DBC" w:rsidP="00F03DBC">
      <w:pPr>
        <w:pStyle w:val="ListParagraph"/>
        <w:numPr>
          <w:ilvl w:val="0"/>
          <w:numId w:val="24"/>
        </w:numPr>
        <w:tabs>
          <w:tab w:val="left" w:pos="1440"/>
          <w:tab w:val="left" w:pos="1800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Learn about </w:t>
      </w:r>
      <w:r w:rsidRPr="000740F5">
        <w:rPr>
          <w:rFonts w:asciiTheme="minorHAnsi" w:hAnsiTheme="minorHAnsi" w:cs="Tahoma"/>
          <w:sz w:val="22"/>
          <w:szCs w:val="22"/>
        </w:rPr>
        <w:t>current state of environmental literacy goals and outcomes in draft Chesapeake Bay Program agreement</w:t>
      </w:r>
    </w:p>
    <w:p w:rsidR="00187AAD" w:rsidRPr="000740F5" w:rsidRDefault="00187AAD" w:rsidP="00F47968">
      <w:pPr>
        <w:tabs>
          <w:tab w:val="left" w:pos="1440"/>
          <w:tab w:val="left" w:pos="1800"/>
        </w:tabs>
        <w:rPr>
          <w:rFonts w:asciiTheme="minorHAnsi" w:hAnsiTheme="minorHAnsi"/>
          <w:sz w:val="22"/>
          <w:szCs w:val="22"/>
        </w:rPr>
      </w:pP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25"/>
        <w:gridCol w:w="6830"/>
        <w:gridCol w:w="2790"/>
      </w:tblGrid>
      <w:tr w:rsidR="003C3C31" w:rsidRPr="000740F5" w:rsidTr="00731AFE">
        <w:trPr>
          <w:trHeight w:val="461"/>
        </w:trPr>
        <w:tc>
          <w:tcPr>
            <w:tcW w:w="1025" w:type="dxa"/>
          </w:tcPr>
          <w:p w:rsidR="003C3C31" w:rsidRPr="000740F5" w:rsidRDefault="003C3C31" w:rsidP="003C3C3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10:00</w:t>
            </w:r>
          </w:p>
        </w:tc>
        <w:tc>
          <w:tcPr>
            <w:tcW w:w="6830" w:type="dxa"/>
          </w:tcPr>
          <w:p w:rsidR="003C3C31" w:rsidRPr="000740F5" w:rsidRDefault="003C3C31" w:rsidP="00B8513F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 xml:space="preserve">Overview of Agenda </w:t>
            </w:r>
            <w:bookmarkStart w:id="0" w:name="_GoBack"/>
            <w:bookmarkEnd w:id="0"/>
          </w:p>
        </w:tc>
        <w:tc>
          <w:tcPr>
            <w:tcW w:w="2790" w:type="dxa"/>
          </w:tcPr>
          <w:p w:rsidR="003C3C31" w:rsidRPr="000740F5" w:rsidRDefault="003C3C31" w:rsidP="003C3C31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0740F5">
              <w:rPr>
                <w:rFonts w:asciiTheme="minorHAnsi" w:hAnsiTheme="minorHAnsi"/>
                <w:b w:val="0"/>
                <w:szCs w:val="22"/>
              </w:rPr>
              <w:t>Shannon Sprague</w:t>
            </w:r>
            <w:r w:rsidR="00F8457B" w:rsidRPr="000740F5">
              <w:rPr>
                <w:rFonts w:asciiTheme="minorHAnsi" w:hAnsiTheme="minorHAnsi"/>
                <w:b w:val="0"/>
                <w:szCs w:val="22"/>
              </w:rPr>
              <w:t>, NOAA</w:t>
            </w:r>
          </w:p>
        </w:tc>
      </w:tr>
      <w:tr w:rsidR="003C3C31" w:rsidRPr="000740F5" w:rsidTr="00731AFE">
        <w:trPr>
          <w:trHeight w:val="902"/>
        </w:trPr>
        <w:tc>
          <w:tcPr>
            <w:tcW w:w="1025" w:type="dxa"/>
            <w:tcBorders>
              <w:bottom w:val="double" w:sz="6" w:space="0" w:color="5F5F5F"/>
            </w:tcBorders>
          </w:tcPr>
          <w:p w:rsidR="003C3C31" w:rsidRPr="000740F5" w:rsidRDefault="003C3C31" w:rsidP="002C766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10:10</w:t>
            </w:r>
          </w:p>
        </w:tc>
        <w:tc>
          <w:tcPr>
            <w:tcW w:w="6830" w:type="dxa"/>
            <w:tcBorders>
              <w:bottom w:val="double" w:sz="6" w:space="0" w:color="5F5F5F"/>
            </w:tcBorders>
          </w:tcPr>
          <w:p w:rsidR="003C3C31" w:rsidRPr="000740F5" w:rsidRDefault="003C3C31" w:rsidP="007666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 xml:space="preserve">Jurisdiction Updates </w:t>
            </w:r>
          </w:p>
          <w:p w:rsidR="003C3C31" w:rsidRPr="000740F5" w:rsidRDefault="003C3C31" w:rsidP="0076662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Status of environmental literacy planning and implementation</w:t>
            </w:r>
          </w:p>
          <w:p w:rsidR="003C3C31" w:rsidRPr="000740F5" w:rsidRDefault="003C3C31" w:rsidP="006F0C0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Department of Ed contacts or designee</w:t>
            </w:r>
          </w:p>
        </w:tc>
        <w:tc>
          <w:tcPr>
            <w:tcW w:w="2790" w:type="dxa"/>
            <w:tcBorders>
              <w:bottom w:val="double" w:sz="6" w:space="0" w:color="5F5F5F"/>
            </w:tcBorders>
          </w:tcPr>
          <w:p w:rsidR="003C3C31" w:rsidRPr="000740F5" w:rsidRDefault="003C3C31" w:rsidP="0076662B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DOE representatives</w:t>
            </w:r>
          </w:p>
        </w:tc>
      </w:tr>
      <w:tr w:rsidR="003C3C31" w:rsidRPr="000740F5" w:rsidTr="00731AFE">
        <w:trPr>
          <w:trHeight w:val="362"/>
        </w:trPr>
        <w:tc>
          <w:tcPr>
            <w:tcW w:w="1025" w:type="dxa"/>
            <w:tcBorders>
              <w:bottom w:val="double" w:sz="6" w:space="0" w:color="5F5F5F"/>
            </w:tcBorders>
          </w:tcPr>
          <w:p w:rsidR="003C3C31" w:rsidRPr="000740F5" w:rsidRDefault="003C3C31" w:rsidP="002C766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11:00</w:t>
            </w:r>
          </w:p>
        </w:tc>
        <w:tc>
          <w:tcPr>
            <w:tcW w:w="6830" w:type="dxa"/>
            <w:tcBorders>
              <w:bottom w:val="double" w:sz="6" w:space="0" w:color="5F5F5F"/>
            </w:tcBorders>
          </w:tcPr>
          <w:p w:rsidR="003C3C31" w:rsidRPr="000740F5" w:rsidRDefault="003C3C31" w:rsidP="006F0C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 xml:space="preserve">Federal </w:t>
            </w:r>
            <w:r w:rsidR="00731AFE" w:rsidRPr="000740F5">
              <w:rPr>
                <w:rFonts w:asciiTheme="minorHAnsi" w:hAnsiTheme="minorHAnsi"/>
                <w:b/>
                <w:sz w:val="22"/>
                <w:szCs w:val="22"/>
              </w:rPr>
              <w:t xml:space="preserve">Funding and </w:t>
            </w: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>Policy Updates</w:t>
            </w:r>
          </w:p>
        </w:tc>
        <w:tc>
          <w:tcPr>
            <w:tcW w:w="2790" w:type="dxa"/>
            <w:tcBorders>
              <w:bottom w:val="double" w:sz="6" w:space="0" w:color="5F5F5F"/>
            </w:tcBorders>
          </w:tcPr>
          <w:p w:rsidR="003C3C31" w:rsidRPr="000740F5" w:rsidRDefault="003C3C31" w:rsidP="003C3C31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 xml:space="preserve">Kevin </w:t>
            </w:r>
            <w:proofErr w:type="spellStart"/>
            <w:r w:rsidRPr="000740F5">
              <w:rPr>
                <w:rFonts w:asciiTheme="minorHAnsi" w:hAnsiTheme="minorHAnsi"/>
                <w:sz w:val="22"/>
                <w:szCs w:val="22"/>
              </w:rPr>
              <w:t>Schabow</w:t>
            </w:r>
            <w:proofErr w:type="spellEnd"/>
            <w:r w:rsidR="00F8457B" w:rsidRPr="000740F5">
              <w:rPr>
                <w:rFonts w:asciiTheme="minorHAnsi" w:hAnsiTheme="minorHAnsi"/>
                <w:sz w:val="22"/>
                <w:szCs w:val="22"/>
              </w:rPr>
              <w:t>, NOAA</w:t>
            </w:r>
          </w:p>
        </w:tc>
      </w:tr>
      <w:tr w:rsidR="003C3C31" w:rsidRPr="000740F5" w:rsidTr="00731AFE">
        <w:trPr>
          <w:trHeight w:val="515"/>
        </w:trPr>
        <w:tc>
          <w:tcPr>
            <w:tcW w:w="1025" w:type="dxa"/>
            <w:tcBorders>
              <w:bottom w:val="double" w:sz="6" w:space="0" w:color="5F5F5F"/>
            </w:tcBorders>
          </w:tcPr>
          <w:p w:rsidR="003C3C31" w:rsidRPr="000740F5" w:rsidRDefault="003C3C31" w:rsidP="003507E2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11:15</w:t>
            </w:r>
          </w:p>
        </w:tc>
        <w:tc>
          <w:tcPr>
            <w:tcW w:w="6830" w:type="dxa"/>
            <w:tcBorders>
              <w:bottom w:val="double" w:sz="6" w:space="0" w:color="5F5F5F"/>
            </w:tcBorders>
          </w:tcPr>
          <w:p w:rsidR="003C3C31" w:rsidRPr="000740F5" w:rsidRDefault="003C3C31" w:rsidP="00731AFE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Review Environmental Literacy in  CBP draft agreement</w:t>
            </w:r>
          </w:p>
        </w:tc>
        <w:tc>
          <w:tcPr>
            <w:tcW w:w="2790" w:type="dxa"/>
            <w:tcBorders>
              <w:bottom w:val="double" w:sz="6" w:space="0" w:color="5F5F5F"/>
            </w:tcBorders>
          </w:tcPr>
          <w:p w:rsidR="003C3C31" w:rsidRPr="000740F5" w:rsidRDefault="003C3C31" w:rsidP="006F0C04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Shannon Sprague</w:t>
            </w:r>
          </w:p>
        </w:tc>
      </w:tr>
      <w:tr w:rsidR="00731AFE" w:rsidRPr="000740F5" w:rsidTr="00731AFE">
        <w:trPr>
          <w:trHeight w:val="371"/>
        </w:trPr>
        <w:tc>
          <w:tcPr>
            <w:tcW w:w="1025" w:type="dxa"/>
            <w:tcBorders>
              <w:bottom w:val="nil"/>
            </w:tcBorders>
          </w:tcPr>
          <w:p w:rsidR="00731AFE" w:rsidRPr="000740F5" w:rsidRDefault="00731AFE" w:rsidP="003A23A7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11:30</w:t>
            </w:r>
          </w:p>
          <w:p w:rsidR="00731AFE" w:rsidRPr="000740F5" w:rsidRDefault="00731AFE" w:rsidP="003A23A7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6830" w:type="dxa"/>
            <w:tcBorders>
              <w:bottom w:val="nil"/>
            </w:tcBorders>
          </w:tcPr>
          <w:p w:rsidR="00731AFE" w:rsidRPr="000740F5" w:rsidRDefault="00731AFE" w:rsidP="003A23A7">
            <w:pPr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>Update on Environmental Literacy Tracking Tool(s)</w:t>
            </w:r>
          </w:p>
          <w:p w:rsidR="00731AFE" w:rsidRPr="000740F5" w:rsidRDefault="00731AFE" w:rsidP="003A23A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 xml:space="preserve">Regional Environmental Literacy Capacity </w:t>
            </w:r>
            <w:r w:rsidR="000740F5">
              <w:rPr>
                <w:rFonts w:asciiTheme="minorHAnsi" w:hAnsiTheme="minorHAnsi"/>
                <w:sz w:val="22"/>
                <w:szCs w:val="22"/>
              </w:rPr>
              <w:t>Tool</w:t>
            </w:r>
          </w:p>
          <w:p w:rsidR="00731AFE" w:rsidRPr="000740F5" w:rsidRDefault="00731AFE" w:rsidP="003A23A7">
            <w:pPr>
              <w:numPr>
                <w:ilvl w:val="1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State Beta Test volunteers and timeline</w:t>
            </w:r>
          </w:p>
          <w:p w:rsidR="00731AFE" w:rsidRPr="000740F5" w:rsidRDefault="00731AFE" w:rsidP="003A23A7">
            <w:pPr>
              <w:numPr>
                <w:ilvl w:val="1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Review process for feedback, revision, final approval and baseline implementation</w:t>
            </w:r>
          </w:p>
          <w:p w:rsidR="00731AFE" w:rsidRDefault="00731AFE" w:rsidP="000740F5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Update on Mid-Atlanti</w:t>
            </w:r>
            <w:r w:rsidR="000740F5">
              <w:rPr>
                <w:rFonts w:asciiTheme="minorHAnsi" w:hAnsiTheme="minorHAnsi"/>
                <w:sz w:val="22"/>
                <w:szCs w:val="22"/>
              </w:rPr>
              <w:t xml:space="preserve">c Sustainable School </w:t>
            </w:r>
            <w:proofErr w:type="spellStart"/>
            <w:r w:rsidR="000740F5">
              <w:rPr>
                <w:rFonts w:asciiTheme="minorHAnsi" w:hAnsiTheme="minorHAnsi"/>
                <w:sz w:val="22"/>
                <w:szCs w:val="22"/>
              </w:rPr>
              <w:t>Fieldscope</w:t>
            </w:r>
            <w:proofErr w:type="spellEnd"/>
          </w:p>
          <w:p w:rsidR="000740F5" w:rsidRPr="000740F5" w:rsidRDefault="000740F5" w:rsidP="000740F5">
            <w:pPr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 plans for outreach on EL Capacity Tool</w:t>
            </w:r>
          </w:p>
        </w:tc>
        <w:tc>
          <w:tcPr>
            <w:tcW w:w="2790" w:type="dxa"/>
            <w:tcBorders>
              <w:bottom w:val="nil"/>
            </w:tcBorders>
          </w:tcPr>
          <w:p w:rsidR="00731AFE" w:rsidRPr="000740F5" w:rsidRDefault="00731AFE" w:rsidP="003A23A7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Jamie Baxter, CBT</w:t>
            </w:r>
          </w:p>
          <w:p w:rsidR="00731AFE" w:rsidRPr="000740F5" w:rsidRDefault="00731AFE" w:rsidP="003A23A7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Anita Kramer, </w:t>
            </w:r>
            <w:proofErr w:type="spellStart"/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eeEvaluations</w:t>
            </w:r>
            <w:proofErr w:type="spellEnd"/>
          </w:p>
          <w:p w:rsidR="00731AFE" w:rsidRPr="000740F5" w:rsidRDefault="00731AFE" w:rsidP="003A23A7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Cat </w:t>
            </w:r>
            <w:proofErr w:type="spellStart"/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Stylinski</w:t>
            </w:r>
            <w:proofErr w:type="spellEnd"/>
            <w:r w:rsidRPr="000740F5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, UMCES</w:t>
            </w:r>
          </w:p>
        </w:tc>
      </w:tr>
      <w:tr w:rsidR="00731AFE" w:rsidRPr="000740F5" w:rsidTr="00731AFE">
        <w:trPr>
          <w:trHeight w:val="380"/>
        </w:trPr>
        <w:tc>
          <w:tcPr>
            <w:tcW w:w="1025" w:type="dxa"/>
            <w:tcBorders>
              <w:bottom w:val="nil"/>
            </w:tcBorders>
          </w:tcPr>
          <w:p w:rsidR="00731AFE" w:rsidRPr="000740F5" w:rsidRDefault="00731AFE" w:rsidP="003A23A7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12:30</w:t>
            </w:r>
          </w:p>
        </w:tc>
        <w:tc>
          <w:tcPr>
            <w:tcW w:w="6830" w:type="dxa"/>
            <w:tcBorders>
              <w:bottom w:val="nil"/>
            </w:tcBorders>
          </w:tcPr>
          <w:p w:rsidR="00731AFE" w:rsidRPr="000740F5" w:rsidRDefault="00731AFE" w:rsidP="003A23A7">
            <w:pPr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</w:pPr>
            <w:r w:rsidRPr="000740F5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 xml:space="preserve">LUNCH  </w:t>
            </w:r>
            <w:r w:rsidRPr="000740F5">
              <w:rPr>
                <w:rFonts w:asciiTheme="minorHAnsi" w:hAnsiTheme="minorHAnsi" w:cs="Arial"/>
                <w:i/>
                <w:iCs/>
                <w:color w:val="C00000"/>
                <w:sz w:val="22"/>
                <w:szCs w:val="22"/>
                <w:shd w:val="clear" w:color="auto" w:fill="FFFFFF"/>
              </w:rPr>
              <w:t xml:space="preserve">(BYO or </w:t>
            </w:r>
            <w:r w:rsidR="009C374F">
              <w:rPr>
                <w:rFonts w:asciiTheme="minorHAnsi" w:hAnsiTheme="minorHAnsi" w:cs="Arial"/>
                <w:i/>
                <w:iCs/>
                <w:color w:val="C00000"/>
                <w:sz w:val="22"/>
                <w:szCs w:val="22"/>
                <w:shd w:val="clear" w:color="auto" w:fill="FFFFFF"/>
              </w:rPr>
              <w:t>purchase at cafeteria</w:t>
            </w:r>
            <w:r w:rsidRPr="000740F5">
              <w:rPr>
                <w:rFonts w:asciiTheme="minorHAnsi" w:hAnsiTheme="minorHAnsi" w:cs="Arial"/>
                <w:i/>
                <w:iCs/>
                <w:color w:val="C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790" w:type="dxa"/>
            <w:tcBorders>
              <w:bottom w:val="nil"/>
            </w:tcBorders>
          </w:tcPr>
          <w:p w:rsidR="00731AFE" w:rsidRPr="000740F5" w:rsidRDefault="00731AFE" w:rsidP="0076662B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731AFE" w:rsidRPr="000740F5" w:rsidTr="00731AFE">
        <w:trPr>
          <w:trHeight w:val="1118"/>
        </w:trPr>
        <w:tc>
          <w:tcPr>
            <w:tcW w:w="1025" w:type="dxa"/>
          </w:tcPr>
          <w:p w:rsidR="00731AFE" w:rsidRPr="000740F5" w:rsidRDefault="00731AFE" w:rsidP="007666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>1:15</w:t>
            </w:r>
          </w:p>
        </w:tc>
        <w:tc>
          <w:tcPr>
            <w:tcW w:w="6830" w:type="dxa"/>
          </w:tcPr>
          <w:p w:rsidR="00731AFE" w:rsidRPr="000740F5" w:rsidRDefault="00731AFE" w:rsidP="007666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>Action Teams Work Plan Development</w:t>
            </w:r>
          </w:p>
          <w:p w:rsidR="00731AFE" w:rsidRPr="000740F5" w:rsidRDefault="00731AFE" w:rsidP="0076662B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Sustainable Schools (lead – Schabow)</w:t>
            </w:r>
          </w:p>
          <w:p w:rsidR="00731AFE" w:rsidRPr="000740F5" w:rsidRDefault="00731AFE" w:rsidP="00990144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Science/STEM Education (lead – Merrick, Ferrell)</w:t>
            </w:r>
          </w:p>
          <w:p w:rsidR="00731AFE" w:rsidRPr="000740F5" w:rsidRDefault="00731AFE" w:rsidP="00990144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>Social Studies Education (lead – TBD)</w:t>
            </w:r>
          </w:p>
        </w:tc>
        <w:tc>
          <w:tcPr>
            <w:tcW w:w="2790" w:type="dxa"/>
          </w:tcPr>
          <w:p w:rsidR="00731AFE" w:rsidRPr="000740F5" w:rsidRDefault="00731AFE" w:rsidP="0076662B">
            <w:pPr>
              <w:rPr>
                <w:rFonts w:asciiTheme="minorHAnsi" w:hAnsiTheme="minorHAnsi"/>
                <w:sz w:val="22"/>
                <w:szCs w:val="22"/>
              </w:rPr>
            </w:pPr>
            <w:r w:rsidRPr="000740F5">
              <w:rPr>
                <w:rFonts w:asciiTheme="minorHAnsi" w:hAnsiTheme="minorHAnsi"/>
                <w:sz w:val="22"/>
                <w:szCs w:val="22"/>
              </w:rPr>
              <w:t xml:space="preserve">Kevin </w:t>
            </w:r>
            <w:proofErr w:type="spellStart"/>
            <w:r w:rsidRPr="000740F5">
              <w:rPr>
                <w:rFonts w:asciiTheme="minorHAnsi" w:hAnsiTheme="minorHAnsi"/>
                <w:sz w:val="22"/>
                <w:szCs w:val="22"/>
              </w:rPr>
              <w:t>Schabow</w:t>
            </w:r>
            <w:proofErr w:type="spellEnd"/>
          </w:p>
        </w:tc>
      </w:tr>
      <w:tr w:rsidR="00731AFE" w:rsidRPr="000740F5" w:rsidTr="00731AFE">
        <w:trPr>
          <w:trHeight w:val="380"/>
        </w:trPr>
        <w:tc>
          <w:tcPr>
            <w:tcW w:w="1025" w:type="dxa"/>
          </w:tcPr>
          <w:p w:rsidR="00731AFE" w:rsidRPr="000740F5" w:rsidRDefault="00731AFE" w:rsidP="007666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/>
                <w:b/>
                <w:sz w:val="22"/>
                <w:szCs w:val="22"/>
              </w:rPr>
              <w:t>2:45</w:t>
            </w:r>
          </w:p>
        </w:tc>
        <w:tc>
          <w:tcPr>
            <w:tcW w:w="6830" w:type="dxa"/>
          </w:tcPr>
          <w:p w:rsidR="00731AFE" w:rsidRPr="000740F5" w:rsidRDefault="00731AFE" w:rsidP="00990144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740F5">
              <w:rPr>
                <w:rFonts w:asciiTheme="minorHAnsi" w:hAnsiTheme="minorHAnsi" w:cs="Tahoma"/>
                <w:b/>
                <w:sz w:val="22"/>
                <w:szCs w:val="22"/>
              </w:rPr>
              <w:t>Wrap-up &amp; Announcements</w:t>
            </w:r>
          </w:p>
        </w:tc>
        <w:tc>
          <w:tcPr>
            <w:tcW w:w="2790" w:type="dxa"/>
          </w:tcPr>
          <w:p w:rsidR="00731AFE" w:rsidRPr="000740F5" w:rsidRDefault="00731AFE" w:rsidP="009901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1AFE" w:rsidRPr="000740F5" w:rsidTr="00731AFE">
        <w:trPr>
          <w:trHeight w:val="452"/>
        </w:trPr>
        <w:tc>
          <w:tcPr>
            <w:tcW w:w="1025" w:type="dxa"/>
          </w:tcPr>
          <w:p w:rsidR="00731AFE" w:rsidRPr="000740F5" w:rsidRDefault="00731AFE" w:rsidP="001051E7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>3:00</w:t>
            </w:r>
          </w:p>
        </w:tc>
        <w:tc>
          <w:tcPr>
            <w:tcW w:w="6830" w:type="dxa"/>
          </w:tcPr>
          <w:p w:rsidR="00731AFE" w:rsidRPr="000740F5" w:rsidRDefault="00731AFE" w:rsidP="003507E2">
            <w:pPr>
              <w:pStyle w:val="Heading2"/>
              <w:rPr>
                <w:rFonts w:asciiTheme="minorHAnsi" w:hAnsiTheme="minorHAnsi"/>
                <w:szCs w:val="22"/>
              </w:rPr>
            </w:pPr>
            <w:r w:rsidRPr="000740F5">
              <w:rPr>
                <w:rFonts w:asciiTheme="minorHAnsi" w:hAnsiTheme="minorHAnsi"/>
                <w:szCs w:val="22"/>
              </w:rPr>
              <w:t xml:space="preserve">Adjourn </w:t>
            </w:r>
          </w:p>
        </w:tc>
        <w:tc>
          <w:tcPr>
            <w:tcW w:w="2790" w:type="dxa"/>
          </w:tcPr>
          <w:p w:rsidR="00731AFE" w:rsidRPr="000740F5" w:rsidRDefault="00731AFE" w:rsidP="003507E2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</w:tbl>
    <w:p w:rsidR="00B83A53" w:rsidRPr="000740F5" w:rsidRDefault="00B83A53" w:rsidP="00F47968">
      <w:pPr>
        <w:rPr>
          <w:rFonts w:asciiTheme="minorHAnsi" w:hAnsiTheme="minorHAnsi"/>
          <w:sz w:val="22"/>
          <w:szCs w:val="22"/>
        </w:rPr>
      </w:pPr>
    </w:p>
    <w:sectPr w:rsidR="00B83A53" w:rsidRPr="000740F5" w:rsidSect="00B8513F">
      <w:headerReference w:type="default" r:id="rId9"/>
      <w:pgSz w:w="12240" w:h="15840"/>
      <w:pgMar w:top="63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8F" w:rsidRDefault="009C3E8F" w:rsidP="004B0DE5">
      <w:r>
        <w:separator/>
      </w:r>
    </w:p>
  </w:endnote>
  <w:endnote w:type="continuationSeparator" w:id="0">
    <w:p w:rsidR="009C3E8F" w:rsidRDefault="009C3E8F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8F" w:rsidRDefault="009C3E8F" w:rsidP="004B0DE5">
      <w:r>
        <w:separator/>
      </w:r>
    </w:p>
  </w:footnote>
  <w:footnote w:type="continuationSeparator" w:id="0">
    <w:p w:rsidR="009C3E8F" w:rsidRDefault="009C3E8F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A9C39" wp14:editId="1887FB0B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6A1A6" wp14:editId="0064302E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14CA"/>
    <w:multiLevelType w:val="hybridMultilevel"/>
    <w:tmpl w:val="7EE0E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5215E"/>
    <w:multiLevelType w:val="hybridMultilevel"/>
    <w:tmpl w:val="811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D78BC"/>
    <w:multiLevelType w:val="hybridMultilevel"/>
    <w:tmpl w:val="352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73777"/>
    <w:multiLevelType w:val="hybridMultilevel"/>
    <w:tmpl w:val="27983E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C9330B"/>
    <w:multiLevelType w:val="hybridMultilevel"/>
    <w:tmpl w:val="C53A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C08DB"/>
    <w:multiLevelType w:val="hybridMultilevel"/>
    <w:tmpl w:val="DFB4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22"/>
  </w:num>
  <w:num w:numId="5">
    <w:abstractNumId w:val="2"/>
  </w:num>
  <w:num w:numId="6">
    <w:abstractNumId w:val="16"/>
  </w:num>
  <w:num w:numId="7">
    <w:abstractNumId w:val="21"/>
  </w:num>
  <w:num w:numId="8">
    <w:abstractNumId w:val="6"/>
  </w:num>
  <w:num w:numId="9">
    <w:abstractNumId w:val="15"/>
  </w:num>
  <w:num w:numId="10">
    <w:abstractNumId w:val="8"/>
  </w:num>
  <w:num w:numId="11">
    <w:abstractNumId w:val="23"/>
  </w:num>
  <w:num w:numId="12">
    <w:abstractNumId w:val="9"/>
  </w:num>
  <w:num w:numId="13">
    <w:abstractNumId w:val="3"/>
  </w:num>
  <w:num w:numId="14">
    <w:abstractNumId w:val="5"/>
  </w:num>
  <w:num w:numId="15">
    <w:abstractNumId w:val="18"/>
  </w:num>
  <w:num w:numId="16">
    <w:abstractNumId w:val="13"/>
  </w:num>
  <w:num w:numId="17">
    <w:abstractNumId w:val="17"/>
  </w:num>
  <w:num w:numId="18">
    <w:abstractNumId w:val="0"/>
  </w:num>
  <w:num w:numId="19">
    <w:abstractNumId w:val="19"/>
  </w:num>
  <w:num w:numId="20">
    <w:abstractNumId w:val="11"/>
  </w:num>
  <w:num w:numId="21">
    <w:abstractNumId w:val="1"/>
  </w:num>
  <w:num w:numId="22">
    <w:abstractNumId w:val="4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8"/>
    <w:rsid w:val="00006E6C"/>
    <w:rsid w:val="0001670A"/>
    <w:rsid w:val="000213B9"/>
    <w:rsid w:val="000225B5"/>
    <w:rsid w:val="00023161"/>
    <w:rsid w:val="00027C70"/>
    <w:rsid w:val="0003293B"/>
    <w:rsid w:val="000478EE"/>
    <w:rsid w:val="00050217"/>
    <w:rsid w:val="00052CF3"/>
    <w:rsid w:val="00053AEA"/>
    <w:rsid w:val="00071CCF"/>
    <w:rsid w:val="000740F5"/>
    <w:rsid w:val="00081ECB"/>
    <w:rsid w:val="000939DE"/>
    <w:rsid w:val="00095BAC"/>
    <w:rsid w:val="000A5103"/>
    <w:rsid w:val="000B0336"/>
    <w:rsid w:val="000B4101"/>
    <w:rsid w:val="000B4E19"/>
    <w:rsid w:val="001051E7"/>
    <w:rsid w:val="00111ECB"/>
    <w:rsid w:val="00126479"/>
    <w:rsid w:val="00127FB4"/>
    <w:rsid w:val="00135D9C"/>
    <w:rsid w:val="001436BF"/>
    <w:rsid w:val="00143D21"/>
    <w:rsid w:val="00152819"/>
    <w:rsid w:val="00152F0D"/>
    <w:rsid w:val="00156103"/>
    <w:rsid w:val="00164664"/>
    <w:rsid w:val="001803B8"/>
    <w:rsid w:val="00187AAD"/>
    <w:rsid w:val="001912FA"/>
    <w:rsid w:val="00194170"/>
    <w:rsid w:val="001A1D65"/>
    <w:rsid w:val="001B0BEB"/>
    <w:rsid w:val="001B1009"/>
    <w:rsid w:val="001C788E"/>
    <w:rsid w:val="001D302E"/>
    <w:rsid w:val="001F4D6C"/>
    <w:rsid w:val="00233A4D"/>
    <w:rsid w:val="002352F9"/>
    <w:rsid w:val="002352FA"/>
    <w:rsid w:val="002450F0"/>
    <w:rsid w:val="002453BC"/>
    <w:rsid w:val="00245435"/>
    <w:rsid w:val="002732B2"/>
    <w:rsid w:val="00294959"/>
    <w:rsid w:val="002A2E6B"/>
    <w:rsid w:val="002A2FC4"/>
    <w:rsid w:val="002A7B0E"/>
    <w:rsid w:val="002C343F"/>
    <w:rsid w:val="002C7661"/>
    <w:rsid w:val="002D5C81"/>
    <w:rsid w:val="002E72BA"/>
    <w:rsid w:val="00306DEF"/>
    <w:rsid w:val="00317953"/>
    <w:rsid w:val="0033570D"/>
    <w:rsid w:val="00337AF1"/>
    <w:rsid w:val="003466E5"/>
    <w:rsid w:val="003507E2"/>
    <w:rsid w:val="00381AF9"/>
    <w:rsid w:val="00383A7D"/>
    <w:rsid w:val="003A07BD"/>
    <w:rsid w:val="003A7BFE"/>
    <w:rsid w:val="003C3C31"/>
    <w:rsid w:val="003C7696"/>
    <w:rsid w:val="003C7B81"/>
    <w:rsid w:val="003D46BE"/>
    <w:rsid w:val="003F058F"/>
    <w:rsid w:val="003F4086"/>
    <w:rsid w:val="00400679"/>
    <w:rsid w:val="00410723"/>
    <w:rsid w:val="0042573F"/>
    <w:rsid w:val="00425B7F"/>
    <w:rsid w:val="00440C07"/>
    <w:rsid w:val="004425C5"/>
    <w:rsid w:val="0044295E"/>
    <w:rsid w:val="00444F42"/>
    <w:rsid w:val="0044679D"/>
    <w:rsid w:val="00475A6C"/>
    <w:rsid w:val="004767DA"/>
    <w:rsid w:val="00482C55"/>
    <w:rsid w:val="004936E0"/>
    <w:rsid w:val="004B0DE5"/>
    <w:rsid w:val="004B5ABD"/>
    <w:rsid w:val="004B618D"/>
    <w:rsid w:val="004D7059"/>
    <w:rsid w:val="004F03E9"/>
    <w:rsid w:val="004F3C27"/>
    <w:rsid w:val="00512568"/>
    <w:rsid w:val="00525B07"/>
    <w:rsid w:val="00537476"/>
    <w:rsid w:val="005377B2"/>
    <w:rsid w:val="005416C4"/>
    <w:rsid w:val="00542B03"/>
    <w:rsid w:val="00550A29"/>
    <w:rsid w:val="005553CA"/>
    <w:rsid w:val="00582F1A"/>
    <w:rsid w:val="005D0FA3"/>
    <w:rsid w:val="00607299"/>
    <w:rsid w:val="00617497"/>
    <w:rsid w:val="0069459E"/>
    <w:rsid w:val="006B35B3"/>
    <w:rsid w:val="006B4246"/>
    <w:rsid w:val="006B42D1"/>
    <w:rsid w:val="006B4607"/>
    <w:rsid w:val="006C4635"/>
    <w:rsid w:val="006C55CA"/>
    <w:rsid w:val="006D390A"/>
    <w:rsid w:val="006F0C04"/>
    <w:rsid w:val="006F59C3"/>
    <w:rsid w:val="00700D39"/>
    <w:rsid w:val="00714DFE"/>
    <w:rsid w:val="00717DB9"/>
    <w:rsid w:val="00731AFE"/>
    <w:rsid w:val="00737C00"/>
    <w:rsid w:val="00747E44"/>
    <w:rsid w:val="0076662B"/>
    <w:rsid w:val="00771E09"/>
    <w:rsid w:val="00795014"/>
    <w:rsid w:val="007A4108"/>
    <w:rsid w:val="007A7E25"/>
    <w:rsid w:val="007B3B67"/>
    <w:rsid w:val="007B4319"/>
    <w:rsid w:val="007B7416"/>
    <w:rsid w:val="007C6FE1"/>
    <w:rsid w:val="007E3B8D"/>
    <w:rsid w:val="007E6CE9"/>
    <w:rsid w:val="007F3739"/>
    <w:rsid w:val="007F4997"/>
    <w:rsid w:val="008162C2"/>
    <w:rsid w:val="00833116"/>
    <w:rsid w:val="00837D52"/>
    <w:rsid w:val="0086253E"/>
    <w:rsid w:val="008666AA"/>
    <w:rsid w:val="008748F7"/>
    <w:rsid w:val="0088759E"/>
    <w:rsid w:val="008A36E0"/>
    <w:rsid w:val="008A3DDE"/>
    <w:rsid w:val="008B24E7"/>
    <w:rsid w:val="008B25BE"/>
    <w:rsid w:val="008D3A23"/>
    <w:rsid w:val="008E0D23"/>
    <w:rsid w:val="008E4FA0"/>
    <w:rsid w:val="008F3775"/>
    <w:rsid w:val="00902830"/>
    <w:rsid w:val="00913D35"/>
    <w:rsid w:val="009575CB"/>
    <w:rsid w:val="0096425D"/>
    <w:rsid w:val="00965447"/>
    <w:rsid w:val="00965D72"/>
    <w:rsid w:val="009803F7"/>
    <w:rsid w:val="00986601"/>
    <w:rsid w:val="00990144"/>
    <w:rsid w:val="00991156"/>
    <w:rsid w:val="009A625A"/>
    <w:rsid w:val="009B258F"/>
    <w:rsid w:val="009B5BAB"/>
    <w:rsid w:val="009C3216"/>
    <w:rsid w:val="009C33D6"/>
    <w:rsid w:val="009C374F"/>
    <w:rsid w:val="009C3E8F"/>
    <w:rsid w:val="009C4FC7"/>
    <w:rsid w:val="009D6CDF"/>
    <w:rsid w:val="00A07AAB"/>
    <w:rsid w:val="00A247EE"/>
    <w:rsid w:val="00A43E04"/>
    <w:rsid w:val="00A7516A"/>
    <w:rsid w:val="00A80211"/>
    <w:rsid w:val="00AA499C"/>
    <w:rsid w:val="00AA7D97"/>
    <w:rsid w:val="00AB12AD"/>
    <w:rsid w:val="00AC0586"/>
    <w:rsid w:val="00AD1F06"/>
    <w:rsid w:val="00AE18F9"/>
    <w:rsid w:val="00AF79A3"/>
    <w:rsid w:val="00B31047"/>
    <w:rsid w:val="00B346D4"/>
    <w:rsid w:val="00B413C5"/>
    <w:rsid w:val="00B51FB2"/>
    <w:rsid w:val="00B52027"/>
    <w:rsid w:val="00B53334"/>
    <w:rsid w:val="00B6510F"/>
    <w:rsid w:val="00B6528C"/>
    <w:rsid w:val="00B74664"/>
    <w:rsid w:val="00B829B9"/>
    <w:rsid w:val="00B83A53"/>
    <w:rsid w:val="00B8513F"/>
    <w:rsid w:val="00B86714"/>
    <w:rsid w:val="00B93299"/>
    <w:rsid w:val="00BB68A1"/>
    <w:rsid w:val="00BB75E1"/>
    <w:rsid w:val="00BE60EB"/>
    <w:rsid w:val="00C03E19"/>
    <w:rsid w:val="00C15966"/>
    <w:rsid w:val="00C22F3E"/>
    <w:rsid w:val="00C4589C"/>
    <w:rsid w:val="00C85F5C"/>
    <w:rsid w:val="00C971C2"/>
    <w:rsid w:val="00CC7189"/>
    <w:rsid w:val="00CD42A1"/>
    <w:rsid w:val="00CE0A54"/>
    <w:rsid w:val="00D16D9F"/>
    <w:rsid w:val="00D17011"/>
    <w:rsid w:val="00D20D13"/>
    <w:rsid w:val="00D26CB2"/>
    <w:rsid w:val="00D33CBB"/>
    <w:rsid w:val="00D37437"/>
    <w:rsid w:val="00D37644"/>
    <w:rsid w:val="00D77E70"/>
    <w:rsid w:val="00D943B5"/>
    <w:rsid w:val="00D961CD"/>
    <w:rsid w:val="00DC6419"/>
    <w:rsid w:val="00DC71DA"/>
    <w:rsid w:val="00DD3D3F"/>
    <w:rsid w:val="00DE2D8B"/>
    <w:rsid w:val="00DE6F22"/>
    <w:rsid w:val="00DF57A2"/>
    <w:rsid w:val="00E30C1D"/>
    <w:rsid w:val="00E338CF"/>
    <w:rsid w:val="00E348CC"/>
    <w:rsid w:val="00E45237"/>
    <w:rsid w:val="00E60DD8"/>
    <w:rsid w:val="00E72323"/>
    <w:rsid w:val="00E863C3"/>
    <w:rsid w:val="00E92EC6"/>
    <w:rsid w:val="00EC72B4"/>
    <w:rsid w:val="00F03DBC"/>
    <w:rsid w:val="00F10900"/>
    <w:rsid w:val="00F11976"/>
    <w:rsid w:val="00F129F7"/>
    <w:rsid w:val="00F255FF"/>
    <w:rsid w:val="00F30047"/>
    <w:rsid w:val="00F47968"/>
    <w:rsid w:val="00F718E5"/>
    <w:rsid w:val="00F71B2B"/>
    <w:rsid w:val="00F7230E"/>
    <w:rsid w:val="00F73505"/>
    <w:rsid w:val="00F74541"/>
    <w:rsid w:val="00F83962"/>
    <w:rsid w:val="00F8457B"/>
    <w:rsid w:val="00F85555"/>
    <w:rsid w:val="00F85D77"/>
    <w:rsid w:val="00FA2DB2"/>
    <w:rsid w:val="00FF13A7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eb5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Julie E. Walker</cp:lastModifiedBy>
  <cp:revision>4</cp:revision>
  <cp:lastPrinted>2012-02-09T16:32:00Z</cp:lastPrinted>
  <dcterms:created xsi:type="dcterms:W3CDTF">2014-04-15T14:45:00Z</dcterms:created>
  <dcterms:modified xsi:type="dcterms:W3CDTF">2014-04-15T14:53:00Z</dcterms:modified>
</cp:coreProperties>
</file>