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9BE" w:rsidRDefault="00C97585" w:rsidP="00513055">
      <w:pPr>
        <w:rPr>
          <w:rFonts w:asciiTheme="minorHAnsi" w:hAnsiTheme="minorHAnsi" w:cs="Arial"/>
          <w:b/>
          <w:color w:val="365F91" w:themeColor="accent1" w:themeShade="BF"/>
          <w:sz w:val="28"/>
          <w:szCs w:val="28"/>
        </w:rPr>
      </w:pPr>
      <w:bookmarkStart w:id="0" w:name="_GoBack"/>
      <w:bookmarkEnd w:id="0"/>
      <w:r w:rsidRPr="0042372B">
        <w:rPr>
          <w:rFonts w:asciiTheme="minorHAnsi" w:hAnsiTheme="minorHAnsi" w:cs="Arial"/>
          <w:b/>
          <w:noProof/>
          <w:color w:val="365F91" w:themeColor="accent1" w:themeShade="BF"/>
          <w:sz w:val="28"/>
          <w:szCs w:val="28"/>
        </w:rPr>
        <w:drawing>
          <wp:anchor distT="0" distB="0" distL="114300" distR="114300" simplePos="0" relativeHeight="251665408" behindDoc="0" locked="0" layoutInCell="1" allowOverlap="1">
            <wp:simplePos x="0" y="0"/>
            <wp:positionH relativeFrom="column">
              <wp:posOffset>5685155</wp:posOffset>
            </wp:positionH>
            <wp:positionV relativeFrom="paragraph">
              <wp:posOffset>-50800</wp:posOffset>
            </wp:positionV>
            <wp:extent cx="1007613" cy="825500"/>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7613" cy="825500"/>
                    </a:xfrm>
                    <a:prstGeom prst="rect">
                      <a:avLst/>
                    </a:prstGeom>
                    <a:noFill/>
                  </pic:spPr>
                </pic:pic>
              </a:graphicData>
            </a:graphic>
          </wp:anchor>
        </w:drawing>
      </w:r>
      <w:r w:rsidR="001114FF">
        <w:rPr>
          <w:rFonts w:asciiTheme="minorHAnsi" w:hAnsiTheme="minorHAnsi" w:cs="Arial"/>
          <w:b/>
          <w:noProof/>
          <w:color w:val="365F91" w:themeColor="accent1" w:themeShade="BF"/>
          <w:sz w:val="28"/>
          <w:szCs w:val="28"/>
        </w:rPr>
        <mc:AlternateContent>
          <mc:Choice Requires="wpc">
            <w:drawing>
              <wp:anchor distT="0" distB="0" distL="114300" distR="114300" simplePos="0" relativeHeight="251664384" behindDoc="0" locked="0" layoutInCell="1" allowOverlap="1">
                <wp:simplePos x="0" y="0"/>
                <wp:positionH relativeFrom="column">
                  <wp:posOffset>-571500</wp:posOffset>
                </wp:positionH>
                <wp:positionV relativeFrom="paragraph">
                  <wp:posOffset>-342900</wp:posOffset>
                </wp:positionV>
                <wp:extent cx="685800" cy="561975"/>
                <wp:effectExtent l="0" t="0" r="0" b="0"/>
                <wp:wrapNone/>
                <wp:docPr id="2"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Canvas 13" o:spid="_x0000_s1026" editas="canvas" style="position:absolute;margin-left:-45pt;margin-top:-27pt;width:54pt;height:44.25pt;z-index:251664384" coordsize="6858,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5619;visibility:visible;mso-wrap-style:square">
                  <v:fill o:detectmouseclick="t"/>
                  <v:path o:connecttype="none"/>
                </v:shape>
              </v:group>
            </w:pict>
          </mc:Fallback>
        </mc:AlternateContent>
      </w:r>
      <w:r w:rsidR="006B6FA3" w:rsidRPr="0042372B">
        <w:rPr>
          <w:rFonts w:asciiTheme="minorHAnsi" w:hAnsiTheme="minorHAnsi" w:cs="Arial"/>
          <w:b/>
          <w:color w:val="365F91" w:themeColor="accent1" w:themeShade="BF"/>
          <w:sz w:val="28"/>
          <w:szCs w:val="28"/>
        </w:rPr>
        <w:t>Mid-Atlantic</w:t>
      </w:r>
      <w:r w:rsidR="00E04B00" w:rsidRPr="0042372B">
        <w:rPr>
          <w:rFonts w:asciiTheme="minorHAnsi" w:hAnsiTheme="minorHAnsi" w:cs="Arial"/>
          <w:b/>
          <w:color w:val="365F91" w:themeColor="accent1" w:themeShade="BF"/>
          <w:sz w:val="28"/>
          <w:szCs w:val="28"/>
        </w:rPr>
        <w:t xml:space="preserve"> </w:t>
      </w:r>
      <w:r w:rsidR="00DB4A70" w:rsidRPr="0042372B">
        <w:rPr>
          <w:rFonts w:asciiTheme="minorHAnsi" w:hAnsiTheme="minorHAnsi" w:cs="Arial"/>
          <w:b/>
          <w:color w:val="365F91" w:themeColor="accent1" w:themeShade="BF"/>
          <w:sz w:val="28"/>
          <w:szCs w:val="28"/>
        </w:rPr>
        <w:t>Environme</w:t>
      </w:r>
      <w:r w:rsidR="006922F5" w:rsidRPr="0042372B">
        <w:rPr>
          <w:rFonts w:asciiTheme="minorHAnsi" w:hAnsiTheme="minorHAnsi" w:cs="Arial"/>
          <w:b/>
          <w:color w:val="365F91" w:themeColor="accent1" w:themeShade="BF"/>
          <w:sz w:val="28"/>
          <w:szCs w:val="28"/>
        </w:rPr>
        <w:t xml:space="preserve">ntal Literacy </w:t>
      </w:r>
      <w:r w:rsidR="00C773C9">
        <w:rPr>
          <w:rFonts w:asciiTheme="minorHAnsi" w:hAnsiTheme="minorHAnsi" w:cs="Arial"/>
          <w:b/>
          <w:color w:val="365F91" w:themeColor="accent1" w:themeShade="BF"/>
          <w:sz w:val="28"/>
          <w:szCs w:val="28"/>
        </w:rPr>
        <w:t>Workgroup Meeting</w:t>
      </w:r>
    </w:p>
    <w:p w:rsidR="00513055" w:rsidRPr="005609BE" w:rsidRDefault="001114FF" w:rsidP="00513055">
      <w:pPr>
        <w:rPr>
          <w:rFonts w:asciiTheme="minorHAnsi" w:hAnsiTheme="minorHAnsi" w:cs="Arial"/>
          <w:b/>
          <w:color w:val="365F91" w:themeColor="accent1" w:themeShade="BF"/>
          <w:sz w:val="28"/>
          <w:szCs w:val="28"/>
        </w:rPr>
      </w:pPr>
      <w:r>
        <w:rPr>
          <w:rFonts w:asciiTheme="minorHAnsi" w:hAnsiTheme="minorHAnsi" w:cs="Arial"/>
          <w:b/>
          <w:i/>
          <w:noProof/>
          <w:color w:val="3D58A7"/>
          <w:sz w:val="22"/>
          <w:szCs w:val="22"/>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146050</wp:posOffset>
                </wp:positionV>
                <wp:extent cx="4516755" cy="5486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7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8F6" w:rsidRPr="00736DBB" w:rsidRDefault="00AF6FFE" w:rsidP="00736DBB">
                            <w:pPr>
                              <w:textboxTightWrap w:val="allLines"/>
                              <w:rPr>
                                <w:rFonts w:ascii="Palatino Linotype" w:hAnsi="Palatino Linotype"/>
                                <w:b/>
                                <w:color w:val="5A483E"/>
                                <w:sz w:val="56"/>
                                <w:szCs w:val="56"/>
                              </w:rPr>
                            </w:pPr>
                            <w:r>
                              <w:rPr>
                                <w:rFonts w:ascii="Palatino Linotype" w:hAnsi="Palatino Linotype"/>
                                <w:b/>
                                <w:color w:val="5A483E"/>
                                <w:sz w:val="56"/>
                                <w:szCs w:val="56"/>
                              </w:rPr>
                              <w:t>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1.5pt;width:355.65pt;height:4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kJtg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" filled="f" stroked="f">
                <v:textbox>
                  <w:txbxContent>
                    <w:p w:rsidR="00EE48F6" w:rsidRPr="00736DBB" w:rsidRDefault="00AF6FFE" w:rsidP="00736DBB">
                      <w:pPr>
                        <w:textboxTightWrap w:val="allLines"/>
                        <w:rPr>
                          <w:rFonts w:ascii="Palatino Linotype" w:hAnsi="Palatino Linotype"/>
                          <w:b/>
                          <w:color w:val="5A483E"/>
                          <w:sz w:val="56"/>
                          <w:szCs w:val="56"/>
                        </w:rPr>
                      </w:pPr>
                      <w:r>
                        <w:rPr>
                          <w:rFonts w:ascii="Palatino Linotype" w:hAnsi="Palatino Linotype"/>
                          <w:b/>
                          <w:color w:val="5A483E"/>
                          <w:sz w:val="56"/>
                          <w:szCs w:val="56"/>
                        </w:rPr>
                        <w:t>Minutes</w:t>
                      </w:r>
                    </w:p>
                  </w:txbxContent>
                </v:textbox>
              </v:shape>
            </w:pict>
          </mc:Fallback>
        </mc:AlternateContent>
      </w:r>
    </w:p>
    <w:p w:rsidR="00513055" w:rsidRPr="0042372B" w:rsidRDefault="00513055" w:rsidP="00513055">
      <w:pPr>
        <w:rPr>
          <w:rFonts w:asciiTheme="minorHAnsi" w:hAnsiTheme="minorHAnsi" w:cs="Arial"/>
          <w:sz w:val="22"/>
          <w:szCs w:val="22"/>
        </w:rPr>
      </w:pPr>
    </w:p>
    <w:p w:rsidR="00513055" w:rsidRPr="0042372B" w:rsidRDefault="00513055" w:rsidP="00513055">
      <w:pPr>
        <w:rPr>
          <w:rFonts w:asciiTheme="minorHAnsi" w:hAnsiTheme="minorHAnsi" w:cs="Arial"/>
          <w:sz w:val="22"/>
          <w:szCs w:val="22"/>
        </w:rPr>
      </w:pPr>
    </w:p>
    <w:tbl>
      <w:tblPr>
        <w:tblpPr w:leftFromText="180" w:rightFromText="180" w:vertAnchor="text" w:horzAnchor="margin" w:tblpY="205"/>
        <w:tblW w:w="5138" w:type="pct"/>
        <w:tblCellMar>
          <w:left w:w="0" w:type="dxa"/>
          <w:right w:w="0" w:type="dxa"/>
        </w:tblCellMar>
        <w:tblLook w:val="04A0" w:firstRow="1" w:lastRow="0" w:firstColumn="1" w:lastColumn="0" w:noHBand="0" w:noVBand="1"/>
      </w:tblPr>
      <w:tblGrid>
        <w:gridCol w:w="10543"/>
      </w:tblGrid>
      <w:tr w:rsidR="00736DBB" w:rsidRPr="0042372B" w:rsidTr="00B74747">
        <w:trPr>
          <w:trHeight w:val="65"/>
        </w:trPr>
        <w:tc>
          <w:tcPr>
            <w:tcW w:w="0" w:type="auto"/>
            <w:shd w:val="clear" w:color="auto" w:fill="B8CCE4" w:themeFill="accent1" w:themeFillTint="66"/>
            <w:vAlign w:val="center"/>
          </w:tcPr>
          <w:p w:rsidR="00736DBB" w:rsidRPr="005609BE" w:rsidRDefault="00736DBB" w:rsidP="00314AAB">
            <w:pPr>
              <w:pStyle w:val="NoSpacing"/>
              <w:rPr>
                <w:sz w:val="8"/>
                <w:szCs w:val="8"/>
              </w:rPr>
            </w:pPr>
          </w:p>
        </w:tc>
      </w:tr>
      <w:tr w:rsidR="00736DBB" w:rsidRPr="0042372B" w:rsidTr="00B74747">
        <w:trPr>
          <w:trHeight w:val="65"/>
        </w:trPr>
        <w:tc>
          <w:tcPr>
            <w:tcW w:w="0" w:type="auto"/>
            <w:shd w:val="clear" w:color="auto" w:fill="4F81BD" w:themeFill="accent1"/>
            <w:vAlign w:val="center"/>
          </w:tcPr>
          <w:p w:rsidR="00736DBB" w:rsidRPr="005609BE" w:rsidRDefault="00736DBB" w:rsidP="00314AAB">
            <w:pPr>
              <w:pStyle w:val="NoSpacing"/>
              <w:rPr>
                <w:sz w:val="8"/>
                <w:szCs w:val="8"/>
              </w:rPr>
            </w:pPr>
          </w:p>
        </w:tc>
      </w:tr>
      <w:tr w:rsidR="00736DBB" w:rsidRPr="0042372B" w:rsidTr="00B74747">
        <w:trPr>
          <w:trHeight w:val="65"/>
        </w:trPr>
        <w:tc>
          <w:tcPr>
            <w:tcW w:w="0" w:type="auto"/>
            <w:shd w:val="clear" w:color="auto" w:fill="4BACC6" w:themeFill="accent5"/>
            <w:vAlign w:val="center"/>
          </w:tcPr>
          <w:p w:rsidR="00736DBB" w:rsidRPr="005609BE" w:rsidRDefault="00736DBB" w:rsidP="00314AAB">
            <w:pPr>
              <w:pStyle w:val="NoSpacing"/>
              <w:rPr>
                <w:sz w:val="8"/>
                <w:szCs w:val="8"/>
              </w:rPr>
            </w:pPr>
          </w:p>
        </w:tc>
      </w:tr>
    </w:tbl>
    <w:p w:rsidR="00686D78" w:rsidRPr="00B74747" w:rsidRDefault="00C773C9" w:rsidP="00513055">
      <w:pPr>
        <w:rPr>
          <w:rFonts w:asciiTheme="minorHAnsi" w:hAnsiTheme="minorHAnsi" w:cs="Arial"/>
          <w:b/>
          <w:sz w:val="21"/>
          <w:szCs w:val="21"/>
        </w:rPr>
      </w:pPr>
      <w:r>
        <w:rPr>
          <w:rFonts w:asciiTheme="minorHAnsi" w:hAnsiTheme="minorHAnsi" w:cs="Arial"/>
          <w:b/>
          <w:sz w:val="21"/>
          <w:szCs w:val="21"/>
        </w:rPr>
        <w:t>Fish Shack, 410 Severn Avenue, Annapolis, MD</w:t>
      </w:r>
    </w:p>
    <w:p w:rsidR="00686D78" w:rsidRPr="00B74747" w:rsidRDefault="00C773C9" w:rsidP="00736DBB">
      <w:pPr>
        <w:rPr>
          <w:rFonts w:asciiTheme="minorHAnsi" w:hAnsiTheme="minorHAnsi"/>
          <w:b/>
          <w:sz w:val="21"/>
          <w:szCs w:val="21"/>
        </w:rPr>
      </w:pPr>
      <w:r>
        <w:rPr>
          <w:rFonts w:asciiTheme="minorHAnsi" w:hAnsiTheme="minorHAnsi"/>
          <w:b/>
          <w:sz w:val="21"/>
          <w:szCs w:val="21"/>
        </w:rPr>
        <w:t>November 14</w:t>
      </w:r>
      <w:r w:rsidR="00686D78" w:rsidRPr="00B74747">
        <w:rPr>
          <w:rFonts w:asciiTheme="minorHAnsi" w:hAnsiTheme="minorHAnsi"/>
          <w:b/>
          <w:sz w:val="21"/>
          <w:szCs w:val="21"/>
        </w:rPr>
        <w:t>, 2014</w:t>
      </w:r>
    </w:p>
    <w:p w:rsidR="00686D78" w:rsidRPr="00B74747" w:rsidRDefault="00686D78" w:rsidP="00736DBB">
      <w:pPr>
        <w:rPr>
          <w:rFonts w:asciiTheme="minorHAnsi" w:hAnsiTheme="minorHAnsi"/>
          <w:b/>
          <w:sz w:val="21"/>
          <w:szCs w:val="21"/>
        </w:rPr>
      </w:pPr>
    </w:p>
    <w:p w:rsidR="00E4048F" w:rsidRPr="00B74747" w:rsidRDefault="001114FF" w:rsidP="00ED1BCC">
      <w:pPr>
        <w:rPr>
          <w:rFonts w:asciiTheme="minorHAnsi" w:hAnsiTheme="minorHAnsi"/>
          <w:i/>
          <w:sz w:val="21"/>
          <w:szCs w:val="21"/>
        </w:rPr>
      </w:pPr>
      <w:r>
        <w:rPr>
          <w:rFonts w:asciiTheme="minorHAnsi" w:hAnsiTheme="minorHAnsi"/>
          <w:noProof/>
          <w:sz w:val="21"/>
          <w:szCs w:val="21"/>
        </w:rPr>
        <mc:AlternateContent>
          <mc:Choice Requires="wps">
            <w:drawing>
              <wp:anchor distT="0" distB="0" distL="114300" distR="114300" simplePos="0" relativeHeight="251661312" behindDoc="0" locked="0" layoutInCell="0" allowOverlap="1">
                <wp:simplePos x="0" y="0"/>
                <wp:positionH relativeFrom="margin">
                  <wp:posOffset>-269875</wp:posOffset>
                </wp:positionH>
                <wp:positionV relativeFrom="margin">
                  <wp:posOffset>1152525</wp:posOffset>
                </wp:positionV>
                <wp:extent cx="7112000" cy="889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0" cy="88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E48F6" w:rsidRDefault="00EE48F6" w:rsidP="00AE22E0">
                            <w:pPr>
                              <w:spacing w:line="14" w:lineRule="exact"/>
                              <w:rPr>
                                <w:sz w:val="8"/>
                                <w:szCs w:val="8"/>
                              </w:rPr>
                            </w:pPr>
                          </w:p>
                        </w:txbxContent>
                      </wps:txbx>
                      <wps:bodyPr rot="0" vert="horz" wrap="square" lIns="0" tIns="0" rIns="0" bIns="0" anchor="t" anchorCtr="0" upright="1">
                        <a:spAutoFit/>
                      </wps:bodyPr>
                    </wps:wsp>
                  </a:graphicData>
                </a:graphic>
                <wp14:sizeRelH relativeFrom="page">
                  <wp14:pctWidth>91500</wp14:pctWidth>
                </wp14:sizeRelH>
                <wp14:sizeRelV relativeFrom="page">
                  <wp14:pctHeight>0</wp14:pctHeight>
                </wp14:sizeRelV>
              </wp:anchor>
            </w:drawing>
          </mc:Choice>
          <mc:Fallback>
            <w:pict>
              <v:rect id="Rectangle 4" o:spid="_x0000_s1027" style="position:absolute;margin-left:-21.25pt;margin-top:90.75pt;width:560pt;height:.7pt;z-index:251661312;visibility:visible;mso-wrap-style:square;mso-width-percent:915;mso-height-percent:0;mso-wrap-distance-left:9pt;mso-wrap-distance-top:0;mso-wrap-distance-right:9pt;mso-wrap-distance-bottom:0;mso-position-horizontal:absolute;mso-position-horizontal-relative:margin;mso-position-vertical:absolute;mso-position-vertical-relative:margin;mso-width-percent:91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" o:allowincell="f" filled="f" stroked="f">
                <v:textbox style="mso-fit-shape-to-text:t" inset="0,0,0,0">
                  <w:txbxContent>
                    <w:p w:rsidR="00EE48F6" w:rsidRDefault="00EE48F6" w:rsidP="00AE22E0">
                      <w:pPr>
                        <w:spacing w:line="14" w:lineRule="exact"/>
                        <w:rPr>
                          <w:sz w:val="8"/>
                          <w:szCs w:val="8"/>
                        </w:rPr>
                      </w:pPr>
                    </w:p>
                  </w:txbxContent>
                </v:textbox>
                <w10:wrap anchorx="margin" anchory="margin"/>
              </v:rect>
            </w:pict>
          </mc:Fallback>
        </mc:AlternateContent>
      </w:r>
      <w:r w:rsidR="00D95843" w:rsidRPr="00B74747">
        <w:rPr>
          <w:rFonts w:asciiTheme="minorHAnsi" w:hAnsiTheme="minorHAnsi"/>
          <w:b/>
          <w:sz w:val="21"/>
          <w:szCs w:val="21"/>
        </w:rPr>
        <w:t>Purpose:</w:t>
      </w:r>
      <w:r w:rsidR="005609BE" w:rsidRPr="00B74747">
        <w:rPr>
          <w:rFonts w:asciiTheme="minorHAnsi" w:hAnsiTheme="minorHAnsi"/>
          <w:b/>
          <w:sz w:val="21"/>
          <w:szCs w:val="21"/>
        </w:rPr>
        <w:t xml:space="preserve"> </w:t>
      </w:r>
      <w:r w:rsidR="00686D78" w:rsidRPr="00B74747">
        <w:rPr>
          <w:rFonts w:asciiTheme="minorHAnsi" w:hAnsiTheme="minorHAnsi"/>
          <w:i/>
          <w:sz w:val="21"/>
          <w:szCs w:val="21"/>
        </w:rPr>
        <w:t>To inform development of collaborative management strategies to advance Environme</w:t>
      </w:r>
      <w:r w:rsidR="00527AF2">
        <w:rPr>
          <w:rFonts w:asciiTheme="minorHAnsi" w:hAnsiTheme="minorHAnsi"/>
          <w:i/>
          <w:sz w:val="21"/>
          <w:szCs w:val="21"/>
        </w:rPr>
        <w:t>ntal Literacy goal and outcomes.</w:t>
      </w:r>
    </w:p>
    <w:p w:rsidR="006053FE" w:rsidRPr="00B74747" w:rsidRDefault="006053FE" w:rsidP="00ED1BCC">
      <w:pPr>
        <w:rPr>
          <w:rFonts w:asciiTheme="minorHAnsi" w:hAnsiTheme="minorHAnsi"/>
          <w:sz w:val="21"/>
          <w:szCs w:val="21"/>
        </w:rPr>
      </w:pPr>
    </w:p>
    <w:p w:rsidR="006053FE" w:rsidRPr="00B74747" w:rsidRDefault="00C773C9" w:rsidP="00ED1BCC">
      <w:pPr>
        <w:rPr>
          <w:rFonts w:asciiTheme="minorHAnsi" w:hAnsiTheme="minorHAnsi"/>
          <w:b/>
          <w:sz w:val="28"/>
          <w:szCs w:val="28"/>
        </w:rPr>
      </w:pPr>
      <w:r>
        <w:rPr>
          <w:rFonts w:asciiTheme="minorHAnsi" w:hAnsiTheme="minorHAnsi"/>
          <w:b/>
          <w:sz w:val="28"/>
          <w:szCs w:val="28"/>
        </w:rPr>
        <w:t>November 14</w:t>
      </w:r>
    </w:p>
    <w:p w:rsidR="00686D78" w:rsidRPr="00B74747" w:rsidRDefault="00686D78" w:rsidP="00ED1BCC">
      <w:pPr>
        <w:rPr>
          <w:rFonts w:asciiTheme="minorHAnsi" w:hAnsiTheme="minorHAnsi"/>
          <w:b/>
          <w:sz w:val="21"/>
          <w:szCs w:val="21"/>
        </w:rPr>
      </w:pPr>
    </w:p>
    <w:p w:rsidR="00AC4999" w:rsidRDefault="00686D78" w:rsidP="00AC4999">
      <w:pPr>
        <w:ind w:left="720" w:hanging="720"/>
        <w:rPr>
          <w:rFonts w:asciiTheme="minorHAnsi" w:hAnsiTheme="minorHAnsi"/>
          <w:b/>
          <w:sz w:val="21"/>
          <w:szCs w:val="21"/>
        </w:rPr>
      </w:pPr>
      <w:r w:rsidRPr="00B72D2C">
        <w:rPr>
          <w:rFonts w:asciiTheme="minorHAnsi" w:hAnsiTheme="minorHAnsi"/>
          <w:b/>
          <w:sz w:val="21"/>
          <w:szCs w:val="21"/>
        </w:rPr>
        <w:t>10:00</w:t>
      </w:r>
      <w:r w:rsidRPr="00B72D2C">
        <w:rPr>
          <w:rFonts w:asciiTheme="minorHAnsi" w:hAnsiTheme="minorHAnsi"/>
          <w:sz w:val="21"/>
          <w:szCs w:val="21"/>
        </w:rPr>
        <w:tab/>
      </w:r>
      <w:r w:rsidRPr="00B72D2C">
        <w:rPr>
          <w:rFonts w:asciiTheme="minorHAnsi" w:hAnsiTheme="minorHAnsi"/>
          <w:b/>
          <w:sz w:val="21"/>
          <w:szCs w:val="21"/>
        </w:rPr>
        <w:t>WELCOME</w:t>
      </w:r>
      <w:r w:rsidR="00527AF2">
        <w:rPr>
          <w:rFonts w:asciiTheme="minorHAnsi" w:hAnsiTheme="minorHAnsi"/>
          <w:b/>
          <w:sz w:val="21"/>
          <w:szCs w:val="21"/>
        </w:rPr>
        <w:t xml:space="preserve"> &amp;</w:t>
      </w:r>
      <w:r w:rsidR="000930ED" w:rsidRPr="00B72D2C">
        <w:rPr>
          <w:rFonts w:asciiTheme="minorHAnsi" w:hAnsiTheme="minorHAnsi"/>
          <w:b/>
          <w:sz w:val="21"/>
          <w:szCs w:val="21"/>
        </w:rPr>
        <w:t xml:space="preserve"> </w:t>
      </w:r>
      <w:r w:rsidR="00527AF2">
        <w:rPr>
          <w:rFonts w:asciiTheme="minorHAnsi" w:hAnsiTheme="minorHAnsi"/>
          <w:b/>
          <w:sz w:val="21"/>
          <w:szCs w:val="21"/>
        </w:rPr>
        <w:t>REVIEW AGENDA</w:t>
      </w:r>
    </w:p>
    <w:p w:rsidR="00F9730F" w:rsidRDefault="00F9730F" w:rsidP="00F9730F">
      <w:pPr>
        <w:rPr>
          <w:rFonts w:asciiTheme="minorHAnsi" w:hAnsiTheme="minorHAnsi"/>
          <w:b/>
          <w:i/>
          <w:sz w:val="22"/>
          <w:szCs w:val="22"/>
        </w:rPr>
      </w:pPr>
      <w:r w:rsidRPr="007A734A">
        <w:rPr>
          <w:rFonts w:asciiTheme="minorHAnsi" w:hAnsiTheme="minorHAnsi"/>
          <w:b/>
          <w:i/>
          <w:sz w:val="22"/>
          <w:szCs w:val="22"/>
        </w:rPr>
        <w:t xml:space="preserve">Kevin Schabow, NOAA Chesapeake Bay Office gave an </w:t>
      </w:r>
      <w:r w:rsidR="00C44B34">
        <w:rPr>
          <w:rFonts w:asciiTheme="minorHAnsi" w:hAnsiTheme="minorHAnsi"/>
          <w:b/>
          <w:i/>
          <w:sz w:val="22"/>
          <w:szCs w:val="22"/>
        </w:rPr>
        <w:t>Overview of current efforts of the Environmental Workgroup a</w:t>
      </w:r>
      <w:r w:rsidRPr="007A734A">
        <w:rPr>
          <w:rFonts w:asciiTheme="minorHAnsi" w:hAnsiTheme="minorHAnsi"/>
          <w:b/>
          <w:i/>
          <w:sz w:val="22"/>
          <w:szCs w:val="22"/>
        </w:rPr>
        <w:t>ctivities s</w:t>
      </w:r>
      <w:r w:rsidR="00051833">
        <w:rPr>
          <w:rFonts w:asciiTheme="minorHAnsi" w:hAnsiTheme="minorHAnsi"/>
          <w:b/>
          <w:i/>
          <w:sz w:val="22"/>
          <w:szCs w:val="22"/>
        </w:rPr>
        <w:t xml:space="preserve">ince the last workgroup meeting </w:t>
      </w:r>
      <w:r w:rsidR="00786F25">
        <w:rPr>
          <w:rFonts w:asciiTheme="minorHAnsi" w:hAnsiTheme="minorHAnsi"/>
          <w:b/>
          <w:i/>
          <w:sz w:val="22"/>
          <w:szCs w:val="22"/>
        </w:rPr>
        <w:t xml:space="preserve">focusing on the signing of the new watershed agreement </w:t>
      </w:r>
      <w:r w:rsidR="00051833">
        <w:rPr>
          <w:rFonts w:asciiTheme="minorHAnsi" w:hAnsiTheme="minorHAnsi"/>
          <w:b/>
          <w:i/>
          <w:sz w:val="22"/>
          <w:szCs w:val="22"/>
        </w:rPr>
        <w:t>and</w:t>
      </w:r>
      <w:r w:rsidR="00786F25">
        <w:rPr>
          <w:rFonts w:asciiTheme="minorHAnsi" w:hAnsiTheme="minorHAnsi"/>
          <w:b/>
          <w:i/>
          <w:sz w:val="22"/>
          <w:szCs w:val="22"/>
        </w:rPr>
        <w:t xml:space="preserve"> the ongoing management strategy development. He then</w:t>
      </w:r>
      <w:r w:rsidR="00051833">
        <w:rPr>
          <w:rFonts w:asciiTheme="minorHAnsi" w:hAnsiTheme="minorHAnsi"/>
          <w:b/>
          <w:i/>
          <w:sz w:val="22"/>
          <w:szCs w:val="22"/>
        </w:rPr>
        <w:t xml:space="preserve"> gave a brief overview of the agenda</w:t>
      </w:r>
      <w:r w:rsidR="00786F25">
        <w:rPr>
          <w:rFonts w:asciiTheme="minorHAnsi" w:hAnsiTheme="minorHAnsi"/>
          <w:b/>
          <w:i/>
          <w:sz w:val="22"/>
          <w:szCs w:val="22"/>
        </w:rPr>
        <w:t xml:space="preserve">. </w:t>
      </w:r>
    </w:p>
    <w:p w:rsidR="00051833" w:rsidRDefault="00051833" w:rsidP="00F9730F">
      <w:pPr>
        <w:rPr>
          <w:rFonts w:asciiTheme="minorHAnsi" w:hAnsiTheme="minorHAnsi"/>
          <w:b/>
          <w:i/>
          <w:sz w:val="22"/>
          <w:szCs w:val="22"/>
        </w:rPr>
      </w:pPr>
    </w:p>
    <w:p w:rsidR="00051833" w:rsidRPr="00BF4D47" w:rsidRDefault="00BF4D47" w:rsidP="00051833">
      <w:pPr>
        <w:pStyle w:val="ListParagraph"/>
        <w:numPr>
          <w:ilvl w:val="0"/>
          <w:numId w:val="43"/>
        </w:numPr>
        <w:rPr>
          <w:b/>
        </w:rPr>
      </w:pPr>
      <w:r>
        <w:rPr>
          <w:b/>
        </w:rPr>
        <w:t xml:space="preserve">New Chesapeake Bay Watershed Agreement- </w:t>
      </w:r>
      <w:r w:rsidR="00051833" w:rsidRPr="00BF4D47">
        <w:rPr>
          <w:b/>
        </w:rPr>
        <w:t>Since the last meeting all watershed jurisdictions committed to the Goal of Environmental Literacy with new agreement signed in June.  PA, WV, MD, VA, DC, DE signed on to the outcomes, indicating they will be contributing to work in the Management Strategy.</w:t>
      </w:r>
    </w:p>
    <w:p w:rsidR="00051833" w:rsidRPr="00BF4D47" w:rsidRDefault="00051833" w:rsidP="00051833">
      <w:pPr>
        <w:pStyle w:val="ListParagraph"/>
        <w:numPr>
          <w:ilvl w:val="1"/>
          <w:numId w:val="43"/>
        </w:numPr>
      </w:pPr>
      <w:r w:rsidRPr="00BF4D47">
        <w:t>Goal teams have one year to develop a Management Strategy on how we will work towards these goals as a partnership, how they will be monitored and changed. Management Strategies include a 2-year work plan, and will be implemented using adaptive management, which allows for thoughtful revisions.</w:t>
      </w:r>
    </w:p>
    <w:p w:rsidR="00BF4D47" w:rsidRPr="00BF4D47" w:rsidRDefault="00BF4D47" w:rsidP="00BF4D47">
      <w:pPr>
        <w:pStyle w:val="ListParagraph"/>
        <w:numPr>
          <w:ilvl w:val="1"/>
          <w:numId w:val="43"/>
        </w:numPr>
      </w:pPr>
      <w:r w:rsidRPr="00BF4D47">
        <w:t xml:space="preserve">Management Strategies will capture what work is currently underway, what gaps exist, and what needs to be done to get to achieve the outcomes. The Education Workgroup will assess these needs by thinking of what work could be done collectively to achieve these outcomes, and then what needs to happen in each jurisdiction to accomplish that work. </w:t>
      </w:r>
    </w:p>
    <w:p w:rsidR="00BF4D47" w:rsidRPr="00BF4D47" w:rsidRDefault="00BF4D47" w:rsidP="00BF4D47">
      <w:pPr>
        <w:pStyle w:val="ListParagraph"/>
        <w:numPr>
          <w:ilvl w:val="1"/>
          <w:numId w:val="43"/>
        </w:numPr>
      </w:pPr>
      <w:r w:rsidRPr="00BF4D47">
        <w:t>Management Strategy implementation will engage everyone from jurisdictions, including local governments/local education agencies, non-profits, private partners, and jurisdictions that have not signed on to the extent that they would like to be engaged.</w:t>
      </w:r>
    </w:p>
    <w:p w:rsidR="00BF4D47" w:rsidRPr="00BF4D47" w:rsidRDefault="00BF4D47" w:rsidP="00BF4D47">
      <w:pPr>
        <w:pStyle w:val="ListParagraph"/>
        <w:numPr>
          <w:ilvl w:val="1"/>
          <w:numId w:val="43"/>
        </w:numPr>
      </w:pPr>
      <w:r w:rsidRPr="00BF4D47">
        <w:t>The agreement and commitments from the governors provides leverage to promote ELIT work in the states.</w:t>
      </w:r>
    </w:p>
    <w:p w:rsidR="00F9730F" w:rsidRPr="00786F25" w:rsidRDefault="00BF4D47" w:rsidP="00786F25">
      <w:pPr>
        <w:pStyle w:val="ListParagraph"/>
        <w:numPr>
          <w:ilvl w:val="1"/>
          <w:numId w:val="43"/>
        </w:numPr>
      </w:pPr>
      <w:r w:rsidRPr="00BF4D47">
        <w:t>Important dates for the development of Management Strategies include: December  15 – Draft strategies due, March 10 – Drafts released for public review, April 20- Final strategies reviewed by Management Board</w:t>
      </w:r>
    </w:p>
    <w:p w:rsidR="009A4ADE" w:rsidRDefault="00C92F46" w:rsidP="00E57C65">
      <w:pPr>
        <w:ind w:left="720" w:hanging="720"/>
        <w:rPr>
          <w:rFonts w:asciiTheme="minorHAnsi" w:hAnsiTheme="minorHAnsi"/>
          <w:b/>
          <w:sz w:val="21"/>
          <w:szCs w:val="21"/>
        </w:rPr>
      </w:pPr>
      <w:r w:rsidRPr="00B72D2C">
        <w:rPr>
          <w:rFonts w:asciiTheme="minorHAnsi" w:hAnsiTheme="minorHAnsi"/>
          <w:b/>
          <w:sz w:val="21"/>
          <w:szCs w:val="21"/>
        </w:rPr>
        <w:t>10:</w:t>
      </w:r>
      <w:r w:rsidR="00B72D2C" w:rsidRPr="00B72D2C">
        <w:rPr>
          <w:rFonts w:asciiTheme="minorHAnsi" w:hAnsiTheme="minorHAnsi"/>
          <w:b/>
          <w:sz w:val="21"/>
          <w:szCs w:val="21"/>
        </w:rPr>
        <w:t>1</w:t>
      </w:r>
      <w:r w:rsidR="000A1AF8" w:rsidRPr="00B72D2C">
        <w:rPr>
          <w:rFonts w:asciiTheme="minorHAnsi" w:hAnsiTheme="minorHAnsi"/>
          <w:b/>
          <w:sz w:val="21"/>
          <w:szCs w:val="21"/>
        </w:rPr>
        <w:t>5</w:t>
      </w:r>
      <w:r w:rsidR="00E57C65" w:rsidRPr="00B72D2C">
        <w:rPr>
          <w:rFonts w:asciiTheme="minorHAnsi" w:hAnsiTheme="minorHAnsi"/>
          <w:b/>
          <w:sz w:val="21"/>
          <w:szCs w:val="21"/>
        </w:rPr>
        <w:tab/>
      </w:r>
      <w:r w:rsidR="0042372B" w:rsidRPr="00B72D2C">
        <w:rPr>
          <w:rFonts w:asciiTheme="minorHAnsi" w:hAnsiTheme="minorHAnsi"/>
          <w:b/>
          <w:sz w:val="21"/>
          <w:szCs w:val="21"/>
        </w:rPr>
        <w:t>MWEE UPDATE</w:t>
      </w:r>
    </w:p>
    <w:p w:rsidR="00786F25" w:rsidRPr="00786F25" w:rsidRDefault="00786F25" w:rsidP="00E57C65">
      <w:pPr>
        <w:ind w:left="720" w:hanging="720"/>
        <w:rPr>
          <w:rFonts w:asciiTheme="minorHAnsi" w:hAnsiTheme="minorHAnsi"/>
          <w:b/>
          <w:i/>
          <w:sz w:val="21"/>
          <w:szCs w:val="21"/>
        </w:rPr>
      </w:pPr>
      <w:r w:rsidRPr="00786F25">
        <w:rPr>
          <w:rFonts w:asciiTheme="minorHAnsi" w:hAnsiTheme="minorHAnsi"/>
          <w:b/>
          <w:i/>
          <w:sz w:val="21"/>
          <w:szCs w:val="21"/>
        </w:rPr>
        <w:tab/>
        <w:t>Shannon walked the Workgroup through the new definition of the MWEE</w:t>
      </w:r>
    </w:p>
    <w:p w:rsidR="00786F25" w:rsidRDefault="00786F25" w:rsidP="00B72D2C">
      <w:pPr>
        <w:rPr>
          <w:rFonts w:asciiTheme="minorHAnsi" w:hAnsiTheme="minorHAnsi"/>
          <w:b/>
          <w:sz w:val="21"/>
          <w:szCs w:val="21"/>
        </w:rPr>
      </w:pPr>
    </w:p>
    <w:p w:rsidR="00786F25" w:rsidRPr="009B1382" w:rsidRDefault="00786F25" w:rsidP="00786F25">
      <w:pPr>
        <w:ind w:left="720" w:hanging="720"/>
        <w:rPr>
          <w:rFonts w:asciiTheme="minorHAnsi" w:hAnsiTheme="minorHAnsi"/>
          <w:sz w:val="21"/>
          <w:szCs w:val="21"/>
        </w:rPr>
      </w:pPr>
      <w:r>
        <w:rPr>
          <w:rFonts w:asciiTheme="minorHAnsi" w:hAnsiTheme="minorHAnsi"/>
          <w:b/>
          <w:sz w:val="21"/>
          <w:szCs w:val="21"/>
        </w:rPr>
        <w:t>•</w:t>
      </w:r>
      <w:r>
        <w:rPr>
          <w:rFonts w:asciiTheme="minorHAnsi" w:hAnsiTheme="minorHAnsi"/>
          <w:b/>
          <w:sz w:val="21"/>
          <w:szCs w:val="21"/>
        </w:rPr>
        <w:tab/>
      </w:r>
      <w:r w:rsidRPr="009B1382">
        <w:rPr>
          <w:rFonts w:asciiTheme="minorHAnsi" w:hAnsiTheme="minorHAnsi"/>
          <w:sz w:val="21"/>
          <w:szCs w:val="21"/>
        </w:rPr>
        <w:t>A research retreat was held two-years ago with experts in the field of education research in order to incorporate new research into the MWEE definition</w:t>
      </w:r>
    </w:p>
    <w:p w:rsidR="00786F25" w:rsidRPr="009B1382" w:rsidRDefault="00AB1406" w:rsidP="00786F25">
      <w:pPr>
        <w:pStyle w:val="ListParagraph"/>
        <w:numPr>
          <w:ilvl w:val="1"/>
          <w:numId w:val="43"/>
        </w:numPr>
        <w:rPr>
          <w:sz w:val="21"/>
          <w:szCs w:val="21"/>
        </w:rPr>
      </w:pPr>
      <w:r w:rsidRPr="009B1382">
        <w:rPr>
          <w:sz w:val="21"/>
          <w:szCs w:val="21"/>
        </w:rPr>
        <w:t>A</w:t>
      </w:r>
      <w:r w:rsidR="00786F25" w:rsidRPr="009B1382">
        <w:rPr>
          <w:sz w:val="21"/>
          <w:szCs w:val="21"/>
        </w:rPr>
        <w:t>ction projects,  student led inquiry, local context,  and student reflection throughout MWEE process were gaps identified by the retreat that have been incorporated into the new definition</w:t>
      </w:r>
    </w:p>
    <w:p w:rsidR="00786F25" w:rsidRPr="00EE48F6" w:rsidRDefault="00786F25" w:rsidP="00786F25">
      <w:pPr>
        <w:rPr>
          <w:rFonts w:asciiTheme="minorHAnsi" w:hAnsiTheme="minorHAnsi"/>
          <w:sz w:val="21"/>
          <w:szCs w:val="21"/>
        </w:rPr>
      </w:pPr>
      <w:r w:rsidRPr="00786F25">
        <w:rPr>
          <w:rFonts w:asciiTheme="minorHAnsi" w:hAnsiTheme="minorHAnsi"/>
          <w:b/>
          <w:sz w:val="21"/>
          <w:szCs w:val="21"/>
        </w:rPr>
        <w:t>•</w:t>
      </w:r>
      <w:r w:rsidRPr="00786F25">
        <w:rPr>
          <w:rFonts w:asciiTheme="minorHAnsi" w:hAnsiTheme="minorHAnsi"/>
          <w:b/>
          <w:sz w:val="21"/>
          <w:szCs w:val="21"/>
        </w:rPr>
        <w:tab/>
      </w:r>
      <w:r w:rsidR="00AB1406" w:rsidRPr="00EE48F6">
        <w:rPr>
          <w:rFonts w:asciiTheme="minorHAnsi" w:hAnsiTheme="minorHAnsi"/>
          <w:sz w:val="21"/>
          <w:szCs w:val="21"/>
        </w:rPr>
        <w:t xml:space="preserve">The </w:t>
      </w:r>
      <w:r w:rsidRPr="00EE48F6">
        <w:rPr>
          <w:rFonts w:asciiTheme="minorHAnsi" w:hAnsiTheme="minorHAnsi"/>
          <w:sz w:val="21"/>
          <w:szCs w:val="21"/>
        </w:rPr>
        <w:t>MWEE</w:t>
      </w:r>
      <w:r w:rsidR="00AB1406" w:rsidRPr="00EE48F6">
        <w:rPr>
          <w:rFonts w:asciiTheme="minorHAnsi" w:hAnsiTheme="minorHAnsi"/>
          <w:sz w:val="21"/>
          <w:szCs w:val="21"/>
        </w:rPr>
        <w:t xml:space="preserve"> </w:t>
      </w:r>
      <w:r w:rsidRPr="00EE48F6">
        <w:rPr>
          <w:rFonts w:asciiTheme="minorHAnsi" w:hAnsiTheme="minorHAnsi"/>
          <w:sz w:val="21"/>
          <w:szCs w:val="21"/>
        </w:rPr>
        <w:t>supports the Student Outcome</w:t>
      </w:r>
    </w:p>
    <w:p w:rsidR="00786F25" w:rsidRPr="009B1382" w:rsidRDefault="00786F25" w:rsidP="009B1382">
      <w:pPr>
        <w:ind w:left="720" w:hanging="720"/>
        <w:rPr>
          <w:rFonts w:asciiTheme="minorHAnsi" w:hAnsiTheme="minorHAnsi"/>
          <w:sz w:val="21"/>
          <w:szCs w:val="21"/>
        </w:rPr>
      </w:pPr>
      <w:r w:rsidRPr="00786F25">
        <w:rPr>
          <w:rFonts w:asciiTheme="minorHAnsi" w:hAnsiTheme="minorHAnsi"/>
          <w:b/>
          <w:sz w:val="21"/>
          <w:szCs w:val="21"/>
        </w:rPr>
        <w:lastRenderedPageBreak/>
        <w:t>•</w:t>
      </w:r>
      <w:r w:rsidRPr="00786F25">
        <w:rPr>
          <w:rFonts w:asciiTheme="minorHAnsi" w:hAnsiTheme="minorHAnsi"/>
          <w:b/>
          <w:sz w:val="21"/>
          <w:szCs w:val="21"/>
        </w:rPr>
        <w:tab/>
      </w:r>
      <w:r w:rsidR="00EE48F6" w:rsidRPr="00EE48F6">
        <w:rPr>
          <w:rFonts w:asciiTheme="minorHAnsi" w:hAnsiTheme="minorHAnsi"/>
          <w:sz w:val="21"/>
          <w:szCs w:val="21"/>
        </w:rPr>
        <w:t>The</w:t>
      </w:r>
      <w:r w:rsidR="00EE48F6">
        <w:rPr>
          <w:rFonts w:asciiTheme="minorHAnsi" w:hAnsiTheme="minorHAnsi"/>
          <w:b/>
          <w:sz w:val="21"/>
          <w:szCs w:val="21"/>
        </w:rPr>
        <w:t xml:space="preserve"> </w:t>
      </w:r>
      <w:r w:rsidR="00603CF9">
        <w:rPr>
          <w:rFonts w:asciiTheme="minorHAnsi" w:hAnsiTheme="minorHAnsi"/>
          <w:sz w:val="21"/>
          <w:szCs w:val="21"/>
        </w:rPr>
        <w:t>t</w:t>
      </w:r>
      <w:r w:rsidRPr="009B1382">
        <w:rPr>
          <w:rFonts w:asciiTheme="minorHAnsi" w:hAnsiTheme="minorHAnsi"/>
          <w:sz w:val="21"/>
          <w:szCs w:val="21"/>
        </w:rPr>
        <w:t>eache</w:t>
      </w:r>
      <w:r w:rsidR="00EE48F6">
        <w:rPr>
          <w:rFonts w:asciiTheme="minorHAnsi" w:hAnsiTheme="minorHAnsi"/>
          <w:sz w:val="21"/>
          <w:szCs w:val="21"/>
        </w:rPr>
        <w:t>r supported section was removed because the</w:t>
      </w:r>
      <w:r w:rsidRPr="009B1382">
        <w:rPr>
          <w:rFonts w:asciiTheme="minorHAnsi" w:hAnsiTheme="minorHAnsi"/>
          <w:sz w:val="21"/>
          <w:szCs w:val="21"/>
        </w:rPr>
        <w:t xml:space="preserve"> workgroup believed that focus of this document should be the students</w:t>
      </w:r>
    </w:p>
    <w:p w:rsidR="00786F25" w:rsidRPr="009B1382" w:rsidRDefault="00786F25" w:rsidP="009B1382">
      <w:pPr>
        <w:ind w:left="720" w:hanging="720"/>
        <w:rPr>
          <w:rFonts w:asciiTheme="minorHAnsi" w:hAnsiTheme="minorHAnsi"/>
          <w:sz w:val="21"/>
          <w:szCs w:val="21"/>
        </w:rPr>
      </w:pPr>
      <w:r w:rsidRPr="009B1382">
        <w:rPr>
          <w:rFonts w:asciiTheme="minorHAnsi" w:hAnsiTheme="minorHAnsi"/>
          <w:sz w:val="21"/>
          <w:szCs w:val="21"/>
        </w:rPr>
        <w:t>•</w:t>
      </w:r>
      <w:r w:rsidRPr="009B1382">
        <w:rPr>
          <w:rFonts w:asciiTheme="minorHAnsi" w:hAnsiTheme="minorHAnsi"/>
          <w:sz w:val="21"/>
          <w:szCs w:val="21"/>
        </w:rPr>
        <w:tab/>
      </w:r>
      <w:r w:rsidR="00EE48F6">
        <w:rPr>
          <w:rFonts w:asciiTheme="minorHAnsi" w:hAnsiTheme="minorHAnsi"/>
          <w:sz w:val="21"/>
          <w:szCs w:val="21"/>
        </w:rPr>
        <w:t>The n</w:t>
      </w:r>
      <w:r w:rsidRPr="009B1382">
        <w:rPr>
          <w:rFonts w:asciiTheme="minorHAnsi" w:hAnsiTheme="minorHAnsi"/>
          <w:sz w:val="21"/>
          <w:szCs w:val="21"/>
        </w:rPr>
        <w:t xml:space="preserve">ew definition includes 4 essential MWEE elements- issue investigation, outdoor field experience, action project, synthesis and conclusion </w:t>
      </w:r>
    </w:p>
    <w:p w:rsidR="00786F25" w:rsidRPr="00603CF9" w:rsidRDefault="00786F25" w:rsidP="00603CF9">
      <w:pPr>
        <w:rPr>
          <w:rFonts w:asciiTheme="minorHAnsi" w:hAnsiTheme="minorHAnsi"/>
          <w:sz w:val="21"/>
          <w:szCs w:val="21"/>
          <w:u w:val="single"/>
        </w:rPr>
      </w:pPr>
      <w:r w:rsidRPr="00603CF9">
        <w:rPr>
          <w:rFonts w:asciiTheme="minorHAnsi" w:hAnsiTheme="minorHAnsi"/>
          <w:sz w:val="21"/>
          <w:szCs w:val="21"/>
          <w:u w:val="single"/>
        </w:rPr>
        <w:t>Comments</w:t>
      </w:r>
    </w:p>
    <w:p w:rsidR="00786F25" w:rsidRPr="009B1382" w:rsidRDefault="00786F25" w:rsidP="009B1382">
      <w:pPr>
        <w:ind w:left="720" w:hanging="720"/>
        <w:rPr>
          <w:rFonts w:asciiTheme="minorHAnsi" w:hAnsiTheme="minorHAnsi"/>
          <w:sz w:val="21"/>
          <w:szCs w:val="21"/>
        </w:rPr>
      </w:pPr>
      <w:r w:rsidRPr="009B1382">
        <w:rPr>
          <w:rFonts w:asciiTheme="minorHAnsi" w:hAnsiTheme="minorHAnsi"/>
          <w:sz w:val="21"/>
          <w:szCs w:val="21"/>
        </w:rPr>
        <w:t>•</w:t>
      </w:r>
      <w:r w:rsidRPr="009B1382">
        <w:rPr>
          <w:rFonts w:asciiTheme="minorHAnsi" w:hAnsiTheme="minorHAnsi"/>
          <w:sz w:val="21"/>
          <w:szCs w:val="21"/>
        </w:rPr>
        <w:tab/>
      </w:r>
      <w:r w:rsidR="003B291A">
        <w:rPr>
          <w:rFonts w:asciiTheme="minorHAnsi" w:hAnsiTheme="minorHAnsi"/>
          <w:sz w:val="21"/>
          <w:szCs w:val="21"/>
        </w:rPr>
        <w:t xml:space="preserve">Group agreed that since the </w:t>
      </w:r>
      <w:r w:rsidRPr="009B1382">
        <w:rPr>
          <w:rFonts w:asciiTheme="minorHAnsi" w:hAnsiTheme="minorHAnsi"/>
          <w:sz w:val="21"/>
          <w:szCs w:val="21"/>
        </w:rPr>
        <w:t xml:space="preserve">MWEE definition as is, is a policy document, a potential MS action could be to develop a communications document for more diverse audiences i.e. environmental educators, and teachers </w:t>
      </w:r>
    </w:p>
    <w:p w:rsidR="00786F25" w:rsidRPr="00E37A1F" w:rsidRDefault="00786F25" w:rsidP="00E37A1F">
      <w:pPr>
        <w:ind w:left="720" w:hanging="720"/>
        <w:rPr>
          <w:rFonts w:asciiTheme="minorHAnsi" w:hAnsiTheme="minorHAnsi"/>
          <w:sz w:val="21"/>
          <w:szCs w:val="21"/>
        </w:rPr>
      </w:pPr>
      <w:r w:rsidRPr="009B1382">
        <w:rPr>
          <w:rFonts w:asciiTheme="minorHAnsi" w:hAnsiTheme="minorHAnsi"/>
          <w:sz w:val="21"/>
          <w:szCs w:val="21"/>
        </w:rPr>
        <w:t>•</w:t>
      </w:r>
      <w:r w:rsidRPr="009B1382">
        <w:rPr>
          <w:rFonts w:asciiTheme="minorHAnsi" w:hAnsiTheme="minorHAnsi"/>
          <w:sz w:val="21"/>
          <w:szCs w:val="21"/>
        </w:rPr>
        <w:tab/>
      </w:r>
      <w:r w:rsidR="002A089A">
        <w:rPr>
          <w:rFonts w:asciiTheme="minorHAnsi" w:hAnsiTheme="minorHAnsi"/>
          <w:sz w:val="21"/>
          <w:szCs w:val="21"/>
        </w:rPr>
        <w:t>Group also agreed that another</w:t>
      </w:r>
      <w:r w:rsidRPr="009B1382">
        <w:rPr>
          <w:rFonts w:asciiTheme="minorHAnsi" w:hAnsiTheme="minorHAnsi"/>
          <w:sz w:val="21"/>
          <w:szCs w:val="21"/>
        </w:rPr>
        <w:t xml:space="preserve"> potential MS action is to develop a document that outlines the cross-walk between MWEE’s and NGSS / other standards</w:t>
      </w:r>
    </w:p>
    <w:p w:rsidR="00786F25" w:rsidRDefault="00786F25" w:rsidP="00B72D2C">
      <w:pPr>
        <w:rPr>
          <w:rFonts w:asciiTheme="minorHAnsi" w:hAnsiTheme="minorHAnsi"/>
          <w:b/>
          <w:sz w:val="21"/>
          <w:szCs w:val="21"/>
        </w:rPr>
      </w:pPr>
    </w:p>
    <w:p w:rsidR="00786F25" w:rsidRDefault="00B72D2C" w:rsidP="00B72D2C">
      <w:pPr>
        <w:rPr>
          <w:rFonts w:asciiTheme="minorHAnsi" w:hAnsiTheme="minorHAnsi"/>
          <w:b/>
          <w:sz w:val="21"/>
          <w:szCs w:val="21"/>
        </w:rPr>
      </w:pPr>
      <w:r w:rsidRPr="00B72D2C">
        <w:rPr>
          <w:rFonts w:asciiTheme="minorHAnsi" w:hAnsiTheme="minorHAnsi"/>
          <w:b/>
          <w:sz w:val="21"/>
          <w:szCs w:val="21"/>
        </w:rPr>
        <w:t>10:45</w:t>
      </w:r>
      <w:r w:rsidRPr="00B72D2C">
        <w:rPr>
          <w:rFonts w:asciiTheme="minorHAnsi" w:hAnsiTheme="minorHAnsi"/>
          <w:b/>
          <w:sz w:val="21"/>
          <w:szCs w:val="21"/>
        </w:rPr>
        <w:tab/>
        <w:t>ENVIRONMENTAL LITERACY INDICATOR TOOL (ELIT)</w:t>
      </w:r>
    </w:p>
    <w:p w:rsidR="002D21CA" w:rsidRPr="002D21CA" w:rsidRDefault="00786F25" w:rsidP="002D21CA">
      <w:pPr>
        <w:ind w:left="720" w:firstLine="45"/>
        <w:rPr>
          <w:rFonts w:asciiTheme="minorHAnsi" w:hAnsiTheme="minorHAnsi"/>
          <w:sz w:val="21"/>
          <w:szCs w:val="21"/>
        </w:rPr>
      </w:pPr>
      <w:r w:rsidRPr="00786F25">
        <w:rPr>
          <w:rFonts w:asciiTheme="minorHAnsi" w:hAnsiTheme="minorHAnsi"/>
          <w:b/>
          <w:i/>
          <w:sz w:val="21"/>
          <w:szCs w:val="21"/>
        </w:rPr>
        <w:t>Shannon walked through the tool, referencing that she, Gary, and Jamie had presented it to 20 of the 24 Maryland LEAs earlier in the week and had received some feedback to improve survey implementation in Maryland.</w:t>
      </w:r>
    </w:p>
    <w:p w:rsidR="00E37A1F" w:rsidRPr="002D21CA" w:rsidRDefault="00E37A1F" w:rsidP="00E37A1F">
      <w:pPr>
        <w:rPr>
          <w:sz w:val="21"/>
          <w:szCs w:val="21"/>
        </w:rPr>
      </w:pPr>
    </w:p>
    <w:p w:rsidR="00E05FBC" w:rsidRDefault="002D13C2" w:rsidP="002D21CA">
      <w:pPr>
        <w:pStyle w:val="ListParagraph"/>
        <w:numPr>
          <w:ilvl w:val="0"/>
          <w:numId w:val="44"/>
        </w:numPr>
      </w:pPr>
      <w:r>
        <w:t>ELIT tracking tool serves as the voluntary metrics described in the Environmental Literacy Planning outcome to track progress towards the Environmental Literacy</w:t>
      </w:r>
    </w:p>
    <w:p w:rsidR="002D13C2" w:rsidRDefault="00E05FBC" w:rsidP="002D21CA">
      <w:pPr>
        <w:pStyle w:val="ListParagraph"/>
        <w:numPr>
          <w:ilvl w:val="0"/>
          <w:numId w:val="44"/>
        </w:numPr>
      </w:pPr>
      <w:r>
        <w:t>ELIT tracking tool can also be modified to include state</w:t>
      </w:r>
      <w:r w:rsidR="00E15845">
        <w:t xml:space="preserve"> specific questions, Maryland has</w:t>
      </w:r>
      <w:r>
        <w:t xml:space="preserve"> already </w:t>
      </w:r>
      <w:r w:rsidR="00E15845">
        <w:t xml:space="preserve">included </w:t>
      </w:r>
      <w:r w:rsidR="00067F42">
        <w:t xml:space="preserve">their own </w:t>
      </w:r>
      <w:r w:rsidR="000809F5">
        <w:t>questions for the</w:t>
      </w:r>
      <w:r w:rsidR="00E15845">
        <w:t>ir required tracking efforts</w:t>
      </w:r>
    </w:p>
    <w:p w:rsidR="00567B65" w:rsidRDefault="00E15845" w:rsidP="002D21CA">
      <w:pPr>
        <w:pStyle w:val="ListParagraph"/>
        <w:numPr>
          <w:ilvl w:val="0"/>
          <w:numId w:val="44"/>
        </w:numPr>
      </w:pPr>
      <w:r>
        <w:t xml:space="preserve">The tool was Beta tested in 10 LEAs across the jurisdictions </w:t>
      </w:r>
      <w:r w:rsidR="00986CE3">
        <w:t xml:space="preserve">and their comments were integrated into the final </w:t>
      </w:r>
      <w:r w:rsidR="00567B65">
        <w:t xml:space="preserve">product </w:t>
      </w:r>
    </w:p>
    <w:p w:rsidR="00001A6A" w:rsidRDefault="00567B65" w:rsidP="002D21CA">
      <w:pPr>
        <w:pStyle w:val="ListParagraph"/>
        <w:numPr>
          <w:ilvl w:val="0"/>
          <w:numId w:val="44"/>
        </w:numPr>
      </w:pPr>
      <w:r>
        <w:t>14-15 school year will serve as the baseline.</w:t>
      </w:r>
    </w:p>
    <w:p w:rsidR="00001A6A" w:rsidRDefault="00001A6A" w:rsidP="002D21CA">
      <w:pPr>
        <w:pStyle w:val="ListParagraph"/>
        <w:numPr>
          <w:ilvl w:val="0"/>
          <w:numId w:val="44"/>
        </w:numPr>
      </w:pPr>
      <w:r>
        <w:t xml:space="preserve">The Final report on the LEA comments are available online </w:t>
      </w:r>
      <w:hyperlink r:id="rId10" w:history="1">
        <w:r>
          <w:rPr>
            <w:rStyle w:val="Hyperlink"/>
          </w:rPr>
          <w:t>http://www.chesapeakebay.net/S=0/calendar/event/21540/</w:t>
        </w:r>
      </w:hyperlink>
    </w:p>
    <w:p w:rsidR="00001A6A" w:rsidRDefault="00001A6A" w:rsidP="00001A6A">
      <w:pPr>
        <w:pStyle w:val="ListParagraph"/>
        <w:rPr>
          <w:u w:val="single"/>
        </w:rPr>
      </w:pPr>
      <w:r w:rsidRPr="00001A6A">
        <w:rPr>
          <w:u w:val="single"/>
        </w:rPr>
        <w:t>Comments</w:t>
      </w:r>
      <w:r w:rsidR="00567B65" w:rsidRPr="00001A6A">
        <w:rPr>
          <w:u w:val="single"/>
        </w:rPr>
        <w:t xml:space="preserve"> </w:t>
      </w:r>
    </w:p>
    <w:p w:rsidR="00B81A67" w:rsidRPr="00B81A67" w:rsidRDefault="00B81A67" w:rsidP="00B81A67">
      <w:pPr>
        <w:pStyle w:val="ListParagraph"/>
        <w:numPr>
          <w:ilvl w:val="0"/>
          <w:numId w:val="44"/>
        </w:numPr>
        <w:rPr>
          <w:u w:val="single"/>
        </w:rPr>
      </w:pPr>
      <w:r>
        <w:t xml:space="preserve">Laura and others suggested that we </w:t>
      </w:r>
      <w:r w:rsidR="00001A6A" w:rsidRPr="00001A6A">
        <w:t xml:space="preserve"> ask what their practices are even if they are not a part of a certification programs, but stay away from estimations, would be subjective, but may be good to be able to target schools that are close to a certification level to bring them up to speed to become a sustainable school, helping to reach the outcome of “continually increase” the number of sustainable schools</w:t>
      </w:r>
    </w:p>
    <w:p w:rsidR="002D21CA" w:rsidRDefault="002D21CA" w:rsidP="002D21CA">
      <w:pPr>
        <w:pStyle w:val="ListParagraph"/>
        <w:numPr>
          <w:ilvl w:val="0"/>
          <w:numId w:val="44"/>
        </w:numPr>
      </w:pPr>
      <w:r w:rsidRPr="002D21CA">
        <w:t xml:space="preserve">Tom also asked if there could be percentages added to the student MWEE section. It was pointed out that while the group would like to be able to collect this data and earlier iterations of the tool included this distinction, the pilot resulted in these being taken out with LEAs reporting that that level of detail was hard to gather from schools and they were uncomfortable providing estimates. </w:t>
      </w:r>
    </w:p>
    <w:p w:rsidR="00B81A67" w:rsidRPr="002D21CA" w:rsidRDefault="00B81A67" w:rsidP="00B81A67">
      <w:pPr>
        <w:pStyle w:val="ListParagraph"/>
        <w:numPr>
          <w:ilvl w:val="0"/>
          <w:numId w:val="44"/>
        </w:numPr>
      </w:pPr>
      <w:r w:rsidRPr="002D21CA">
        <w:t xml:space="preserve">Tom Ackerman suggested that the middle column on the student MWEE data in ELIT be changed to reference “class or school” rather than “students” as this is how student MWEEs are delivered. This change was made. </w:t>
      </w:r>
    </w:p>
    <w:p w:rsidR="00B81A67" w:rsidRDefault="00B81A67" w:rsidP="00B81A67">
      <w:pPr>
        <w:pStyle w:val="ListParagraph"/>
      </w:pPr>
      <w:r>
        <w:t>Question: For each grade level please indicate student participation in a MWEE for the 2014-2015 school year</w:t>
      </w:r>
    </w:p>
    <w:p w:rsidR="00B81A67" w:rsidRDefault="00B81A67" w:rsidP="00B81A67">
      <w:pPr>
        <w:pStyle w:val="ListParagraph"/>
        <w:numPr>
          <w:ilvl w:val="0"/>
          <w:numId w:val="44"/>
        </w:numPr>
      </w:pPr>
      <w:r>
        <w:t xml:space="preserve">Headers: Students in this grade participated in a system wide MWEE </w:t>
      </w:r>
    </w:p>
    <w:p w:rsidR="00B81A67" w:rsidRDefault="00B81A67" w:rsidP="00B81A67">
      <w:pPr>
        <w:pStyle w:val="ListParagraph"/>
      </w:pPr>
      <w:r>
        <w:t xml:space="preserve">                 Evidence of some schools or classes in this grade participated in a MWEE</w:t>
      </w:r>
    </w:p>
    <w:p w:rsidR="002D13C2" w:rsidRDefault="00B81A67" w:rsidP="00B81A67">
      <w:pPr>
        <w:pStyle w:val="ListParagraph"/>
      </w:pPr>
      <w:r>
        <w:t xml:space="preserve">                 No evidence of student s at this level participating in a MWEE</w:t>
      </w:r>
    </w:p>
    <w:p w:rsidR="00EF3844" w:rsidRPr="002D21CA" w:rsidRDefault="00EF3844" w:rsidP="00EF3844">
      <w:pPr>
        <w:pStyle w:val="ListParagraph"/>
        <w:numPr>
          <w:ilvl w:val="0"/>
          <w:numId w:val="44"/>
        </w:numPr>
      </w:pPr>
      <w:r>
        <w:t>Group suggested that we c</w:t>
      </w:r>
      <w:r w:rsidRPr="00EF3844">
        <w:t>all out Environmental Science and AP Environmental as high school level courses</w:t>
      </w:r>
      <w:r>
        <w:t xml:space="preserve"> that may be completing the MWEE</w:t>
      </w:r>
      <w:r w:rsidRPr="00EF3844">
        <w:t xml:space="preserve"> and have a “other” option to fill in other courses</w:t>
      </w:r>
    </w:p>
    <w:p w:rsidR="00E37A1F" w:rsidRPr="00E37A1F" w:rsidRDefault="00E37A1F" w:rsidP="00E37A1F">
      <w:pPr>
        <w:rPr>
          <w:sz w:val="21"/>
          <w:szCs w:val="21"/>
        </w:rPr>
      </w:pPr>
    </w:p>
    <w:p w:rsidR="00EF3844" w:rsidRDefault="00B72D2C" w:rsidP="00EF3844">
      <w:pPr>
        <w:rPr>
          <w:rFonts w:asciiTheme="minorHAnsi" w:hAnsiTheme="minorHAnsi"/>
          <w:b/>
          <w:sz w:val="21"/>
          <w:szCs w:val="21"/>
        </w:rPr>
      </w:pPr>
      <w:r w:rsidRPr="00B72D2C">
        <w:rPr>
          <w:rFonts w:asciiTheme="minorHAnsi" w:hAnsiTheme="minorHAnsi"/>
          <w:b/>
          <w:sz w:val="21"/>
          <w:szCs w:val="21"/>
        </w:rPr>
        <w:t>1</w:t>
      </w:r>
      <w:r w:rsidR="00527AF2">
        <w:rPr>
          <w:rFonts w:asciiTheme="minorHAnsi" w:hAnsiTheme="minorHAnsi"/>
          <w:b/>
          <w:sz w:val="21"/>
          <w:szCs w:val="21"/>
        </w:rPr>
        <w:t>1:30</w:t>
      </w:r>
      <w:r w:rsidRPr="00B72D2C">
        <w:rPr>
          <w:rFonts w:asciiTheme="minorHAnsi" w:hAnsiTheme="minorHAnsi"/>
          <w:b/>
          <w:sz w:val="21"/>
          <w:szCs w:val="21"/>
        </w:rPr>
        <w:tab/>
        <w:t>SUSTAINABLE SCHOOLS OUTCOME</w:t>
      </w:r>
      <w:r w:rsidRPr="00B72D2C">
        <w:rPr>
          <w:rFonts w:asciiTheme="minorHAnsi" w:hAnsiTheme="minorHAnsi"/>
          <w:b/>
          <w:sz w:val="21"/>
          <w:szCs w:val="21"/>
        </w:rPr>
        <w:tab/>
      </w:r>
    </w:p>
    <w:p w:rsidR="004A3190" w:rsidRPr="00D069FB" w:rsidRDefault="00B72D2C" w:rsidP="004A3190">
      <w:pPr>
        <w:rPr>
          <w:rFonts w:asciiTheme="minorHAnsi" w:eastAsiaTheme="minorHAnsi" w:hAnsiTheme="minorHAnsi" w:cstheme="minorBidi"/>
          <w:b/>
          <w:i/>
          <w:sz w:val="21"/>
          <w:szCs w:val="21"/>
        </w:rPr>
      </w:pPr>
      <w:r w:rsidRPr="00D069FB">
        <w:rPr>
          <w:rFonts w:asciiTheme="minorHAnsi" w:hAnsiTheme="minorHAnsi"/>
          <w:b/>
          <w:i/>
          <w:sz w:val="21"/>
          <w:szCs w:val="21"/>
        </w:rPr>
        <w:t>Kevin Schabow</w:t>
      </w:r>
      <w:r w:rsidR="00EF3844" w:rsidRPr="00D069FB">
        <w:rPr>
          <w:rFonts w:asciiTheme="minorHAnsi" w:hAnsiTheme="minorHAnsi"/>
          <w:b/>
          <w:i/>
          <w:sz w:val="21"/>
          <w:szCs w:val="21"/>
        </w:rPr>
        <w:t xml:space="preserve"> introduced the sustainable schools outcome and the reference the current work being conducted by the sustainable schools team.</w:t>
      </w:r>
      <w:r w:rsidR="00EF3844" w:rsidRPr="00D069FB">
        <w:rPr>
          <w:rFonts w:asciiTheme="minorHAnsi" w:eastAsiaTheme="minorHAnsi" w:hAnsiTheme="minorHAnsi" w:cstheme="minorBidi"/>
          <w:b/>
          <w:i/>
          <w:sz w:val="21"/>
          <w:szCs w:val="21"/>
        </w:rPr>
        <w:t xml:space="preserve"> </w:t>
      </w:r>
    </w:p>
    <w:p w:rsidR="004A3190" w:rsidRPr="004A3190" w:rsidRDefault="004A3190" w:rsidP="00EA6113">
      <w:pPr>
        <w:pStyle w:val="ListParagraph"/>
        <w:rPr>
          <w:b/>
          <w:sz w:val="21"/>
          <w:szCs w:val="21"/>
        </w:rPr>
      </w:pPr>
      <w:r w:rsidRPr="004A3190">
        <w:rPr>
          <w:sz w:val="21"/>
          <w:szCs w:val="21"/>
        </w:rPr>
        <w:lastRenderedPageBreak/>
        <w:t>Sustainable Schools Outcome: Continually increase the number of schools in the region that reduce the impact of their buildings and grounds on their local watershed, environment and human health through best practices, including student-led protection and restoration projects.</w:t>
      </w:r>
    </w:p>
    <w:p w:rsidR="00C37EF4" w:rsidRDefault="004A3190" w:rsidP="00D069FB">
      <w:pPr>
        <w:pStyle w:val="ListParagraph"/>
        <w:numPr>
          <w:ilvl w:val="0"/>
          <w:numId w:val="44"/>
        </w:numPr>
        <w:rPr>
          <w:sz w:val="21"/>
          <w:szCs w:val="21"/>
        </w:rPr>
      </w:pPr>
      <w:r>
        <w:rPr>
          <w:sz w:val="21"/>
          <w:szCs w:val="21"/>
        </w:rPr>
        <w:t xml:space="preserve">The sustainable schools team has decided to define Sustainable Schools as schools that are working in </w:t>
      </w:r>
      <w:r w:rsidR="00C37EF4">
        <w:rPr>
          <w:sz w:val="21"/>
          <w:szCs w:val="21"/>
        </w:rPr>
        <w:t>at least two of the</w:t>
      </w:r>
      <w:r w:rsidRPr="004A3190">
        <w:rPr>
          <w:sz w:val="21"/>
          <w:szCs w:val="21"/>
        </w:rPr>
        <w:t xml:space="preserve"> three Gr</w:t>
      </w:r>
      <w:r w:rsidR="00C37EF4">
        <w:rPr>
          <w:sz w:val="21"/>
          <w:szCs w:val="21"/>
        </w:rPr>
        <w:t>een Ribbon Schools pillar areas, but must doing work in the third pillar to p</w:t>
      </w:r>
      <w:r w:rsidR="00C37EF4" w:rsidRPr="00C37EF4">
        <w:rPr>
          <w:sz w:val="21"/>
          <w:szCs w:val="21"/>
        </w:rPr>
        <w:t>rovide environmental education</w:t>
      </w:r>
    </w:p>
    <w:p w:rsidR="004A3190" w:rsidRDefault="00C37EF4" w:rsidP="00D069FB">
      <w:pPr>
        <w:pStyle w:val="ListParagraph"/>
        <w:numPr>
          <w:ilvl w:val="0"/>
          <w:numId w:val="37"/>
        </w:numPr>
        <w:rPr>
          <w:sz w:val="21"/>
          <w:szCs w:val="21"/>
        </w:rPr>
      </w:pPr>
      <w:r>
        <w:rPr>
          <w:sz w:val="21"/>
          <w:szCs w:val="21"/>
        </w:rPr>
        <w:t>In O</w:t>
      </w:r>
      <w:r w:rsidR="004A3190" w:rsidRPr="004A3190">
        <w:rPr>
          <w:sz w:val="21"/>
          <w:szCs w:val="21"/>
        </w:rPr>
        <w:t>ctober</w:t>
      </w:r>
      <w:r w:rsidR="00D069FB">
        <w:rPr>
          <w:sz w:val="21"/>
          <w:szCs w:val="21"/>
        </w:rPr>
        <w:t xml:space="preserve"> we held a </w:t>
      </w:r>
      <w:r>
        <w:rPr>
          <w:sz w:val="21"/>
          <w:szCs w:val="21"/>
        </w:rPr>
        <w:t xml:space="preserve">Sustainable Schools meeting, which </w:t>
      </w:r>
      <w:r w:rsidR="004A3190" w:rsidRPr="004A3190">
        <w:rPr>
          <w:sz w:val="21"/>
          <w:szCs w:val="21"/>
        </w:rPr>
        <w:t>called together appointed members from sustainable schools</w:t>
      </w:r>
      <w:r w:rsidR="006250FB">
        <w:rPr>
          <w:sz w:val="21"/>
          <w:szCs w:val="21"/>
        </w:rPr>
        <w:t xml:space="preserve"> community in all jurisdictions. This group then</w:t>
      </w:r>
      <w:r w:rsidR="004A3190" w:rsidRPr="004A3190">
        <w:rPr>
          <w:sz w:val="21"/>
          <w:szCs w:val="21"/>
        </w:rPr>
        <w:t xml:space="preserve"> drafted some actions that could be used in the Management Strategy</w:t>
      </w:r>
    </w:p>
    <w:p w:rsidR="00684A3F" w:rsidRDefault="00B72D2C" w:rsidP="00684A3F">
      <w:pPr>
        <w:pStyle w:val="ListParagraph"/>
        <w:numPr>
          <w:ilvl w:val="0"/>
          <w:numId w:val="37"/>
        </w:numPr>
        <w:rPr>
          <w:sz w:val="21"/>
          <w:szCs w:val="21"/>
        </w:rPr>
      </w:pPr>
      <w:r w:rsidRPr="001F1D43">
        <w:rPr>
          <w:sz w:val="21"/>
          <w:szCs w:val="21"/>
        </w:rPr>
        <w:t xml:space="preserve">Discussion: </w:t>
      </w:r>
      <w:r w:rsidR="001F1D43" w:rsidRPr="001F1D43">
        <w:rPr>
          <w:sz w:val="21"/>
          <w:szCs w:val="21"/>
        </w:rPr>
        <w:t>What actions should the Education Workgroup take (e.g. funding, guidance documents,</w:t>
      </w:r>
      <w:r w:rsidR="001F1D43">
        <w:rPr>
          <w:sz w:val="21"/>
          <w:szCs w:val="21"/>
        </w:rPr>
        <w:t xml:space="preserve"> convening meetings,</w:t>
      </w:r>
      <w:r w:rsidR="001F1D43" w:rsidRPr="001F1D43">
        <w:rPr>
          <w:sz w:val="21"/>
          <w:szCs w:val="21"/>
        </w:rPr>
        <w:t xml:space="preserve"> </w:t>
      </w:r>
      <w:r w:rsidR="001F1D43">
        <w:rPr>
          <w:sz w:val="21"/>
          <w:szCs w:val="21"/>
        </w:rPr>
        <w:t>outreach to decision</w:t>
      </w:r>
      <w:r w:rsidR="00123B6D">
        <w:rPr>
          <w:sz w:val="21"/>
          <w:szCs w:val="21"/>
        </w:rPr>
        <w:t xml:space="preserve"> </w:t>
      </w:r>
      <w:r w:rsidR="001F1D43">
        <w:rPr>
          <w:sz w:val="21"/>
          <w:szCs w:val="21"/>
        </w:rPr>
        <w:t>makers</w:t>
      </w:r>
      <w:r w:rsidR="001F1D43" w:rsidRPr="001F1D43">
        <w:rPr>
          <w:sz w:val="21"/>
          <w:szCs w:val="21"/>
        </w:rPr>
        <w:t xml:space="preserve">) </w:t>
      </w:r>
      <w:r w:rsidRPr="001F1D43">
        <w:rPr>
          <w:sz w:val="21"/>
          <w:szCs w:val="21"/>
        </w:rPr>
        <w:t xml:space="preserve">to promote and support implementation of </w:t>
      </w:r>
      <w:r w:rsidR="001F1D43">
        <w:rPr>
          <w:sz w:val="21"/>
          <w:szCs w:val="21"/>
        </w:rPr>
        <w:t>sustainable schools</w:t>
      </w:r>
      <w:r w:rsidRPr="001F1D43">
        <w:rPr>
          <w:sz w:val="21"/>
          <w:szCs w:val="21"/>
        </w:rPr>
        <w:t>?</w:t>
      </w:r>
    </w:p>
    <w:p w:rsidR="00684A3F" w:rsidRPr="00684A3F" w:rsidRDefault="00684A3F" w:rsidP="00EA6113">
      <w:pPr>
        <w:pStyle w:val="ListParagraph"/>
        <w:numPr>
          <w:ilvl w:val="0"/>
          <w:numId w:val="37"/>
        </w:numPr>
        <w:rPr>
          <w:sz w:val="21"/>
          <w:szCs w:val="21"/>
        </w:rPr>
      </w:pPr>
      <w:r>
        <w:rPr>
          <w:sz w:val="21"/>
          <w:szCs w:val="21"/>
        </w:rPr>
        <w:t xml:space="preserve">Actions- </w:t>
      </w:r>
    </w:p>
    <w:p w:rsidR="00684A3F" w:rsidRPr="00684A3F" w:rsidRDefault="00684A3F" w:rsidP="00EA6113">
      <w:pPr>
        <w:pStyle w:val="ListParagraph"/>
        <w:numPr>
          <w:ilvl w:val="1"/>
          <w:numId w:val="37"/>
        </w:numPr>
        <w:rPr>
          <w:sz w:val="21"/>
          <w:szCs w:val="21"/>
        </w:rPr>
      </w:pPr>
      <w:r>
        <w:rPr>
          <w:sz w:val="21"/>
          <w:szCs w:val="21"/>
        </w:rPr>
        <w:t>Develop  coordinated efforts</w:t>
      </w:r>
      <w:r w:rsidRPr="00684A3F">
        <w:rPr>
          <w:sz w:val="21"/>
          <w:szCs w:val="21"/>
        </w:rPr>
        <w:t xml:space="preserve"> between different entities that oversee the different silos of sustainable schools – regional, state, and local levels – create/support a forum at the state level</w:t>
      </w:r>
    </w:p>
    <w:p w:rsidR="00932DA1" w:rsidRDefault="00684A3F" w:rsidP="00EA6113">
      <w:pPr>
        <w:pStyle w:val="ListParagraph"/>
        <w:numPr>
          <w:ilvl w:val="2"/>
          <w:numId w:val="37"/>
        </w:numPr>
        <w:rPr>
          <w:sz w:val="21"/>
          <w:szCs w:val="21"/>
        </w:rPr>
      </w:pPr>
      <w:r>
        <w:rPr>
          <w:sz w:val="21"/>
          <w:szCs w:val="21"/>
        </w:rPr>
        <w:t>Develop coordinated communication c</w:t>
      </w:r>
      <w:r w:rsidRPr="00684A3F">
        <w:rPr>
          <w:sz w:val="21"/>
          <w:szCs w:val="21"/>
        </w:rPr>
        <w:t xml:space="preserve">ampaigns </w:t>
      </w:r>
    </w:p>
    <w:p w:rsidR="00932DA1" w:rsidRDefault="00684A3F" w:rsidP="00EA6113">
      <w:pPr>
        <w:pStyle w:val="ListParagraph"/>
        <w:numPr>
          <w:ilvl w:val="1"/>
          <w:numId w:val="37"/>
        </w:numPr>
        <w:rPr>
          <w:sz w:val="21"/>
          <w:szCs w:val="21"/>
        </w:rPr>
      </w:pPr>
      <w:r w:rsidRPr="00932DA1">
        <w:rPr>
          <w:sz w:val="21"/>
          <w:szCs w:val="21"/>
        </w:rPr>
        <w:t>Development of a summary</w:t>
      </w:r>
      <w:r w:rsidR="007D3A9A" w:rsidRPr="00932DA1">
        <w:rPr>
          <w:sz w:val="21"/>
          <w:szCs w:val="21"/>
        </w:rPr>
        <w:t xml:space="preserve"> </w:t>
      </w:r>
      <w:r w:rsidR="00932DA1" w:rsidRPr="00932DA1">
        <w:rPr>
          <w:sz w:val="21"/>
          <w:szCs w:val="21"/>
        </w:rPr>
        <w:t>of state laws/guidance document</w:t>
      </w:r>
    </w:p>
    <w:p w:rsidR="00684A3F" w:rsidRPr="00932DA1" w:rsidRDefault="00932DA1" w:rsidP="00EA6113">
      <w:pPr>
        <w:pStyle w:val="ListParagraph"/>
        <w:numPr>
          <w:ilvl w:val="2"/>
          <w:numId w:val="37"/>
        </w:numPr>
        <w:rPr>
          <w:sz w:val="21"/>
          <w:szCs w:val="21"/>
        </w:rPr>
      </w:pPr>
      <w:r w:rsidRPr="00932DA1">
        <w:rPr>
          <w:sz w:val="21"/>
          <w:szCs w:val="21"/>
        </w:rPr>
        <w:t>Create a policy/regulation guidance book along with best management practices</w:t>
      </w:r>
    </w:p>
    <w:p w:rsidR="00932DA1" w:rsidRDefault="00937867" w:rsidP="00932DA1">
      <w:pPr>
        <w:pStyle w:val="ListParagraph"/>
        <w:numPr>
          <w:ilvl w:val="2"/>
          <w:numId w:val="37"/>
        </w:numPr>
        <w:rPr>
          <w:sz w:val="21"/>
          <w:szCs w:val="21"/>
        </w:rPr>
      </w:pPr>
      <w:r w:rsidRPr="00684A3F">
        <w:rPr>
          <w:sz w:val="21"/>
          <w:szCs w:val="21"/>
        </w:rPr>
        <w:t>Prioritize</w:t>
      </w:r>
      <w:r>
        <w:rPr>
          <w:sz w:val="21"/>
          <w:szCs w:val="21"/>
        </w:rPr>
        <w:t xml:space="preserve"> </w:t>
      </w:r>
      <w:r w:rsidR="00684A3F" w:rsidRPr="00684A3F">
        <w:rPr>
          <w:sz w:val="21"/>
          <w:szCs w:val="21"/>
        </w:rPr>
        <w:t xml:space="preserve">sustainable schools guidance </w:t>
      </w:r>
      <w:r w:rsidR="0020387F">
        <w:rPr>
          <w:sz w:val="21"/>
          <w:szCs w:val="21"/>
        </w:rPr>
        <w:t xml:space="preserve">with in LEAs and develop a way to pass this guidance </w:t>
      </w:r>
      <w:r w:rsidR="00684A3F" w:rsidRPr="00684A3F">
        <w:rPr>
          <w:sz w:val="21"/>
          <w:szCs w:val="21"/>
        </w:rPr>
        <w:t>information do</w:t>
      </w:r>
      <w:r w:rsidR="0020387F">
        <w:rPr>
          <w:sz w:val="21"/>
          <w:szCs w:val="21"/>
        </w:rPr>
        <w:t>wn to the school building level</w:t>
      </w:r>
    </w:p>
    <w:p w:rsidR="00684A3F" w:rsidRPr="00932DA1" w:rsidRDefault="0020387F" w:rsidP="00932DA1">
      <w:pPr>
        <w:pStyle w:val="ListParagraph"/>
        <w:numPr>
          <w:ilvl w:val="2"/>
          <w:numId w:val="37"/>
        </w:numPr>
        <w:rPr>
          <w:sz w:val="21"/>
          <w:szCs w:val="21"/>
        </w:rPr>
      </w:pPr>
      <w:r w:rsidRPr="00932DA1">
        <w:rPr>
          <w:sz w:val="21"/>
          <w:szCs w:val="21"/>
        </w:rPr>
        <w:t>Award m</w:t>
      </w:r>
      <w:r w:rsidR="00684A3F" w:rsidRPr="00932DA1">
        <w:rPr>
          <w:sz w:val="21"/>
          <w:szCs w:val="21"/>
        </w:rPr>
        <w:t>ini grants at the local level to create student programming around sustainable schools guidance</w:t>
      </w:r>
    </w:p>
    <w:p w:rsidR="00684A3F" w:rsidRPr="00684A3F" w:rsidRDefault="00684A3F" w:rsidP="00932DA1">
      <w:pPr>
        <w:pStyle w:val="ListParagraph"/>
        <w:numPr>
          <w:ilvl w:val="2"/>
          <w:numId w:val="37"/>
        </w:numPr>
        <w:rPr>
          <w:sz w:val="21"/>
          <w:szCs w:val="21"/>
        </w:rPr>
      </w:pPr>
      <w:r w:rsidRPr="00684A3F">
        <w:rPr>
          <w:sz w:val="21"/>
          <w:szCs w:val="21"/>
        </w:rPr>
        <w:t xml:space="preserve">Provide portable MWEEs to do with schools around best practices (example: kits to measure particulates due to idling) </w:t>
      </w:r>
    </w:p>
    <w:p w:rsidR="00932DA1" w:rsidRDefault="00684A3F" w:rsidP="00932DA1">
      <w:pPr>
        <w:pStyle w:val="ListParagraph"/>
        <w:numPr>
          <w:ilvl w:val="2"/>
          <w:numId w:val="37"/>
        </w:numPr>
        <w:rPr>
          <w:sz w:val="21"/>
          <w:szCs w:val="21"/>
        </w:rPr>
      </w:pPr>
      <w:r w:rsidRPr="00684A3F">
        <w:rPr>
          <w:sz w:val="21"/>
          <w:szCs w:val="21"/>
        </w:rPr>
        <w:t xml:space="preserve">Increase coordination in Sustainable schools- increase and diversify participation in the sustainable schools group </w:t>
      </w:r>
    </w:p>
    <w:p w:rsidR="00932DA1" w:rsidRDefault="00684A3F" w:rsidP="00932DA1">
      <w:pPr>
        <w:pStyle w:val="ListParagraph"/>
        <w:numPr>
          <w:ilvl w:val="3"/>
          <w:numId w:val="37"/>
        </w:numPr>
        <w:rPr>
          <w:sz w:val="21"/>
          <w:szCs w:val="21"/>
        </w:rPr>
      </w:pPr>
      <w:r w:rsidRPr="00932DA1">
        <w:rPr>
          <w:sz w:val="21"/>
          <w:szCs w:val="21"/>
        </w:rPr>
        <w:t>Identifying the crosswalk between STEM, MWEEs, and Sustainable Schools</w:t>
      </w:r>
    </w:p>
    <w:p w:rsidR="00333000" w:rsidRPr="00932DA1" w:rsidRDefault="00684A3F" w:rsidP="00932DA1">
      <w:pPr>
        <w:pStyle w:val="ListParagraph"/>
        <w:numPr>
          <w:ilvl w:val="3"/>
          <w:numId w:val="37"/>
        </w:numPr>
        <w:rPr>
          <w:sz w:val="21"/>
          <w:szCs w:val="21"/>
        </w:rPr>
      </w:pPr>
      <w:r w:rsidRPr="00932DA1">
        <w:rPr>
          <w:sz w:val="21"/>
          <w:szCs w:val="21"/>
        </w:rPr>
        <w:t>Bring further awareness to EPA regulations, and put forth model schools for sustainable schools</w:t>
      </w:r>
    </w:p>
    <w:p w:rsidR="00684A3F" w:rsidRPr="00684A3F" w:rsidRDefault="00291974" w:rsidP="00684A3F">
      <w:pPr>
        <w:pStyle w:val="ListParagraph"/>
        <w:numPr>
          <w:ilvl w:val="1"/>
          <w:numId w:val="37"/>
        </w:numPr>
        <w:rPr>
          <w:sz w:val="21"/>
          <w:szCs w:val="21"/>
        </w:rPr>
      </w:pPr>
      <w:r>
        <w:rPr>
          <w:sz w:val="21"/>
          <w:szCs w:val="21"/>
        </w:rPr>
        <w:t xml:space="preserve">From these actions we derived </w:t>
      </w:r>
      <w:r w:rsidR="00684A3F" w:rsidRPr="00684A3F">
        <w:rPr>
          <w:sz w:val="21"/>
          <w:szCs w:val="21"/>
        </w:rPr>
        <w:t xml:space="preserve">Management Approaches – Overarching categories to group action items into for the development of the two-year work plan component of the Management strategy </w:t>
      </w:r>
    </w:p>
    <w:p w:rsidR="00684A3F" w:rsidRPr="00684A3F" w:rsidRDefault="00684A3F" w:rsidP="00684A3F">
      <w:pPr>
        <w:pStyle w:val="ListParagraph"/>
        <w:numPr>
          <w:ilvl w:val="2"/>
          <w:numId w:val="37"/>
        </w:numPr>
        <w:rPr>
          <w:sz w:val="21"/>
          <w:szCs w:val="21"/>
        </w:rPr>
      </w:pPr>
      <w:r w:rsidRPr="00684A3F">
        <w:rPr>
          <w:sz w:val="21"/>
          <w:szCs w:val="21"/>
        </w:rPr>
        <w:t>Communicate/Outreach on Tools, Programs, and Certification Programs (targeted at LEA and school building level)</w:t>
      </w:r>
    </w:p>
    <w:p w:rsidR="00684A3F" w:rsidRPr="00684A3F" w:rsidRDefault="00684A3F" w:rsidP="00684A3F">
      <w:pPr>
        <w:pStyle w:val="ListParagraph"/>
        <w:numPr>
          <w:ilvl w:val="2"/>
          <w:numId w:val="37"/>
        </w:numPr>
        <w:rPr>
          <w:sz w:val="21"/>
          <w:szCs w:val="21"/>
        </w:rPr>
      </w:pPr>
      <w:r w:rsidRPr="00684A3F">
        <w:rPr>
          <w:sz w:val="21"/>
          <w:szCs w:val="21"/>
        </w:rPr>
        <w:t>Increase Coordination (State and Regional Level)</w:t>
      </w:r>
    </w:p>
    <w:p w:rsidR="00684A3F" w:rsidRDefault="00684A3F" w:rsidP="00684A3F">
      <w:pPr>
        <w:pStyle w:val="ListParagraph"/>
        <w:numPr>
          <w:ilvl w:val="2"/>
          <w:numId w:val="37"/>
        </w:numPr>
        <w:rPr>
          <w:sz w:val="21"/>
          <w:szCs w:val="21"/>
        </w:rPr>
      </w:pPr>
      <w:r w:rsidRPr="00684A3F">
        <w:rPr>
          <w:sz w:val="21"/>
          <w:szCs w:val="21"/>
        </w:rPr>
        <w:t>Incentivize/Support local implementation</w:t>
      </w:r>
    </w:p>
    <w:p w:rsidR="00684A3F" w:rsidRPr="001F1D43" w:rsidRDefault="00684A3F" w:rsidP="00684A3F">
      <w:pPr>
        <w:pStyle w:val="ListParagraph"/>
        <w:ind w:left="1800"/>
        <w:rPr>
          <w:sz w:val="21"/>
          <w:szCs w:val="21"/>
        </w:rPr>
      </w:pPr>
    </w:p>
    <w:p w:rsidR="000E1A67" w:rsidRPr="00B72D2C" w:rsidRDefault="000930ED" w:rsidP="000E1A67">
      <w:pPr>
        <w:rPr>
          <w:rFonts w:asciiTheme="minorHAnsi" w:hAnsiTheme="minorHAnsi"/>
          <w:b/>
          <w:sz w:val="21"/>
          <w:szCs w:val="21"/>
        </w:rPr>
      </w:pPr>
      <w:r w:rsidRPr="00B72D2C">
        <w:rPr>
          <w:rFonts w:asciiTheme="minorHAnsi" w:hAnsiTheme="minorHAnsi"/>
          <w:b/>
          <w:sz w:val="21"/>
          <w:szCs w:val="21"/>
        </w:rPr>
        <w:t>12:00</w:t>
      </w:r>
      <w:r w:rsidR="000E1A67" w:rsidRPr="00B72D2C">
        <w:rPr>
          <w:rFonts w:asciiTheme="minorHAnsi" w:hAnsiTheme="minorHAnsi"/>
          <w:b/>
          <w:sz w:val="21"/>
          <w:szCs w:val="21"/>
        </w:rPr>
        <w:tab/>
        <w:t>LUNCH</w:t>
      </w:r>
    </w:p>
    <w:p w:rsidR="009A4ADE" w:rsidRPr="00B72D2C" w:rsidRDefault="009A4ADE" w:rsidP="00E57C65">
      <w:pPr>
        <w:ind w:left="720" w:hanging="720"/>
        <w:rPr>
          <w:rFonts w:asciiTheme="minorHAnsi" w:hAnsiTheme="minorHAnsi"/>
          <w:b/>
          <w:sz w:val="21"/>
          <w:szCs w:val="21"/>
        </w:rPr>
      </w:pPr>
    </w:p>
    <w:p w:rsidR="000267AC" w:rsidRPr="00B72D2C" w:rsidRDefault="00B72D2C" w:rsidP="0042372B">
      <w:pPr>
        <w:rPr>
          <w:rFonts w:asciiTheme="minorHAnsi" w:hAnsiTheme="minorHAnsi"/>
          <w:b/>
          <w:sz w:val="21"/>
          <w:szCs w:val="21"/>
        </w:rPr>
      </w:pPr>
      <w:r w:rsidRPr="00B72D2C">
        <w:rPr>
          <w:rFonts w:asciiTheme="minorHAnsi" w:hAnsiTheme="minorHAnsi"/>
          <w:b/>
          <w:sz w:val="21"/>
          <w:szCs w:val="21"/>
        </w:rPr>
        <w:t>1:00</w:t>
      </w:r>
      <w:r w:rsidR="000E1A67" w:rsidRPr="00B72D2C">
        <w:rPr>
          <w:rFonts w:asciiTheme="minorHAnsi" w:hAnsiTheme="minorHAnsi"/>
          <w:b/>
          <w:sz w:val="21"/>
          <w:szCs w:val="21"/>
        </w:rPr>
        <w:tab/>
      </w:r>
      <w:r w:rsidR="002032EC" w:rsidRPr="00B72D2C">
        <w:rPr>
          <w:rFonts w:asciiTheme="minorHAnsi" w:hAnsiTheme="minorHAnsi"/>
          <w:b/>
          <w:sz w:val="21"/>
          <w:szCs w:val="21"/>
        </w:rPr>
        <w:t>STUDENT OUTCOME</w:t>
      </w:r>
      <w:r w:rsidR="002032EC" w:rsidRPr="00B72D2C">
        <w:rPr>
          <w:rFonts w:asciiTheme="minorHAnsi" w:hAnsiTheme="minorHAnsi"/>
          <w:b/>
          <w:sz w:val="21"/>
          <w:szCs w:val="21"/>
        </w:rPr>
        <w:tab/>
      </w:r>
    </w:p>
    <w:p w:rsidR="001F1D43" w:rsidRPr="0004687E" w:rsidRDefault="00363F18" w:rsidP="0004687E">
      <w:pPr>
        <w:rPr>
          <w:rFonts w:asciiTheme="minorHAnsi" w:hAnsiTheme="minorHAnsi"/>
          <w:b/>
          <w:i/>
          <w:sz w:val="21"/>
          <w:szCs w:val="21"/>
        </w:rPr>
      </w:pPr>
      <w:r w:rsidRPr="00D069FB">
        <w:rPr>
          <w:b/>
          <w:i/>
          <w:sz w:val="21"/>
          <w:szCs w:val="21"/>
        </w:rPr>
        <w:t>Shannon Sprague gave an overview of the Student o</w:t>
      </w:r>
      <w:r w:rsidR="001F1D43" w:rsidRPr="00D069FB">
        <w:rPr>
          <w:b/>
          <w:i/>
          <w:sz w:val="21"/>
          <w:szCs w:val="21"/>
        </w:rPr>
        <w:t>utcom</w:t>
      </w:r>
      <w:r w:rsidRPr="00D069FB">
        <w:rPr>
          <w:b/>
          <w:i/>
          <w:sz w:val="21"/>
          <w:szCs w:val="21"/>
        </w:rPr>
        <w:t xml:space="preserve">e </w:t>
      </w:r>
      <w:r w:rsidR="00D069FB" w:rsidRPr="00D069FB">
        <w:rPr>
          <w:rFonts w:asciiTheme="minorHAnsi" w:hAnsiTheme="minorHAnsi"/>
          <w:b/>
          <w:i/>
          <w:sz w:val="21"/>
          <w:szCs w:val="21"/>
        </w:rPr>
        <w:t>and reviewed regional and state management strategy actions derived at the Leadership retreat</w:t>
      </w:r>
    </w:p>
    <w:p w:rsidR="00363F18" w:rsidRPr="00EA6113" w:rsidRDefault="00363F18" w:rsidP="00EA6113">
      <w:pPr>
        <w:rPr>
          <w:rFonts w:asciiTheme="minorHAnsi" w:hAnsiTheme="minorHAnsi"/>
          <w:sz w:val="21"/>
          <w:szCs w:val="21"/>
        </w:rPr>
      </w:pPr>
      <w:r w:rsidRPr="00EA6113">
        <w:rPr>
          <w:rFonts w:asciiTheme="minorHAnsi" w:hAnsiTheme="minorHAnsi"/>
          <w:sz w:val="21"/>
          <w:szCs w:val="21"/>
          <w:u w:val="single"/>
        </w:rPr>
        <w:t>Student Outcome</w:t>
      </w:r>
      <w:r w:rsidRPr="00EA6113">
        <w:rPr>
          <w:rFonts w:asciiTheme="minorHAnsi" w:hAnsiTheme="minorHAnsi"/>
          <w:sz w:val="21"/>
          <w:szCs w:val="21"/>
        </w:rPr>
        <w:t>: Continually increase students’ age-appropriate understanding of the watershed through participation in teacher-supported, meaningful watershed educational experiences and rigorous, inquiry-based instruction, with a target of at least one meaningful watershed educational experience in elementary, middle and high school depending on available resources.</w:t>
      </w:r>
    </w:p>
    <w:p w:rsidR="00363F18" w:rsidRPr="00EA6113" w:rsidRDefault="00363F18" w:rsidP="00EA6113">
      <w:pPr>
        <w:rPr>
          <w:rFonts w:asciiTheme="minorHAnsi" w:hAnsiTheme="minorHAnsi"/>
          <w:sz w:val="21"/>
          <w:szCs w:val="21"/>
        </w:rPr>
      </w:pPr>
      <w:r w:rsidRPr="00EA6113">
        <w:rPr>
          <w:rFonts w:asciiTheme="minorHAnsi" w:hAnsiTheme="minorHAnsi"/>
          <w:sz w:val="21"/>
          <w:szCs w:val="21"/>
        </w:rPr>
        <w:t xml:space="preserve"> Discussion: What actions should the Education Workgroup take (e.g. funding, guidance documents, outreach to decision</w:t>
      </w:r>
      <w:r w:rsidR="00933036" w:rsidRPr="00EA6113">
        <w:rPr>
          <w:rFonts w:asciiTheme="minorHAnsi" w:hAnsiTheme="minorHAnsi"/>
          <w:sz w:val="21"/>
          <w:szCs w:val="21"/>
        </w:rPr>
        <w:t xml:space="preserve"> </w:t>
      </w:r>
      <w:r w:rsidRPr="00EA6113">
        <w:rPr>
          <w:rFonts w:asciiTheme="minorHAnsi" w:hAnsiTheme="minorHAnsi"/>
          <w:sz w:val="21"/>
          <w:szCs w:val="21"/>
        </w:rPr>
        <w:t>makers) to promote and support implementation of teacher supported MWEEs?</w:t>
      </w:r>
    </w:p>
    <w:p w:rsidR="0004687E" w:rsidRDefault="0004687E" w:rsidP="00363F18">
      <w:pPr>
        <w:pStyle w:val="ListParagraph"/>
        <w:numPr>
          <w:ilvl w:val="0"/>
          <w:numId w:val="37"/>
        </w:numPr>
        <w:rPr>
          <w:sz w:val="21"/>
          <w:szCs w:val="21"/>
        </w:rPr>
      </w:pPr>
      <w:r>
        <w:rPr>
          <w:sz w:val="21"/>
          <w:szCs w:val="21"/>
        </w:rPr>
        <w:t>Actions-</w:t>
      </w:r>
    </w:p>
    <w:p w:rsidR="00D36759" w:rsidRPr="00D36759" w:rsidRDefault="00D36759" w:rsidP="00D36759">
      <w:pPr>
        <w:pStyle w:val="ListParagraph"/>
        <w:numPr>
          <w:ilvl w:val="1"/>
          <w:numId w:val="37"/>
        </w:numPr>
        <w:rPr>
          <w:sz w:val="21"/>
          <w:szCs w:val="21"/>
        </w:rPr>
      </w:pPr>
      <w:r w:rsidRPr="00D36759">
        <w:rPr>
          <w:sz w:val="21"/>
          <w:szCs w:val="21"/>
        </w:rPr>
        <w:t xml:space="preserve"> Integrating MWEE with NGSS / C3,</w:t>
      </w:r>
      <w:r w:rsidR="00E30715">
        <w:rPr>
          <w:sz w:val="21"/>
          <w:szCs w:val="21"/>
        </w:rPr>
        <w:t xml:space="preserve"> NGSS,  develop </w:t>
      </w:r>
      <w:r w:rsidRPr="00D36759">
        <w:rPr>
          <w:sz w:val="21"/>
          <w:szCs w:val="21"/>
        </w:rPr>
        <w:t xml:space="preserve">models on how they can be cross walked in the curriculum </w:t>
      </w:r>
    </w:p>
    <w:p w:rsidR="00D36759" w:rsidRPr="00D36759" w:rsidRDefault="00E30715" w:rsidP="00853A2E">
      <w:pPr>
        <w:pStyle w:val="ListParagraph"/>
        <w:numPr>
          <w:ilvl w:val="2"/>
          <w:numId w:val="37"/>
        </w:numPr>
        <w:rPr>
          <w:sz w:val="21"/>
          <w:szCs w:val="21"/>
        </w:rPr>
      </w:pPr>
      <w:r>
        <w:rPr>
          <w:sz w:val="21"/>
          <w:szCs w:val="21"/>
        </w:rPr>
        <w:lastRenderedPageBreak/>
        <w:t>Develop models of activities that</w:t>
      </w:r>
      <w:r w:rsidR="00D36759" w:rsidRPr="00D36759">
        <w:rPr>
          <w:sz w:val="21"/>
          <w:szCs w:val="21"/>
        </w:rPr>
        <w:t xml:space="preserve"> bring STEM together with MWEE in the technology and real world application, maybe NOAA data, schools could connect with local industries to use their data or technology</w:t>
      </w:r>
    </w:p>
    <w:p w:rsidR="00D36759" w:rsidRPr="00D36759" w:rsidRDefault="00853A2E" w:rsidP="00D36759">
      <w:pPr>
        <w:pStyle w:val="ListParagraph"/>
        <w:numPr>
          <w:ilvl w:val="1"/>
          <w:numId w:val="37"/>
        </w:numPr>
        <w:rPr>
          <w:sz w:val="21"/>
          <w:szCs w:val="21"/>
        </w:rPr>
      </w:pPr>
      <w:r>
        <w:rPr>
          <w:sz w:val="21"/>
          <w:szCs w:val="21"/>
        </w:rPr>
        <w:t>Develop multiple MWEE e</w:t>
      </w:r>
      <w:r w:rsidR="00D36759" w:rsidRPr="00D36759">
        <w:rPr>
          <w:sz w:val="21"/>
          <w:szCs w:val="21"/>
        </w:rPr>
        <w:t>xplanation documents for difference audiences</w:t>
      </w:r>
    </w:p>
    <w:p w:rsidR="00D36759" w:rsidRPr="00D36759" w:rsidRDefault="00853A2E" w:rsidP="00D36759">
      <w:pPr>
        <w:pStyle w:val="ListParagraph"/>
        <w:numPr>
          <w:ilvl w:val="1"/>
          <w:numId w:val="37"/>
        </w:numPr>
        <w:rPr>
          <w:sz w:val="21"/>
          <w:szCs w:val="21"/>
        </w:rPr>
      </w:pPr>
      <w:r>
        <w:rPr>
          <w:sz w:val="21"/>
          <w:szCs w:val="21"/>
        </w:rPr>
        <w:t xml:space="preserve">Implement </w:t>
      </w:r>
      <w:r w:rsidR="00D36759" w:rsidRPr="00D36759">
        <w:rPr>
          <w:sz w:val="21"/>
          <w:szCs w:val="21"/>
        </w:rPr>
        <w:t>Professional Development</w:t>
      </w:r>
      <w:r>
        <w:rPr>
          <w:sz w:val="21"/>
          <w:szCs w:val="21"/>
        </w:rPr>
        <w:t xml:space="preserve"> to train teachers in MWEEs implementation </w:t>
      </w:r>
    </w:p>
    <w:p w:rsidR="00D36759" w:rsidRPr="00D36759" w:rsidRDefault="00D36759" w:rsidP="00291974">
      <w:pPr>
        <w:pStyle w:val="ListParagraph"/>
        <w:numPr>
          <w:ilvl w:val="2"/>
          <w:numId w:val="37"/>
        </w:numPr>
        <w:rPr>
          <w:sz w:val="21"/>
          <w:szCs w:val="21"/>
        </w:rPr>
      </w:pPr>
      <w:r w:rsidRPr="00D36759">
        <w:rPr>
          <w:sz w:val="21"/>
          <w:szCs w:val="21"/>
        </w:rPr>
        <w:t>Pre-service</w:t>
      </w:r>
    </w:p>
    <w:p w:rsidR="00D36759" w:rsidRPr="00D36759" w:rsidRDefault="00D36759" w:rsidP="00291974">
      <w:pPr>
        <w:pStyle w:val="ListParagraph"/>
        <w:numPr>
          <w:ilvl w:val="2"/>
          <w:numId w:val="37"/>
        </w:numPr>
        <w:rPr>
          <w:sz w:val="21"/>
          <w:szCs w:val="21"/>
        </w:rPr>
      </w:pPr>
      <w:r w:rsidRPr="00D36759">
        <w:rPr>
          <w:sz w:val="21"/>
          <w:szCs w:val="21"/>
        </w:rPr>
        <w:t>In service</w:t>
      </w:r>
    </w:p>
    <w:p w:rsidR="00D36759" w:rsidRPr="00D36759" w:rsidRDefault="00D36759" w:rsidP="00291974">
      <w:pPr>
        <w:pStyle w:val="ListParagraph"/>
        <w:numPr>
          <w:ilvl w:val="2"/>
          <w:numId w:val="37"/>
        </w:numPr>
        <w:rPr>
          <w:sz w:val="21"/>
          <w:szCs w:val="21"/>
        </w:rPr>
      </w:pPr>
      <w:r w:rsidRPr="00D36759">
        <w:rPr>
          <w:sz w:val="21"/>
          <w:szCs w:val="21"/>
        </w:rPr>
        <w:t>Non</w:t>
      </w:r>
      <w:r w:rsidR="00E30715">
        <w:rPr>
          <w:sz w:val="21"/>
          <w:szCs w:val="21"/>
        </w:rPr>
        <w:t>-</w:t>
      </w:r>
      <w:r w:rsidRPr="00D36759">
        <w:rPr>
          <w:sz w:val="21"/>
          <w:szCs w:val="21"/>
        </w:rPr>
        <w:t>formals</w:t>
      </w:r>
    </w:p>
    <w:p w:rsidR="00E30715" w:rsidRPr="00684A3F" w:rsidRDefault="00E30715" w:rsidP="00E30715">
      <w:pPr>
        <w:pStyle w:val="ListParagraph"/>
        <w:numPr>
          <w:ilvl w:val="1"/>
          <w:numId w:val="37"/>
        </w:numPr>
        <w:rPr>
          <w:sz w:val="21"/>
          <w:szCs w:val="21"/>
        </w:rPr>
      </w:pPr>
      <w:r>
        <w:rPr>
          <w:sz w:val="21"/>
          <w:szCs w:val="21"/>
        </w:rPr>
        <w:t xml:space="preserve">From these actions we derived </w:t>
      </w:r>
      <w:r w:rsidRPr="00684A3F">
        <w:rPr>
          <w:sz w:val="21"/>
          <w:szCs w:val="21"/>
        </w:rPr>
        <w:t xml:space="preserve">Management Approaches – Overarching categories to group action items into for the development of the two-year work plan component of the Management strategy </w:t>
      </w:r>
    </w:p>
    <w:p w:rsidR="00E30715" w:rsidRPr="00D36759" w:rsidRDefault="00E30715" w:rsidP="00E30715">
      <w:pPr>
        <w:pStyle w:val="ListParagraph"/>
        <w:numPr>
          <w:ilvl w:val="1"/>
          <w:numId w:val="37"/>
        </w:numPr>
        <w:rPr>
          <w:sz w:val="21"/>
          <w:szCs w:val="21"/>
        </w:rPr>
      </w:pPr>
      <w:r w:rsidRPr="00D36759">
        <w:rPr>
          <w:sz w:val="21"/>
          <w:szCs w:val="21"/>
        </w:rPr>
        <w:t>Communication/Supporting Materials for MWEE</w:t>
      </w:r>
    </w:p>
    <w:p w:rsidR="00E30715" w:rsidRPr="00D36759" w:rsidRDefault="00E30715" w:rsidP="00E30715">
      <w:pPr>
        <w:pStyle w:val="ListParagraph"/>
        <w:numPr>
          <w:ilvl w:val="1"/>
          <w:numId w:val="37"/>
        </w:numPr>
        <w:rPr>
          <w:sz w:val="21"/>
          <w:szCs w:val="21"/>
        </w:rPr>
      </w:pPr>
      <w:r w:rsidRPr="00D36759">
        <w:rPr>
          <w:sz w:val="21"/>
          <w:szCs w:val="21"/>
        </w:rPr>
        <w:t>Models</w:t>
      </w:r>
    </w:p>
    <w:p w:rsidR="00363F18" w:rsidRPr="00E30715" w:rsidRDefault="00E30715" w:rsidP="00363F18">
      <w:pPr>
        <w:pStyle w:val="ListParagraph"/>
        <w:numPr>
          <w:ilvl w:val="1"/>
          <w:numId w:val="37"/>
        </w:numPr>
        <w:rPr>
          <w:sz w:val="21"/>
          <w:szCs w:val="21"/>
        </w:rPr>
      </w:pPr>
      <w:r w:rsidRPr="00D36759">
        <w:rPr>
          <w:sz w:val="21"/>
          <w:szCs w:val="21"/>
        </w:rPr>
        <w:t xml:space="preserve"> Crosswalk/Alignment</w:t>
      </w:r>
      <w:r w:rsidR="00265513">
        <w:rPr>
          <w:sz w:val="21"/>
          <w:szCs w:val="21"/>
        </w:rPr>
        <w:t xml:space="preserve">  </w:t>
      </w:r>
    </w:p>
    <w:p w:rsidR="00B72D2C" w:rsidRPr="00B72D2C" w:rsidRDefault="00527AF2" w:rsidP="00B72D2C">
      <w:pPr>
        <w:rPr>
          <w:rFonts w:asciiTheme="minorHAnsi" w:hAnsiTheme="minorHAnsi"/>
          <w:b/>
          <w:sz w:val="21"/>
          <w:szCs w:val="21"/>
        </w:rPr>
      </w:pPr>
      <w:r>
        <w:rPr>
          <w:rFonts w:asciiTheme="minorHAnsi" w:hAnsiTheme="minorHAnsi"/>
          <w:b/>
          <w:sz w:val="21"/>
          <w:szCs w:val="21"/>
        </w:rPr>
        <w:t>1:45</w:t>
      </w:r>
      <w:r w:rsidR="00B72D2C" w:rsidRPr="00B72D2C">
        <w:rPr>
          <w:rFonts w:asciiTheme="minorHAnsi" w:hAnsiTheme="minorHAnsi"/>
          <w:b/>
          <w:sz w:val="21"/>
          <w:szCs w:val="21"/>
        </w:rPr>
        <w:tab/>
      </w:r>
      <w:r w:rsidR="001F1D43">
        <w:rPr>
          <w:rFonts w:asciiTheme="minorHAnsi" w:hAnsiTheme="minorHAnsi"/>
          <w:b/>
          <w:sz w:val="21"/>
          <w:szCs w:val="21"/>
        </w:rPr>
        <w:t>ENVIRONMENTAL LITERACY PLANNING</w:t>
      </w:r>
      <w:r w:rsidR="00B72D2C" w:rsidRPr="00B72D2C">
        <w:rPr>
          <w:rFonts w:asciiTheme="minorHAnsi" w:hAnsiTheme="minorHAnsi"/>
          <w:b/>
          <w:sz w:val="21"/>
          <w:szCs w:val="21"/>
        </w:rPr>
        <w:t xml:space="preserve"> OUTCOME</w:t>
      </w:r>
      <w:r w:rsidR="00B72D2C" w:rsidRPr="00B72D2C">
        <w:rPr>
          <w:rFonts w:asciiTheme="minorHAnsi" w:hAnsiTheme="minorHAnsi"/>
          <w:b/>
          <w:sz w:val="21"/>
          <w:szCs w:val="21"/>
        </w:rPr>
        <w:tab/>
      </w:r>
    </w:p>
    <w:p w:rsidR="00B72D2C" w:rsidRPr="00D069FB" w:rsidRDefault="00D069FB" w:rsidP="00D069FB">
      <w:pPr>
        <w:rPr>
          <w:rFonts w:asciiTheme="minorHAnsi" w:hAnsiTheme="minorHAnsi"/>
          <w:b/>
          <w:i/>
          <w:sz w:val="21"/>
          <w:szCs w:val="21"/>
        </w:rPr>
      </w:pPr>
      <w:r w:rsidRPr="00D069FB">
        <w:rPr>
          <w:rFonts w:asciiTheme="minorHAnsi" w:hAnsiTheme="minorHAnsi"/>
          <w:b/>
          <w:i/>
          <w:sz w:val="21"/>
          <w:szCs w:val="21"/>
        </w:rPr>
        <w:t>Julie Walker introduced the Environmental literacy planning outcome and reviewed regional and state management strategy actions derived at the Leadership retreat</w:t>
      </w:r>
    </w:p>
    <w:p w:rsidR="00702F66" w:rsidRDefault="00233D57" w:rsidP="00702F66">
      <w:pPr>
        <w:pStyle w:val="ListParagraph"/>
        <w:numPr>
          <w:ilvl w:val="0"/>
          <w:numId w:val="37"/>
        </w:numPr>
        <w:rPr>
          <w:sz w:val="21"/>
          <w:szCs w:val="21"/>
        </w:rPr>
      </w:pPr>
      <w:r w:rsidRPr="00933036">
        <w:rPr>
          <w:sz w:val="21"/>
          <w:szCs w:val="21"/>
          <w:u w:val="single"/>
        </w:rPr>
        <w:t>Environmental Literacy Planning Outcome</w:t>
      </w:r>
      <w:r w:rsidRPr="0004687E">
        <w:rPr>
          <w:sz w:val="21"/>
          <w:szCs w:val="21"/>
        </w:rPr>
        <w:t>: Each participating Bay jurisdiction should develop a comprehensive and systemic approach to environmental literacy for all students in the region that includes policies, practices and voluntary metrics that support the environmental literacy Goals and Outcomes of this Agreement.</w:t>
      </w:r>
    </w:p>
    <w:p w:rsidR="00702F66" w:rsidRDefault="00702F66" w:rsidP="00233D57">
      <w:pPr>
        <w:pStyle w:val="ListParagraph"/>
        <w:numPr>
          <w:ilvl w:val="0"/>
          <w:numId w:val="37"/>
        </w:numPr>
        <w:rPr>
          <w:sz w:val="21"/>
          <w:szCs w:val="21"/>
        </w:rPr>
      </w:pPr>
      <w:r w:rsidRPr="001F1D43">
        <w:rPr>
          <w:sz w:val="21"/>
          <w:szCs w:val="21"/>
        </w:rPr>
        <w:t xml:space="preserve">Discussion: What actions should the Education Workgroup take (e.g. funding, </w:t>
      </w:r>
      <w:r>
        <w:rPr>
          <w:sz w:val="21"/>
          <w:szCs w:val="21"/>
        </w:rPr>
        <w:t>convening meetings</w:t>
      </w:r>
      <w:r w:rsidRPr="001F1D43">
        <w:rPr>
          <w:sz w:val="21"/>
          <w:szCs w:val="21"/>
        </w:rPr>
        <w:t xml:space="preserve">, </w:t>
      </w:r>
      <w:r>
        <w:rPr>
          <w:sz w:val="21"/>
          <w:szCs w:val="21"/>
        </w:rPr>
        <w:t>outreach to decision makers</w:t>
      </w:r>
      <w:r w:rsidRPr="001F1D43">
        <w:rPr>
          <w:sz w:val="21"/>
          <w:szCs w:val="21"/>
        </w:rPr>
        <w:t xml:space="preserve">) to promote and support </w:t>
      </w:r>
      <w:r>
        <w:rPr>
          <w:sz w:val="21"/>
          <w:szCs w:val="21"/>
        </w:rPr>
        <w:t>state environmental literacy planning</w:t>
      </w:r>
      <w:r w:rsidRPr="00B72D2C">
        <w:rPr>
          <w:sz w:val="21"/>
          <w:szCs w:val="21"/>
        </w:rPr>
        <w:t>?</w:t>
      </w:r>
    </w:p>
    <w:p w:rsidR="00233D57" w:rsidRPr="00702F66" w:rsidRDefault="0004687E" w:rsidP="00233D57">
      <w:pPr>
        <w:pStyle w:val="ListParagraph"/>
        <w:numPr>
          <w:ilvl w:val="0"/>
          <w:numId w:val="37"/>
        </w:numPr>
        <w:rPr>
          <w:sz w:val="21"/>
          <w:szCs w:val="21"/>
        </w:rPr>
      </w:pPr>
      <w:r w:rsidRPr="00702F66">
        <w:rPr>
          <w:sz w:val="21"/>
          <w:szCs w:val="21"/>
        </w:rPr>
        <w:t xml:space="preserve"> </w:t>
      </w:r>
      <w:r w:rsidR="00702F66" w:rsidRPr="00702F66">
        <w:rPr>
          <w:sz w:val="21"/>
          <w:szCs w:val="21"/>
        </w:rPr>
        <w:t xml:space="preserve">Actions- </w:t>
      </w:r>
    </w:p>
    <w:p w:rsidR="00233D57" w:rsidRPr="00933036" w:rsidRDefault="00702F66" w:rsidP="00933036">
      <w:pPr>
        <w:pStyle w:val="ListParagraph"/>
        <w:numPr>
          <w:ilvl w:val="0"/>
          <w:numId w:val="37"/>
        </w:numPr>
        <w:rPr>
          <w:sz w:val="21"/>
          <w:szCs w:val="21"/>
        </w:rPr>
      </w:pPr>
      <w:r>
        <w:rPr>
          <w:sz w:val="21"/>
          <w:szCs w:val="21"/>
        </w:rPr>
        <w:t>Organize an E</w:t>
      </w:r>
      <w:r w:rsidR="00233D57" w:rsidRPr="00933036">
        <w:rPr>
          <w:sz w:val="21"/>
          <w:szCs w:val="21"/>
        </w:rPr>
        <w:t xml:space="preserve">ducation Leadership meeting at the next Summit; </w:t>
      </w:r>
      <w:r>
        <w:rPr>
          <w:sz w:val="21"/>
          <w:szCs w:val="21"/>
        </w:rPr>
        <w:t xml:space="preserve">maybe inviting </w:t>
      </w:r>
      <w:r w:rsidR="00233D57" w:rsidRPr="00933036">
        <w:rPr>
          <w:sz w:val="21"/>
          <w:szCs w:val="21"/>
        </w:rPr>
        <w:t>Governor</w:t>
      </w:r>
      <w:r>
        <w:rPr>
          <w:sz w:val="21"/>
          <w:szCs w:val="21"/>
        </w:rPr>
        <w:t>s</w:t>
      </w:r>
      <w:r w:rsidR="00233D57" w:rsidRPr="00933036">
        <w:rPr>
          <w:sz w:val="21"/>
          <w:szCs w:val="21"/>
        </w:rPr>
        <w:t xml:space="preserve"> staff</w:t>
      </w:r>
    </w:p>
    <w:p w:rsidR="00233D57" w:rsidRPr="00933036" w:rsidRDefault="00702F66" w:rsidP="00933036">
      <w:pPr>
        <w:pStyle w:val="ListParagraph"/>
        <w:numPr>
          <w:ilvl w:val="0"/>
          <w:numId w:val="37"/>
        </w:numPr>
        <w:rPr>
          <w:sz w:val="21"/>
          <w:szCs w:val="21"/>
        </w:rPr>
      </w:pPr>
      <w:r>
        <w:rPr>
          <w:sz w:val="21"/>
          <w:szCs w:val="21"/>
        </w:rPr>
        <w:t xml:space="preserve">Make a presentation to the School Boards on the </w:t>
      </w:r>
      <w:r w:rsidR="00233D57" w:rsidRPr="00933036">
        <w:rPr>
          <w:sz w:val="21"/>
          <w:szCs w:val="21"/>
        </w:rPr>
        <w:t>economic savings of Sustainable Schools</w:t>
      </w:r>
    </w:p>
    <w:p w:rsidR="00702F66" w:rsidRDefault="00233D57" w:rsidP="00702F66">
      <w:pPr>
        <w:pStyle w:val="ListParagraph"/>
        <w:numPr>
          <w:ilvl w:val="0"/>
          <w:numId w:val="37"/>
        </w:numPr>
        <w:rPr>
          <w:sz w:val="21"/>
          <w:szCs w:val="21"/>
        </w:rPr>
      </w:pPr>
      <w:r w:rsidRPr="00933036">
        <w:rPr>
          <w:sz w:val="21"/>
          <w:szCs w:val="21"/>
        </w:rPr>
        <w:t>Create a PowerPoint presentation and facilitate participation in key meetings; FAQs; Training session on how to deliver the PowerPoint</w:t>
      </w:r>
    </w:p>
    <w:p w:rsidR="00233D57" w:rsidRPr="00933036" w:rsidRDefault="00233D57" w:rsidP="00933036">
      <w:pPr>
        <w:pStyle w:val="ListParagraph"/>
        <w:numPr>
          <w:ilvl w:val="0"/>
          <w:numId w:val="46"/>
        </w:numPr>
        <w:rPr>
          <w:sz w:val="21"/>
          <w:szCs w:val="21"/>
        </w:rPr>
      </w:pPr>
      <w:r w:rsidRPr="00933036">
        <w:rPr>
          <w:sz w:val="21"/>
          <w:szCs w:val="21"/>
        </w:rPr>
        <w:t>Increase LEA communication, maybe set up a meeting, or have ELIT planning as a theme as the summit</w:t>
      </w:r>
    </w:p>
    <w:p w:rsidR="00A7367D" w:rsidRDefault="00233D57" w:rsidP="00A7367D">
      <w:pPr>
        <w:pStyle w:val="ListParagraph"/>
        <w:numPr>
          <w:ilvl w:val="0"/>
          <w:numId w:val="37"/>
        </w:numPr>
        <w:rPr>
          <w:sz w:val="21"/>
          <w:szCs w:val="21"/>
        </w:rPr>
      </w:pPr>
      <w:r w:rsidRPr="00933036">
        <w:rPr>
          <w:sz w:val="21"/>
          <w:szCs w:val="21"/>
        </w:rPr>
        <w:t>Engage superintendents of education, natural resource agencies, state school boards, Governors’ education contacts?</w:t>
      </w:r>
    </w:p>
    <w:p w:rsidR="00A7367D" w:rsidRPr="00A7367D" w:rsidRDefault="00A7367D" w:rsidP="00A7367D">
      <w:pPr>
        <w:pStyle w:val="ListParagraph"/>
        <w:numPr>
          <w:ilvl w:val="0"/>
          <w:numId w:val="37"/>
        </w:numPr>
        <w:rPr>
          <w:sz w:val="21"/>
          <w:szCs w:val="21"/>
        </w:rPr>
      </w:pPr>
      <w:r>
        <w:rPr>
          <w:sz w:val="21"/>
          <w:szCs w:val="21"/>
        </w:rPr>
        <w:t xml:space="preserve">From these actions we derived </w:t>
      </w:r>
      <w:r w:rsidRPr="00684A3F">
        <w:rPr>
          <w:sz w:val="21"/>
          <w:szCs w:val="21"/>
        </w:rPr>
        <w:t xml:space="preserve">Management Approaches – Overarching categories to group action items into for the development of the two-year work plan component of the Management strategy </w:t>
      </w:r>
    </w:p>
    <w:p w:rsidR="00A7367D" w:rsidRPr="00702F66" w:rsidRDefault="00A7367D" w:rsidP="00A7367D">
      <w:pPr>
        <w:pStyle w:val="ListParagraph"/>
        <w:numPr>
          <w:ilvl w:val="0"/>
          <w:numId w:val="37"/>
        </w:numPr>
        <w:rPr>
          <w:sz w:val="21"/>
          <w:szCs w:val="21"/>
        </w:rPr>
      </w:pPr>
      <w:r w:rsidRPr="00A7367D">
        <w:rPr>
          <w:sz w:val="21"/>
          <w:szCs w:val="21"/>
        </w:rPr>
        <w:t xml:space="preserve"> </w:t>
      </w:r>
      <w:r w:rsidRPr="00702F66">
        <w:rPr>
          <w:sz w:val="21"/>
          <w:szCs w:val="21"/>
        </w:rPr>
        <w:t>Increase communication and support for Environmental Literacy</w:t>
      </w:r>
    </w:p>
    <w:p w:rsidR="00A7367D" w:rsidRPr="00A7367D" w:rsidRDefault="00A7367D" w:rsidP="00A7367D">
      <w:pPr>
        <w:pStyle w:val="ListParagraph"/>
        <w:numPr>
          <w:ilvl w:val="0"/>
          <w:numId w:val="37"/>
        </w:numPr>
        <w:rPr>
          <w:sz w:val="21"/>
          <w:szCs w:val="21"/>
        </w:rPr>
      </w:pPr>
      <w:r w:rsidRPr="00933036">
        <w:rPr>
          <w:sz w:val="21"/>
          <w:szCs w:val="21"/>
        </w:rPr>
        <w:t>Convene heads of education</w:t>
      </w:r>
    </w:p>
    <w:p w:rsidR="00233D57" w:rsidRPr="00A7367D" w:rsidRDefault="00233D57" w:rsidP="00A7367D">
      <w:pPr>
        <w:rPr>
          <w:rFonts w:asciiTheme="minorHAnsi" w:hAnsiTheme="minorHAnsi"/>
          <w:sz w:val="21"/>
          <w:szCs w:val="21"/>
        </w:rPr>
      </w:pPr>
      <w:r w:rsidRPr="00A7367D">
        <w:rPr>
          <w:rFonts w:asciiTheme="minorHAnsi" w:hAnsiTheme="minorHAnsi"/>
          <w:sz w:val="21"/>
          <w:szCs w:val="21"/>
        </w:rPr>
        <w:t xml:space="preserve">Next Steps </w:t>
      </w:r>
    </w:p>
    <w:p w:rsidR="00233D57" w:rsidRPr="00A7367D" w:rsidRDefault="00A7367D" w:rsidP="00A7367D">
      <w:pPr>
        <w:pStyle w:val="ListParagraph"/>
        <w:numPr>
          <w:ilvl w:val="0"/>
          <w:numId w:val="37"/>
        </w:numPr>
        <w:rPr>
          <w:sz w:val="21"/>
          <w:szCs w:val="21"/>
        </w:rPr>
      </w:pPr>
      <w:r>
        <w:rPr>
          <w:sz w:val="21"/>
          <w:szCs w:val="21"/>
        </w:rPr>
        <w:t>GIT Funds available to get LEAs</w:t>
      </w:r>
      <w:r w:rsidR="00233D57" w:rsidRPr="00A7367D">
        <w:rPr>
          <w:sz w:val="21"/>
          <w:szCs w:val="21"/>
        </w:rPr>
        <w:t xml:space="preserve"> to fill out ELIT, what do jurisdictions need to promote LEAs to fill out the ELIT</w:t>
      </w:r>
    </w:p>
    <w:p w:rsidR="00233D57" w:rsidRPr="00A7367D" w:rsidRDefault="00233D57" w:rsidP="00AF6FFE">
      <w:pPr>
        <w:pStyle w:val="ListParagraph"/>
        <w:numPr>
          <w:ilvl w:val="1"/>
          <w:numId w:val="37"/>
        </w:numPr>
        <w:rPr>
          <w:sz w:val="21"/>
          <w:szCs w:val="21"/>
        </w:rPr>
      </w:pPr>
      <w:r w:rsidRPr="00A7367D">
        <w:rPr>
          <w:sz w:val="21"/>
          <w:szCs w:val="21"/>
        </w:rPr>
        <w:t>Funding goes to states- not necessarily a state entity- DOE or natural resources, could also be a non-profit</w:t>
      </w:r>
    </w:p>
    <w:p w:rsidR="00233D57" w:rsidRPr="00A7367D" w:rsidRDefault="00233D57" w:rsidP="00AF6FFE">
      <w:pPr>
        <w:pStyle w:val="ListParagraph"/>
        <w:numPr>
          <w:ilvl w:val="1"/>
          <w:numId w:val="37"/>
        </w:numPr>
        <w:rPr>
          <w:sz w:val="21"/>
          <w:szCs w:val="21"/>
        </w:rPr>
      </w:pPr>
      <w:r w:rsidRPr="00A7367D">
        <w:rPr>
          <w:sz w:val="21"/>
          <w:szCs w:val="21"/>
        </w:rPr>
        <w:t>RFP- through CBT,  being pulled together, and will be released soon</w:t>
      </w:r>
    </w:p>
    <w:p w:rsidR="00233D57" w:rsidRPr="00A7367D" w:rsidRDefault="00233D57" w:rsidP="00A7367D">
      <w:pPr>
        <w:pStyle w:val="ListParagraph"/>
        <w:numPr>
          <w:ilvl w:val="0"/>
          <w:numId w:val="37"/>
        </w:numPr>
        <w:rPr>
          <w:sz w:val="21"/>
          <w:szCs w:val="21"/>
        </w:rPr>
      </w:pPr>
      <w:r w:rsidRPr="00A7367D">
        <w:rPr>
          <w:sz w:val="21"/>
          <w:szCs w:val="21"/>
        </w:rPr>
        <w:t xml:space="preserve">Dec 15th – Drafts due to Management Board </w:t>
      </w:r>
    </w:p>
    <w:p w:rsidR="00233D57" w:rsidRPr="00A7367D" w:rsidRDefault="00233D57" w:rsidP="00A7367D">
      <w:pPr>
        <w:pStyle w:val="ListParagraph"/>
        <w:numPr>
          <w:ilvl w:val="0"/>
          <w:numId w:val="37"/>
        </w:numPr>
        <w:rPr>
          <w:sz w:val="21"/>
          <w:szCs w:val="21"/>
        </w:rPr>
      </w:pPr>
      <w:r w:rsidRPr="00A7367D">
        <w:rPr>
          <w:sz w:val="21"/>
          <w:szCs w:val="21"/>
        </w:rPr>
        <w:t xml:space="preserve">January- Drafts will be reviewed by workgroup </w:t>
      </w:r>
    </w:p>
    <w:p w:rsidR="00233D57" w:rsidRPr="00A7367D" w:rsidRDefault="00233D57" w:rsidP="00A7367D">
      <w:pPr>
        <w:pStyle w:val="ListParagraph"/>
        <w:numPr>
          <w:ilvl w:val="0"/>
          <w:numId w:val="37"/>
        </w:numPr>
        <w:rPr>
          <w:sz w:val="21"/>
          <w:szCs w:val="21"/>
        </w:rPr>
      </w:pPr>
      <w:r w:rsidRPr="00A7367D">
        <w:rPr>
          <w:sz w:val="21"/>
          <w:szCs w:val="21"/>
        </w:rPr>
        <w:t>Feb.2-  meeting with the leadership group to get feedback on the final drafts</w:t>
      </w:r>
    </w:p>
    <w:p w:rsidR="002032EC" w:rsidRPr="00B72D2C" w:rsidRDefault="00527AF2" w:rsidP="002032EC">
      <w:pPr>
        <w:rPr>
          <w:rFonts w:asciiTheme="minorHAnsi" w:hAnsiTheme="minorHAnsi"/>
          <w:b/>
          <w:sz w:val="21"/>
          <w:szCs w:val="21"/>
        </w:rPr>
      </w:pPr>
      <w:r>
        <w:rPr>
          <w:rFonts w:asciiTheme="minorHAnsi" w:hAnsiTheme="minorHAnsi"/>
          <w:b/>
          <w:sz w:val="21"/>
          <w:szCs w:val="21"/>
        </w:rPr>
        <w:t>2:30</w:t>
      </w:r>
      <w:r w:rsidR="00A70997" w:rsidRPr="00B72D2C">
        <w:rPr>
          <w:rFonts w:asciiTheme="minorHAnsi" w:hAnsiTheme="minorHAnsi"/>
          <w:b/>
          <w:sz w:val="21"/>
          <w:szCs w:val="21"/>
        </w:rPr>
        <w:tab/>
      </w:r>
      <w:r>
        <w:rPr>
          <w:rFonts w:asciiTheme="minorHAnsi" w:hAnsiTheme="minorHAnsi"/>
          <w:b/>
          <w:sz w:val="21"/>
          <w:szCs w:val="21"/>
        </w:rPr>
        <w:t>WRAP UP AND NEXT STEPS</w:t>
      </w:r>
    </w:p>
    <w:p w:rsidR="00682A4C" w:rsidRPr="00B72D2C" w:rsidRDefault="00682A4C" w:rsidP="0042372B">
      <w:pPr>
        <w:rPr>
          <w:rFonts w:asciiTheme="minorHAnsi" w:hAnsiTheme="minorHAnsi"/>
          <w:sz w:val="21"/>
          <w:szCs w:val="21"/>
        </w:rPr>
      </w:pPr>
      <w:r w:rsidRPr="00B72D2C">
        <w:rPr>
          <w:rFonts w:asciiTheme="minorHAnsi" w:hAnsiTheme="minorHAnsi"/>
          <w:sz w:val="21"/>
          <w:szCs w:val="21"/>
        </w:rPr>
        <w:tab/>
      </w:r>
    </w:p>
    <w:p w:rsidR="000267AC" w:rsidRPr="00B72D2C" w:rsidRDefault="00B72D2C" w:rsidP="000A1AF8">
      <w:pPr>
        <w:rPr>
          <w:rFonts w:asciiTheme="minorHAnsi" w:hAnsiTheme="minorHAnsi"/>
          <w:b/>
          <w:sz w:val="21"/>
          <w:szCs w:val="21"/>
        </w:rPr>
      </w:pPr>
      <w:r w:rsidRPr="00B72D2C">
        <w:rPr>
          <w:rFonts w:asciiTheme="minorHAnsi" w:hAnsiTheme="minorHAnsi"/>
          <w:b/>
          <w:sz w:val="21"/>
          <w:szCs w:val="21"/>
        </w:rPr>
        <w:t>3:00</w:t>
      </w:r>
      <w:r w:rsidR="000267AC" w:rsidRPr="00B72D2C">
        <w:rPr>
          <w:rFonts w:asciiTheme="minorHAnsi" w:hAnsiTheme="minorHAnsi"/>
          <w:b/>
          <w:sz w:val="21"/>
          <w:szCs w:val="21"/>
        </w:rPr>
        <w:tab/>
      </w:r>
      <w:r w:rsidRPr="00B72D2C">
        <w:rPr>
          <w:rFonts w:asciiTheme="minorHAnsi" w:hAnsiTheme="minorHAnsi"/>
          <w:b/>
          <w:sz w:val="21"/>
          <w:szCs w:val="21"/>
        </w:rPr>
        <w:t>ADJOURN</w:t>
      </w:r>
    </w:p>
    <w:p w:rsidR="005609BE" w:rsidRPr="00B74747" w:rsidRDefault="005609BE" w:rsidP="00C92F46">
      <w:pPr>
        <w:rPr>
          <w:rFonts w:asciiTheme="minorHAnsi" w:hAnsiTheme="minorHAnsi"/>
          <w:b/>
          <w:sz w:val="21"/>
          <w:szCs w:val="21"/>
        </w:rPr>
      </w:pPr>
    </w:p>
    <w:sectPr w:rsidR="005609BE" w:rsidRPr="00B74747" w:rsidSect="00736DBB">
      <w:footerReference w:type="default" r:id="rId11"/>
      <w:pgSz w:w="12240" w:h="15840"/>
      <w:pgMar w:top="540" w:right="1080" w:bottom="990" w:left="900" w:header="720" w:footer="5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C7B" w:rsidRDefault="00874C7B">
      <w:r>
        <w:separator/>
      </w:r>
    </w:p>
  </w:endnote>
  <w:endnote w:type="continuationSeparator" w:id="0">
    <w:p w:rsidR="00874C7B" w:rsidRDefault="00874C7B">
      <w:r>
        <w:continuationSeparator/>
      </w:r>
    </w:p>
  </w:endnote>
  <w:endnote w:type="continuationNotice" w:id="1">
    <w:p w:rsidR="00874C7B" w:rsidRDefault="00874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8F6" w:rsidRPr="00832C38" w:rsidRDefault="00EE48F6" w:rsidP="00513055">
    <w:pPr>
      <w:pStyle w:val="Footer"/>
      <w:jc w:val="center"/>
      <w:rPr>
        <w:rFonts w:ascii="Palatino Linotype" w:hAnsi="Palatino Linotype"/>
        <w:color w:val="3D58A7"/>
        <w:sz w:val="32"/>
        <w:szCs w:val="32"/>
      </w:rPr>
    </w:pPr>
    <w:r>
      <w:rPr>
        <w:rFonts w:ascii="Palatino Linotype" w:hAnsi="Palatino Linotype"/>
        <w:color w:val="3D58A7"/>
        <w:sz w:val="32"/>
        <w:szCs w:val="32"/>
      </w:rPr>
      <w:t xml:space="preserve">October 27-28, </w:t>
    </w:r>
    <w:r w:rsidRPr="00832C38">
      <w:rPr>
        <w:rFonts w:ascii="Palatino Linotype" w:hAnsi="Palatino Linotype"/>
        <w:color w:val="3D58A7"/>
        <w:sz w:val="32"/>
        <w:szCs w:val="32"/>
      </w:rPr>
      <w:t>20</w:t>
    </w:r>
    <w:r>
      <w:rPr>
        <w:rFonts w:ascii="Palatino Linotype" w:hAnsi="Palatino Linotype"/>
        <w:color w:val="3D58A7"/>
        <w:sz w:val="32"/>
        <w:szCs w:val="32"/>
      </w:rPr>
      <w:t xml:space="preserve">14  </w:t>
    </w:r>
    <w:r w:rsidRPr="00832C38">
      <w:rPr>
        <w:rFonts w:ascii="Arial" w:hAnsi="Arial" w:cs="Arial"/>
        <w:color w:val="3D58A7"/>
        <w:sz w:val="28"/>
        <w:szCs w:val="28"/>
      </w:rPr>
      <w:t>•</w:t>
    </w:r>
    <w:r w:rsidRPr="00832C38">
      <w:rPr>
        <w:rFonts w:ascii="Palatino Linotype" w:hAnsi="Palatino Linotype"/>
        <w:color w:val="3D58A7"/>
        <w:sz w:val="28"/>
        <w:szCs w:val="28"/>
      </w:rPr>
      <w:t xml:space="preserve"> </w:t>
    </w:r>
    <w:r>
      <w:rPr>
        <w:rFonts w:ascii="Palatino Linotype" w:hAnsi="Palatino Linotype"/>
        <w:color w:val="3D58A7"/>
        <w:sz w:val="32"/>
        <w:szCs w:val="32"/>
      </w:rPr>
      <w:t xml:space="preserve"> Shepherdstown, WV</w:t>
    </w:r>
    <w:r w:rsidRPr="00832C38">
      <w:rPr>
        <w:rFonts w:ascii="Palatino Linotype" w:hAnsi="Palatino Linotype"/>
        <w:color w:val="3D58A7"/>
        <w:sz w:val="32"/>
        <w:szCs w:val="32"/>
      </w:rPr>
      <w:t xml:space="preserve"> </w:t>
    </w:r>
    <w:r>
      <w:rPr>
        <w:rFonts w:ascii="Palatino Linotype" w:hAnsi="Palatino Linotype"/>
        <w:color w:val="3D58A7"/>
        <w:sz w:val="32"/>
        <w:szCs w:val="32"/>
      </w:rPr>
      <w:t xml:space="preserve"> </w:t>
    </w:r>
    <w:r w:rsidRPr="00832C38">
      <w:rPr>
        <w:rFonts w:ascii="Arial" w:hAnsi="Arial" w:cs="Arial"/>
        <w:color w:val="3D58A7"/>
        <w:sz w:val="28"/>
        <w:szCs w:val="28"/>
      </w:rPr>
      <w:t>•</w:t>
    </w:r>
    <w:r w:rsidRPr="00832C38">
      <w:rPr>
        <w:rFonts w:ascii="Palatino Linotype" w:hAnsi="Palatino Linotype"/>
        <w:color w:val="3D58A7"/>
        <w:sz w:val="28"/>
        <w:szCs w:val="28"/>
      </w:rPr>
      <w:t xml:space="preserve"> </w:t>
    </w:r>
    <w:r>
      <w:rPr>
        <w:rFonts w:ascii="Palatino Linotype" w:hAnsi="Palatino Linotype"/>
        <w:color w:val="3D58A7"/>
        <w:sz w:val="28"/>
        <w:szCs w:val="28"/>
      </w:rPr>
      <w:t xml:space="preserve">  </w:t>
    </w:r>
    <w:r>
      <w:rPr>
        <w:rFonts w:ascii="Palatino Linotype" w:hAnsi="Palatino Linotype"/>
        <w:color w:val="3D58A7"/>
        <w:sz w:val="32"/>
        <w:szCs w:val="32"/>
      </w:rPr>
      <w:t>NCTC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C7B" w:rsidRDefault="00874C7B">
      <w:r>
        <w:separator/>
      </w:r>
    </w:p>
  </w:footnote>
  <w:footnote w:type="continuationSeparator" w:id="0">
    <w:p w:rsidR="00874C7B" w:rsidRDefault="00874C7B">
      <w:r>
        <w:continuationSeparator/>
      </w:r>
    </w:p>
  </w:footnote>
  <w:footnote w:type="continuationNotice" w:id="1">
    <w:p w:rsidR="00874C7B" w:rsidRDefault="00874C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118"/>
    <w:multiLevelType w:val="hybridMultilevel"/>
    <w:tmpl w:val="344483C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Palatino Linotype"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Palatino Linotype"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Palatino Linotype"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3005900"/>
    <w:multiLevelType w:val="hybridMultilevel"/>
    <w:tmpl w:val="4290E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2A6D42"/>
    <w:multiLevelType w:val="hybridMultilevel"/>
    <w:tmpl w:val="7C868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AD126F"/>
    <w:multiLevelType w:val="hybridMultilevel"/>
    <w:tmpl w:val="CBBEAF3C"/>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Symbo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Symbo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08154BB3"/>
    <w:multiLevelType w:val="hybridMultilevel"/>
    <w:tmpl w:val="898C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A97C59"/>
    <w:multiLevelType w:val="hybridMultilevel"/>
    <w:tmpl w:val="BCE41580"/>
    <w:lvl w:ilvl="0" w:tplc="E0B05F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FD1C6B"/>
    <w:multiLevelType w:val="hybridMultilevel"/>
    <w:tmpl w:val="1AB273AE"/>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Palatino Linotype"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Palatino Linotype"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Palatino Linotype"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11674854"/>
    <w:multiLevelType w:val="hybridMultilevel"/>
    <w:tmpl w:val="0D942A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11B87C45"/>
    <w:multiLevelType w:val="hybridMultilevel"/>
    <w:tmpl w:val="6DE4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847615"/>
    <w:multiLevelType w:val="hybridMultilevel"/>
    <w:tmpl w:val="8DC8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A222B7"/>
    <w:multiLevelType w:val="hybridMultilevel"/>
    <w:tmpl w:val="0004FE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1965AB"/>
    <w:multiLevelType w:val="hybridMultilevel"/>
    <w:tmpl w:val="4F502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C14E7"/>
    <w:multiLevelType w:val="hybridMultilevel"/>
    <w:tmpl w:val="40FA02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1C577A24"/>
    <w:multiLevelType w:val="hybridMultilevel"/>
    <w:tmpl w:val="2A36A52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Palatino Linotyp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Palatino Linotyp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Palatino Linotyp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DF27A92"/>
    <w:multiLevelType w:val="hybridMultilevel"/>
    <w:tmpl w:val="21C6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BB3F49"/>
    <w:multiLevelType w:val="hybridMultilevel"/>
    <w:tmpl w:val="0FBAA4A8"/>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Palatino Linotype"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Palatino Linotype"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Palatino Linotype"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29347B50"/>
    <w:multiLevelType w:val="hybridMultilevel"/>
    <w:tmpl w:val="BDB66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DEA311F"/>
    <w:multiLevelType w:val="hybridMultilevel"/>
    <w:tmpl w:val="63C64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CE3EBE"/>
    <w:multiLevelType w:val="hybridMultilevel"/>
    <w:tmpl w:val="7136B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0FA1AF3"/>
    <w:multiLevelType w:val="hybridMultilevel"/>
    <w:tmpl w:val="041CF84A"/>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Palatino Linotype"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Palatino Linotype"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Palatino Linotype"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3252228B"/>
    <w:multiLevelType w:val="hybridMultilevel"/>
    <w:tmpl w:val="D924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C40B8B"/>
    <w:multiLevelType w:val="hybridMultilevel"/>
    <w:tmpl w:val="27D47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2228D"/>
    <w:multiLevelType w:val="hybridMultilevel"/>
    <w:tmpl w:val="4BFC683A"/>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Symbo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Symbo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41313628"/>
    <w:multiLevelType w:val="hybridMultilevel"/>
    <w:tmpl w:val="E8140740"/>
    <w:lvl w:ilvl="0" w:tplc="F0963EF6">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E11220"/>
    <w:multiLevelType w:val="hybridMultilevel"/>
    <w:tmpl w:val="29AACE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8EE27C7"/>
    <w:multiLevelType w:val="hybridMultilevel"/>
    <w:tmpl w:val="57EA0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BC9171F"/>
    <w:multiLevelType w:val="hybridMultilevel"/>
    <w:tmpl w:val="4BAA3666"/>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Palatino Linotype"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Palatino Linotype"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Palatino Linotype"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536471EA"/>
    <w:multiLevelType w:val="hybridMultilevel"/>
    <w:tmpl w:val="C442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61838"/>
    <w:multiLevelType w:val="hybridMultilevel"/>
    <w:tmpl w:val="9510F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E71AAF"/>
    <w:multiLevelType w:val="hybridMultilevel"/>
    <w:tmpl w:val="AFD87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6E2D60"/>
    <w:multiLevelType w:val="hybridMultilevel"/>
    <w:tmpl w:val="D54EB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96C4BF2"/>
    <w:multiLevelType w:val="hybridMultilevel"/>
    <w:tmpl w:val="7B003C8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nsid w:val="5F4369BF"/>
    <w:multiLevelType w:val="hybridMultilevel"/>
    <w:tmpl w:val="1014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A46AAB"/>
    <w:multiLevelType w:val="hybridMultilevel"/>
    <w:tmpl w:val="DB1C39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62E664C1"/>
    <w:multiLevelType w:val="hybridMultilevel"/>
    <w:tmpl w:val="256262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67964039"/>
    <w:multiLevelType w:val="hybridMultilevel"/>
    <w:tmpl w:val="0EE600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Palatino Linotyp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2E08D8"/>
    <w:multiLevelType w:val="hybridMultilevel"/>
    <w:tmpl w:val="E376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E418BE"/>
    <w:multiLevelType w:val="hybridMultilevel"/>
    <w:tmpl w:val="D466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83AA4"/>
    <w:multiLevelType w:val="hybridMultilevel"/>
    <w:tmpl w:val="C6EE3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A14BF3"/>
    <w:multiLevelType w:val="hybridMultilevel"/>
    <w:tmpl w:val="EA18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195705"/>
    <w:multiLevelType w:val="hybridMultilevel"/>
    <w:tmpl w:val="56661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986ABF72">
      <w:numFmt w:val="bullet"/>
      <w:lvlText w:val="•"/>
      <w:lvlJc w:val="left"/>
      <w:pPr>
        <w:ind w:left="3960" w:hanging="720"/>
      </w:pPr>
      <w:rPr>
        <w:rFonts w:ascii="Calibri" w:eastAsia="Times New Roman" w:hAnsi="Calibri"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E369DE"/>
    <w:multiLevelType w:val="hybridMultilevel"/>
    <w:tmpl w:val="938C055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nsid w:val="7983767B"/>
    <w:multiLevelType w:val="hybridMultilevel"/>
    <w:tmpl w:val="56F69C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0C36B8"/>
    <w:multiLevelType w:val="hybridMultilevel"/>
    <w:tmpl w:val="EC38B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AB0406"/>
    <w:multiLevelType w:val="hybridMultilevel"/>
    <w:tmpl w:val="2446DB48"/>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35"/>
  </w:num>
  <w:num w:numId="2">
    <w:abstractNumId w:val="15"/>
  </w:num>
  <w:num w:numId="3">
    <w:abstractNumId w:val="0"/>
  </w:num>
  <w:num w:numId="4">
    <w:abstractNumId w:val="26"/>
  </w:num>
  <w:num w:numId="5">
    <w:abstractNumId w:val="6"/>
  </w:num>
  <w:num w:numId="6">
    <w:abstractNumId w:val="10"/>
  </w:num>
  <w:num w:numId="7">
    <w:abstractNumId w:val="42"/>
  </w:num>
  <w:num w:numId="8">
    <w:abstractNumId w:val="13"/>
  </w:num>
  <w:num w:numId="9">
    <w:abstractNumId w:val="38"/>
  </w:num>
  <w:num w:numId="10">
    <w:abstractNumId w:val="29"/>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44"/>
  </w:num>
  <w:num w:numId="14">
    <w:abstractNumId w:val="3"/>
  </w:num>
  <w:num w:numId="15">
    <w:abstractNumId w:val="22"/>
  </w:num>
  <w:num w:numId="16">
    <w:abstractNumId w:val="2"/>
  </w:num>
  <w:num w:numId="17">
    <w:abstractNumId w:val="31"/>
  </w:num>
  <w:num w:numId="18">
    <w:abstractNumId w:val="7"/>
  </w:num>
  <w:num w:numId="19">
    <w:abstractNumId w:val="41"/>
  </w:num>
  <w:num w:numId="20">
    <w:abstractNumId w:val="18"/>
  </w:num>
  <w:num w:numId="21">
    <w:abstractNumId w:val="34"/>
  </w:num>
  <w:num w:numId="22">
    <w:abstractNumId w:val="12"/>
  </w:num>
  <w:num w:numId="23">
    <w:abstractNumId w:val="33"/>
  </w:num>
  <w:num w:numId="24">
    <w:abstractNumId w:val="28"/>
  </w:num>
  <w:num w:numId="25">
    <w:abstractNumId w:val="5"/>
  </w:num>
  <w:num w:numId="26">
    <w:abstractNumId w:val="1"/>
  </w:num>
  <w:num w:numId="27">
    <w:abstractNumId w:val="4"/>
  </w:num>
  <w:num w:numId="28">
    <w:abstractNumId w:val="27"/>
  </w:num>
  <w:num w:numId="29">
    <w:abstractNumId w:val="8"/>
  </w:num>
  <w:num w:numId="30">
    <w:abstractNumId w:val="21"/>
  </w:num>
  <w:num w:numId="31">
    <w:abstractNumId w:val="37"/>
  </w:num>
  <w:num w:numId="32">
    <w:abstractNumId w:val="14"/>
  </w:num>
  <w:num w:numId="33">
    <w:abstractNumId w:val="36"/>
  </w:num>
  <w:num w:numId="34">
    <w:abstractNumId w:val="9"/>
  </w:num>
  <w:num w:numId="35">
    <w:abstractNumId w:val="30"/>
  </w:num>
  <w:num w:numId="36">
    <w:abstractNumId w:val="24"/>
  </w:num>
  <w:num w:numId="37">
    <w:abstractNumId w:val="40"/>
  </w:num>
  <w:num w:numId="38">
    <w:abstractNumId w:val="17"/>
  </w:num>
  <w:num w:numId="39">
    <w:abstractNumId w:val="32"/>
  </w:num>
  <w:num w:numId="40">
    <w:abstractNumId w:val="23"/>
  </w:num>
  <w:num w:numId="41">
    <w:abstractNumId w:val="43"/>
  </w:num>
  <w:num w:numId="42">
    <w:abstractNumId w:val="25"/>
  </w:num>
  <w:num w:numId="43">
    <w:abstractNumId w:val="11"/>
  </w:num>
  <w:num w:numId="44">
    <w:abstractNumId w:val="16"/>
  </w:num>
  <w:num w:numId="45">
    <w:abstractNumId w:val="40"/>
  </w:num>
  <w:num w:numId="46">
    <w:abstractNumId w:val="20"/>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3d58a7"/>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31"/>
    <w:rsid w:val="00001A6A"/>
    <w:rsid w:val="00005C91"/>
    <w:rsid w:val="00007AC7"/>
    <w:rsid w:val="0001342C"/>
    <w:rsid w:val="000170C8"/>
    <w:rsid w:val="000235D9"/>
    <w:rsid w:val="00025E3D"/>
    <w:rsid w:val="000267AC"/>
    <w:rsid w:val="00030ABB"/>
    <w:rsid w:val="00044CF4"/>
    <w:rsid w:val="00045947"/>
    <w:rsid w:val="0004687E"/>
    <w:rsid w:val="00046F21"/>
    <w:rsid w:val="00051833"/>
    <w:rsid w:val="00052E8A"/>
    <w:rsid w:val="00055E55"/>
    <w:rsid w:val="00062BB3"/>
    <w:rsid w:val="00067F42"/>
    <w:rsid w:val="0008031F"/>
    <w:rsid w:val="000809F5"/>
    <w:rsid w:val="00085CB3"/>
    <w:rsid w:val="00091278"/>
    <w:rsid w:val="000930ED"/>
    <w:rsid w:val="00093CC0"/>
    <w:rsid w:val="00094F53"/>
    <w:rsid w:val="0009670B"/>
    <w:rsid w:val="000A1AF8"/>
    <w:rsid w:val="000C1277"/>
    <w:rsid w:val="000D1665"/>
    <w:rsid w:val="000D6BAA"/>
    <w:rsid w:val="000E1A67"/>
    <w:rsid w:val="000E69A0"/>
    <w:rsid w:val="000E6FC2"/>
    <w:rsid w:val="000F4751"/>
    <w:rsid w:val="00103401"/>
    <w:rsid w:val="001114FF"/>
    <w:rsid w:val="0012021A"/>
    <w:rsid w:val="00123B6D"/>
    <w:rsid w:val="00124C9F"/>
    <w:rsid w:val="001277CA"/>
    <w:rsid w:val="00140B73"/>
    <w:rsid w:val="00143CF5"/>
    <w:rsid w:val="001525D5"/>
    <w:rsid w:val="001601DB"/>
    <w:rsid w:val="00162F19"/>
    <w:rsid w:val="0017781F"/>
    <w:rsid w:val="00194452"/>
    <w:rsid w:val="001A3F1A"/>
    <w:rsid w:val="001A4401"/>
    <w:rsid w:val="001B1441"/>
    <w:rsid w:val="001B2449"/>
    <w:rsid w:val="001B3F99"/>
    <w:rsid w:val="001B4AA2"/>
    <w:rsid w:val="001B4BAF"/>
    <w:rsid w:val="001B7401"/>
    <w:rsid w:val="001C1900"/>
    <w:rsid w:val="001E61CE"/>
    <w:rsid w:val="001E6F2F"/>
    <w:rsid w:val="001E7657"/>
    <w:rsid w:val="001E7F14"/>
    <w:rsid w:val="001F1342"/>
    <w:rsid w:val="001F1D43"/>
    <w:rsid w:val="001F4F48"/>
    <w:rsid w:val="001F77DE"/>
    <w:rsid w:val="002032EC"/>
    <w:rsid w:val="0020387F"/>
    <w:rsid w:val="0020406C"/>
    <w:rsid w:val="0020444C"/>
    <w:rsid w:val="00211208"/>
    <w:rsid w:val="0021326D"/>
    <w:rsid w:val="00215B14"/>
    <w:rsid w:val="00221D9A"/>
    <w:rsid w:val="002300EE"/>
    <w:rsid w:val="00233D57"/>
    <w:rsid w:val="00236E2D"/>
    <w:rsid w:val="00240821"/>
    <w:rsid w:val="00240E51"/>
    <w:rsid w:val="002411DA"/>
    <w:rsid w:val="00243B3A"/>
    <w:rsid w:val="002449D8"/>
    <w:rsid w:val="002464F3"/>
    <w:rsid w:val="0025709D"/>
    <w:rsid w:val="00261B67"/>
    <w:rsid w:val="00264FA3"/>
    <w:rsid w:val="00265513"/>
    <w:rsid w:val="00291974"/>
    <w:rsid w:val="00291AAF"/>
    <w:rsid w:val="00297BE4"/>
    <w:rsid w:val="002A089A"/>
    <w:rsid w:val="002B7CBB"/>
    <w:rsid w:val="002C045E"/>
    <w:rsid w:val="002C40FB"/>
    <w:rsid w:val="002C6EF9"/>
    <w:rsid w:val="002C7A33"/>
    <w:rsid w:val="002D13C2"/>
    <w:rsid w:val="002D21CA"/>
    <w:rsid w:val="002E1CFA"/>
    <w:rsid w:val="002E280E"/>
    <w:rsid w:val="002E3BF3"/>
    <w:rsid w:val="00303FE8"/>
    <w:rsid w:val="00304F23"/>
    <w:rsid w:val="0030506F"/>
    <w:rsid w:val="003124CB"/>
    <w:rsid w:val="00313821"/>
    <w:rsid w:val="003149EF"/>
    <w:rsid w:val="00314AAB"/>
    <w:rsid w:val="00321E27"/>
    <w:rsid w:val="003221A9"/>
    <w:rsid w:val="00324058"/>
    <w:rsid w:val="00325022"/>
    <w:rsid w:val="0032544B"/>
    <w:rsid w:val="00333000"/>
    <w:rsid w:val="003376C4"/>
    <w:rsid w:val="00347A9D"/>
    <w:rsid w:val="0035054D"/>
    <w:rsid w:val="00363F18"/>
    <w:rsid w:val="003653F2"/>
    <w:rsid w:val="003673FD"/>
    <w:rsid w:val="0037431C"/>
    <w:rsid w:val="003767A5"/>
    <w:rsid w:val="0038021A"/>
    <w:rsid w:val="003838AD"/>
    <w:rsid w:val="00384E8D"/>
    <w:rsid w:val="00384F04"/>
    <w:rsid w:val="0039096A"/>
    <w:rsid w:val="00393FB6"/>
    <w:rsid w:val="00396B93"/>
    <w:rsid w:val="003A2407"/>
    <w:rsid w:val="003A5B50"/>
    <w:rsid w:val="003A6CFC"/>
    <w:rsid w:val="003A6D9A"/>
    <w:rsid w:val="003B291A"/>
    <w:rsid w:val="003E0522"/>
    <w:rsid w:val="003E6D18"/>
    <w:rsid w:val="003E721D"/>
    <w:rsid w:val="00404ED2"/>
    <w:rsid w:val="00405547"/>
    <w:rsid w:val="00411222"/>
    <w:rsid w:val="004162D2"/>
    <w:rsid w:val="004229D6"/>
    <w:rsid w:val="0042372B"/>
    <w:rsid w:val="004255C8"/>
    <w:rsid w:val="00427337"/>
    <w:rsid w:val="004315C0"/>
    <w:rsid w:val="00431930"/>
    <w:rsid w:val="00440B6D"/>
    <w:rsid w:val="004516F6"/>
    <w:rsid w:val="00460D2D"/>
    <w:rsid w:val="00472EA6"/>
    <w:rsid w:val="00473989"/>
    <w:rsid w:val="00481834"/>
    <w:rsid w:val="00485112"/>
    <w:rsid w:val="00490E65"/>
    <w:rsid w:val="00491D7B"/>
    <w:rsid w:val="00495282"/>
    <w:rsid w:val="004A22F5"/>
    <w:rsid w:val="004A3190"/>
    <w:rsid w:val="004A6E29"/>
    <w:rsid w:val="004C04DE"/>
    <w:rsid w:val="004C4894"/>
    <w:rsid w:val="004C72F2"/>
    <w:rsid w:val="004D151F"/>
    <w:rsid w:val="004E1A6B"/>
    <w:rsid w:val="004E46E5"/>
    <w:rsid w:val="004E71FB"/>
    <w:rsid w:val="004F44AF"/>
    <w:rsid w:val="00500783"/>
    <w:rsid w:val="00503E77"/>
    <w:rsid w:val="00513055"/>
    <w:rsid w:val="005200BB"/>
    <w:rsid w:val="0052499E"/>
    <w:rsid w:val="00527AF2"/>
    <w:rsid w:val="00527C2F"/>
    <w:rsid w:val="00534826"/>
    <w:rsid w:val="00540B49"/>
    <w:rsid w:val="00541EDE"/>
    <w:rsid w:val="00542B92"/>
    <w:rsid w:val="00544D57"/>
    <w:rsid w:val="00554019"/>
    <w:rsid w:val="00557E5E"/>
    <w:rsid w:val="005609BE"/>
    <w:rsid w:val="00563AD5"/>
    <w:rsid w:val="00567B65"/>
    <w:rsid w:val="00573731"/>
    <w:rsid w:val="0058025E"/>
    <w:rsid w:val="0058236A"/>
    <w:rsid w:val="00591937"/>
    <w:rsid w:val="005A699D"/>
    <w:rsid w:val="005B6BE2"/>
    <w:rsid w:val="005C41AE"/>
    <w:rsid w:val="005D2EFD"/>
    <w:rsid w:val="005E0870"/>
    <w:rsid w:val="005F0440"/>
    <w:rsid w:val="005F3299"/>
    <w:rsid w:val="00602B2D"/>
    <w:rsid w:val="006031F6"/>
    <w:rsid w:val="00603CF9"/>
    <w:rsid w:val="006053FE"/>
    <w:rsid w:val="006068FB"/>
    <w:rsid w:val="00621447"/>
    <w:rsid w:val="006250FB"/>
    <w:rsid w:val="00631DDC"/>
    <w:rsid w:val="0063358D"/>
    <w:rsid w:val="00635A7D"/>
    <w:rsid w:val="00636529"/>
    <w:rsid w:val="00647EC6"/>
    <w:rsid w:val="00653E66"/>
    <w:rsid w:val="00661965"/>
    <w:rsid w:val="00662DC9"/>
    <w:rsid w:val="0066458F"/>
    <w:rsid w:val="006751F3"/>
    <w:rsid w:val="00682A4C"/>
    <w:rsid w:val="00684A3F"/>
    <w:rsid w:val="00686D78"/>
    <w:rsid w:val="006922F5"/>
    <w:rsid w:val="00694B5D"/>
    <w:rsid w:val="006965DC"/>
    <w:rsid w:val="00696B15"/>
    <w:rsid w:val="00697252"/>
    <w:rsid w:val="006A1E7A"/>
    <w:rsid w:val="006A3553"/>
    <w:rsid w:val="006B365B"/>
    <w:rsid w:val="006B4929"/>
    <w:rsid w:val="006B6FA3"/>
    <w:rsid w:val="006C0AAD"/>
    <w:rsid w:val="006D04F7"/>
    <w:rsid w:val="006D1781"/>
    <w:rsid w:val="006D6524"/>
    <w:rsid w:val="006E0E37"/>
    <w:rsid w:val="006E6977"/>
    <w:rsid w:val="006F152A"/>
    <w:rsid w:val="006F427D"/>
    <w:rsid w:val="007024B4"/>
    <w:rsid w:val="00702F66"/>
    <w:rsid w:val="00710EB1"/>
    <w:rsid w:val="007129AC"/>
    <w:rsid w:val="00714BC8"/>
    <w:rsid w:val="00720D45"/>
    <w:rsid w:val="0072508B"/>
    <w:rsid w:val="00725E36"/>
    <w:rsid w:val="00736DBB"/>
    <w:rsid w:val="00744367"/>
    <w:rsid w:val="00747936"/>
    <w:rsid w:val="0075023F"/>
    <w:rsid w:val="00750471"/>
    <w:rsid w:val="0075744B"/>
    <w:rsid w:val="007574D5"/>
    <w:rsid w:val="00760408"/>
    <w:rsid w:val="007678D5"/>
    <w:rsid w:val="00773089"/>
    <w:rsid w:val="007742BD"/>
    <w:rsid w:val="00786F25"/>
    <w:rsid w:val="00791496"/>
    <w:rsid w:val="007A229E"/>
    <w:rsid w:val="007A4E8F"/>
    <w:rsid w:val="007A6CEC"/>
    <w:rsid w:val="007B77FB"/>
    <w:rsid w:val="007C0ECB"/>
    <w:rsid w:val="007C6389"/>
    <w:rsid w:val="007D2CC7"/>
    <w:rsid w:val="007D3A9A"/>
    <w:rsid w:val="007D57B9"/>
    <w:rsid w:val="007D5896"/>
    <w:rsid w:val="007E153E"/>
    <w:rsid w:val="007E3A47"/>
    <w:rsid w:val="007E436D"/>
    <w:rsid w:val="007F00E7"/>
    <w:rsid w:val="007F27E1"/>
    <w:rsid w:val="00805B42"/>
    <w:rsid w:val="00805C5A"/>
    <w:rsid w:val="00807A1E"/>
    <w:rsid w:val="00814D62"/>
    <w:rsid w:val="00817464"/>
    <w:rsid w:val="00825157"/>
    <w:rsid w:val="00827D69"/>
    <w:rsid w:val="0083094A"/>
    <w:rsid w:val="00832EA4"/>
    <w:rsid w:val="008363E2"/>
    <w:rsid w:val="0084407F"/>
    <w:rsid w:val="00844891"/>
    <w:rsid w:val="00844ECF"/>
    <w:rsid w:val="00850225"/>
    <w:rsid w:val="0085052D"/>
    <w:rsid w:val="00850FCD"/>
    <w:rsid w:val="0085124B"/>
    <w:rsid w:val="00853A2E"/>
    <w:rsid w:val="00854FD9"/>
    <w:rsid w:val="008647B5"/>
    <w:rsid w:val="00870641"/>
    <w:rsid w:val="0087082E"/>
    <w:rsid w:val="00871A75"/>
    <w:rsid w:val="00872A2A"/>
    <w:rsid w:val="008737A9"/>
    <w:rsid w:val="00874C7B"/>
    <w:rsid w:val="0087639C"/>
    <w:rsid w:val="00876784"/>
    <w:rsid w:val="00890C93"/>
    <w:rsid w:val="00897BF9"/>
    <w:rsid w:val="008A30F6"/>
    <w:rsid w:val="008A56F3"/>
    <w:rsid w:val="008B0402"/>
    <w:rsid w:val="008B0621"/>
    <w:rsid w:val="008B7172"/>
    <w:rsid w:val="008D02BB"/>
    <w:rsid w:val="008D08B9"/>
    <w:rsid w:val="008E1018"/>
    <w:rsid w:val="008E43DD"/>
    <w:rsid w:val="008E7377"/>
    <w:rsid w:val="008F1119"/>
    <w:rsid w:val="008F5129"/>
    <w:rsid w:val="00903217"/>
    <w:rsid w:val="009164C2"/>
    <w:rsid w:val="00924A65"/>
    <w:rsid w:val="00932DA1"/>
    <w:rsid w:val="00933036"/>
    <w:rsid w:val="0093380F"/>
    <w:rsid w:val="00934C31"/>
    <w:rsid w:val="00934CBC"/>
    <w:rsid w:val="00935125"/>
    <w:rsid w:val="00937867"/>
    <w:rsid w:val="00942C04"/>
    <w:rsid w:val="0094440B"/>
    <w:rsid w:val="009568B7"/>
    <w:rsid w:val="009638E7"/>
    <w:rsid w:val="00963A73"/>
    <w:rsid w:val="009658D2"/>
    <w:rsid w:val="00965B8C"/>
    <w:rsid w:val="009734D7"/>
    <w:rsid w:val="00975107"/>
    <w:rsid w:val="0097783F"/>
    <w:rsid w:val="00986CE3"/>
    <w:rsid w:val="00997EC4"/>
    <w:rsid w:val="009A275C"/>
    <w:rsid w:val="009A4ADE"/>
    <w:rsid w:val="009B1382"/>
    <w:rsid w:val="009D5E5B"/>
    <w:rsid w:val="009E0F41"/>
    <w:rsid w:val="009F27EC"/>
    <w:rsid w:val="009F6A57"/>
    <w:rsid w:val="00A01C79"/>
    <w:rsid w:val="00A02E17"/>
    <w:rsid w:val="00A06E38"/>
    <w:rsid w:val="00A0742A"/>
    <w:rsid w:val="00A1515E"/>
    <w:rsid w:val="00A426C4"/>
    <w:rsid w:val="00A45348"/>
    <w:rsid w:val="00A56DE5"/>
    <w:rsid w:val="00A60B6A"/>
    <w:rsid w:val="00A70997"/>
    <w:rsid w:val="00A7367D"/>
    <w:rsid w:val="00A73DB3"/>
    <w:rsid w:val="00A80A54"/>
    <w:rsid w:val="00A81572"/>
    <w:rsid w:val="00A85C8C"/>
    <w:rsid w:val="00AA5931"/>
    <w:rsid w:val="00AB1406"/>
    <w:rsid w:val="00AB4C5C"/>
    <w:rsid w:val="00AC31B6"/>
    <w:rsid w:val="00AC4999"/>
    <w:rsid w:val="00AC682A"/>
    <w:rsid w:val="00AC79C7"/>
    <w:rsid w:val="00AE22E0"/>
    <w:rsid w:val="00AF6FFE"/>
    <w:rsid w:val="00B01B35"/>
    <w:rsid w:val="00B03301"/>
    <w:rsid w:val="00B05A4C"/>
    <w:rsid w:val="00B07536"/>
    <w:rsid w:val="00B1301E"/>
    <w:rsid w:val="00B2018C"/>
    <w:rsid w:val="00B209D2"/>
    <w:rsid w:val="00B2299C"/>
    <w:rsid w:val="00B25C6A"/>
    <w:rsid w:val="00B31BD9"/>
    <w:rsid w:val="00B45C37"/>
    <w:rsid w:val="00B51C6C"/>
    <w:rsid w:val="00B655A7"/>
    <w:rsid w:val="00B72D2C"/>
    <w:rsid w:val="00B74747"/>
    <w:rsid w:val="00B75149"/>
    <w:rsid w:val="00B77631"/>
    <w:rsid w:val="00B81A67"/>
    <w:rsid w:val="00B83128"/>
    <w:rsid w:val="00B9520E"/>
    <w:rsid w:val="00BC40F3"/>
    <w:rsid w:val="00BC7A70"/>
    <w:rsid w:val="00BD2288"/>
    <w:rsid w:val="00BE0D8A"/>
    <w:rsid w:val="00BF1AA6"/>
    <w:rsid w:val="00BF3648"/>
    <w:rsid w:val="00BF3B2E"/>
    <w:rsid w:val="00BF4D47"/>
    <w:rsid w:val="00C11279"/>
    <w:rsid w:val="00C15710"/>
    <w:rsid w:val="00C37EF4"/>
    <w:rsid w:val="00C42BB6"/>
    <w:rsid w:val="00C44B34"/>
    <w:rsid w:val="00C46B21"/>
    <w:rsid w:val="00C62D9C"/>
    <w:rsid w:val="00C75FA9"/>
    <w:rsid w:val="00C773C9"/>
    <w:rsid w:val="00C8038E"/>
    <w:rsid w:val="00C90516"/>
    <w:rsid w:val="00C92F46"/>
    <w:rsid w:val="00C93989"/>
    <w:rsid w:val="00C97585"/>
    <w:rsid w:val="00CA6DAF"/>
    <w:rsid w:val="00CA77FA"/>
    <w:rsid w:val="00CB70BE"/>
    <w:rsid w:val="00CC1DE0"/>
    <w:rsid w:val="00CD4F2A"/>
    <w:rsid w:val="00CD5313"/>
    <w:rsid w:val="00CE4BC5"/>
    <w:rsid w:val="00D0595B"/>
    <w:rsid w:val="00D069FB"/>
    <w:rsid w:val="00D2318D"/>
    <w:rsid w:val="00D25C96"/>
    <w:rsid w:val="00D33631"/>
    <w:rsid w:val="00D36759"/>
    <w:rsid w:val="00D3779A"/>
    <w:rsid w:val="00D55530"/>
    <w:rsid w:val="00D57CD1"/>
    <w:rsid w:val="00D6334F"/>
    <w:rsid w:val="00D70557"/>
    <w:rsid w:val="00D773BB"/>
    <w:rsid w:val="00D95843"/>
    <w:rsid w:val="00DA1809"/>
    <w:rsid w:val="00DB39EE"/>
    <w:rsid w:val="00DB4A70"/>
    <w:rsid w:val="00DC1FE8"/>
    <w:rsid w:val="00DD0763"/>
    <w:rsid w:val="00DD229F"/>
    <w:rsid w:val="00DD3BEC"/>
    <w:rsid w:val="00DE5639"/>
    <w:rsid w:val="00DF1C9B"/>
    <w:rsid w:val="00E01365"/>
    <w:rsid w:val="00E0238D"/>
    <w:rsid w:val="00E04B00"/>
    <w:rsid w:val="00E05FBC"/>
    <w:rsid w:val="00E15845"/>
    <w:rsid w:val="00E2063A"/>
    <w:rsid w:val="00E21A40"/>
    <w:rsid w:val="00E22E77"/>
    <w:rsid w:val="00E23065"/>
    <w:rsid w:val="00E27D94"/>
    <w:rsid w:val="00E30715"/>
    <w:rsid w:val="00E37A1F"/>
    <w:rsid w:val="00E4048F"/>
    <w:rsid w:val="00E40669"/>
    <w:rsid w:val="00E52747"/>
    <w:rsid w:val="00E5345B"/>
    <w:rsid w:val="00E57C65"/>
    <w:rsid w:val="00E66EB8"/>
    <w:rsid w:val="00E706A3"/>
    <w:rsid w:val="00E7343D"/>
    <w:rsid w:val="00E7572A"/>
    <w:rsid w:val="00E77CC1"/>
    <w:rsid w:val="00E800BC"/>
    <w:rsid w:val="00E83764"/>
    <w:rsid w:val="00E92B8C"/>
    <w:rsid w:val="00EA056E"/>
    <w:rsid w:val="00EA19F2"/>
    <w:rsid w:val="00EA2367"/>
    <w:rsid w:val="00EA4351"/>
    <w:rsid w:val="00EA5857"/>
    <w:rsid w:val="00EA6113"/>
    <w:rsid w:val="00EA63EF"/>
    <w:rsid w:val="00EA7764"/>
    <w:rsid w:val="00EC0E49"/>
    <w:rsid w:val="00EC4541"/>
    <w:rsid w:val="00EC4ADD"/>
    <w:rsid w:val="00ED1BCC"/>
    <w:rsid w:val="00ED5758"/>
    <w:rsid w:val="00EE20CA"/>
    <w:rsid w:val="00EE433A"/>
    <w:rsid w:val="00EE48F6"/>
    <w:rsid w:val="00EF3844"/>
    <w:rsid w:val="00EF6353"/>
    <w:rsid w:val="00F05138"/>
    <w:rsid w:val="00F065DD"/>
    <w:rsid w:val="00F1065E"/>
    <w:rsid w:val="00F122E1"/>
    <w:rsid w:val="00F14310"/>
    <w:rsid w:val="00F24B4C"/>
    <w:rsid w:val="00F25F57"/>
    <w:rsid w:val="00F274FB"/>
    <w:rsid w:val="00F27B53"/>
    <w:rsid w:val="00F30D77"/>
    <w:rsid w:val="00F36C7E"/>
    <w:rsid w:val="00F4190B"/>
    <w:rsid w:val="00F5114F"/>
    <w:rsid w:val="00F534C1"/>
    <w:rsid w:val="00F53F2A"/>
    <w:rsid w:val="00F578D9"/>
    <w:rsid w:val="00F72541"/>
    <w:rsid w:val="00F7659B"/>
    <w:rsid w:val="00F81ADB"/>
    <w:rsid w:val="00F94861"/>
    <w:rsid w:val="00F94CB9"/>
    <w:rsid w:val="00F9730F"/>
    <w:rsid w:val="00FB0B8E"/>
    <w:rsid w:val="00FB3ADE"/>
    <w:rsid w:val="00FB4C9C"/>
    <w:rsid w:val="00FC3A31"/>
    <w:rsid w:val="00FC3C97"/>
    <w:rsid w:val="00FC7639"/>
    <w:rsid w:val="00FD79A0"/>
    <w:rsid w:val="00FE07B1"/>
    <w:rsid w:val="00FE2857"/>
    <w:rsid w:val="00FE3560"/>
    <w:rsid w:val="00FE6F74"/>
    <w:rsid w:val="00FF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d58a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A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5032"/>
    <w:rPr>
      <w:color w:val="0000FF"/>
      <w:u w:val="single"/>
    </w:rPr>
  </w:style>
  <w:style w:type="paragraph" w:styleId="HTMLPreformatted">
    <w:name w:val="HTML Preformatted"/>
    <w:basedOn w:val="Normal"/>
    <w:link w:val="HTMLPreformattedChar"/>
    <w:uiPriority w:val="99"/>
    <w:rsid w:val="005B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t1">
    <w:name w:val="txt1"/>
    <w:basedOn w:val="DefaultParagraphFont"/>
    <w:rsid w:val="005B5F39"/>
    <w:rPr>
      <w:rFonts w:ascii="Verdana" w:hAnsi="Verdana" w:hint="default"/>
      <w:color w:val="191970"/>
      <w:spacing w:val="0"/>
      <w:sz w:val="16"/>
      <w:szCs w:val="16"/>
      <w:vertAlign w:val="baseline"/>
      <w:rtl w:val="0"/>
    </w:rPr>
  </w:style>
  <w:style w:type="character" w:styleId="Strong">
    <w:name w:val="Strong"/>
    <w:basedOn w:val="DefaultParagraphFont"/>
    <w:qFormat/>
    <w:rsid w:val="00B20DFD"/>
    <w:rPr>
      <w:b/>
      <w:bCs/>
    </w:rPr>
  </w:style>
  <w:style w:type="paragraph" w:styleId="Header">
    <w:name w:val="header"/>
    <w:basedOn w:val="Normal"/>
    <w:rsid w:val="00832C38"/>
    <w:pPr>
      <w:tabs>
        <w:tab w:val="center" w:pos="4320"/>
        <w:tab w:val="right" w:pos="8640"/>
      </w:tabs>
    </w:pPr>
  </w:style>
  <w:style w:type="paragraph" w:styleId="Footer">
    <w:name w:val="footer"/>
    <w:basedOn w:val="Normal"/>
    <w:rsid w:val="00832C38"/>
    <w:pPr>
      <w:tabs>
        <w:tab w:val="center" w:pos="4320"/>
        <w:tab w:val="right" w:pos="8640"/>
      </w:tabs>
    </w:pPr>
  </w:style>
  <w:style w:type="character" w:styleId="FollowedHyperlink">
    <w:name w:val="FollowedHyperlink"/>
    <w:basedOn w:val="DefaultParagraphFont"/>
    <w:rsid w:val="00030163"/>
    <w:rPr>
      <w:color w:val="800080"/>
      <w:u w:val="single"/>
    </w:rPr>
  </w:style>
  <w:style w:type="character" w:styleId="CommentReference">
    <w:name w:val="annotation reference"/>
    <w:basedOn w:val="DefaultParagraphFont"/>
    <w:semiHidden/>
    <w:rsid w:val="00030163"/>
    <w:rPr>
      <w:sz w:val="16"/>
      <w:szCs w:val="16"/>
    </w:rPr>
  </w:style>
  <w:style w:type="paragraph" w:styleId="CommentText">
    <w:name w:val="annotation text"/>
    <w:basedOn w:val="Normal"/>
    <w:semiHidden/>
    <w:rsid w:val="00030163"/>
    <w:rPr>
      <w:sz w:val="20"/>
      <w:szCs w:val="20"/>
    </w:rPr>
  </w:style>
  <w:style w:type="paragraph" w:styleId="CommentSubject">
    <w:name w:val="annotation subject"/>
    <w:basedOn w:val="CommentText"/>
    <w:next w:val="CommentText"/>
    <w:semiHidden/>
    <w:rsid w:val="00030163"/>
    <w:rPr>
      <w:b/>
      <w:bCs/>
    </w:rPr>
  </w:style>
  <w:style w:type="paragraph" w:styleId="BalloonText">
    <w:name w:val="Balloon Text"/>
    <w:basedOn w:val="Normal"/>
    <w:semiHidden/>
    <w:rsid w:val="00030163"/>
    <w:rPr>
      <w:rFonts w:ascii="Tahoma" w:hAnsi="Tahoma" w:cs="Tahoma"/>
      <w:sz w:val="16"/>
      <w:szCs w:val="16"/>
    </w:rPr>
  </w:style>
  <w:style w:type="table" w:styleId="TableGrid">
    <w:name w:val="Table Grid"/>
    <w:basedOn w:val="TableNormal"/>
    <w:rsid w:val="008A0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E66EB8"/>
  </w:style>
  <w:style w:type="paragraph" w:customStyle="1" w:styleId="Location">
    <w:name w:val="Location"/>
    <w:basedOn w:val="Normal"/>
    <w:rsid w:val="007024B4"/>
    <w:pPr>
      <w:jc w:val="right"/>
    </w:pPr>
    <w:rPr>
      <w:rFonts w:ascii="Tahoma" w:hAnsi="Tahoma"/>
      <w:sz w:val="20"/>
    </w:rPr>
  </w:style>
  <w:style w:type="character" w:customStyle="1" w:styleId="HTMLPreformattedChar">
    <w:name w:val="HTML Preformatted Char"/>
    <w:basedOn w:val="DefaultParagraphFont"/>
    <w:link w:val="HTMLPreformatted"/>
    <w:uiPriority w:val="99"/>
    <w:rsid w:val="00411222"/>
    <w:rPr>
      <w:rFonts w:ascii="Courier New" w:hAnsi="Courier New" w:cs="Courier New"/>
    </w:rPr>
  </w:style>
  <w:style w:type="paragraph" w:styleId="ListParagraph">
    <w:name w:val="List Paragraph"/>
    <w:basedOn w:val="Normal"/>
    <w:uiPriority w:val="34"/>
    <w:qFormat/>
    <w:rsid w:val="00B209D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basedOn w:val="Normal"/>
    <w:uiPriority w:val="1"/>
    <w:qFormat/>
    <w:rsid w:val="00AE22E0"/>
    <w:rPr>
      <w:rFonts w:asciiTheme="minorHAnsi" w:eastAsiaTheme="minorHAnsi" w:hAnsiTheme="minorHAnsi"/>
      <w:color w:val="000000" w:themeColor="text1"/>
      <w:sz w:val="22"/>
      <w:szCs w:val="20"/>
      <w:lang w:eastAsia="ja-JP" w:bidi="he-IL"/>
    </w:rPr>
  </w:style>
  <w:style w:type="character" w:styleId="Emphasis">
    <w:name w:val="Emphasis"/>
    <w:basedOn w:val="DefaultParagraphFont"/>
    <w:uiPriority w:val="20"/>
    <w:qFormat/>
    <w:rsid w:val="009F27EC"/>
    <w:rPr>
      <w:i/>
      <w:iCs/>
    </w:rPr>
  </w:style>
  <w:style w:type="character" w:customStyle="1" w:styleId="apple-converted-space">
    <w:name w:val="apple-converted-space"/>
    <w:basedOn w:val="DefaultParagraphFont"/>
    <w:rsid w:val="009F2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A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5032"/>
    <w:rPr>
      <w:color w:val="0000FF"/>
      <w:u w:val="single"/>
    </w:rPr>
  </w:style>
  <w:style w:type="paragraph" w:styleId="HTMLPreformatted">
    <w:name w:val="HTML Preformatted"/>
    <w:basedOn w:val="Normal"/>
    <w:link w:val="HTMLPreformattedChar"/>
    <w:uiPriority w:val="99"/>
    <w:rsid w:val="005B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t1">
    <w:name w:val="txt1"/>
    <w:basedOn w:val="DefaultParagraphFont"/>
    <w:rsid w:val="005B5F39"/>
    <w:rPr>
      <w:rFonts w:ascii="Verdana" w:hAnsi="Verdana" w:hint="default"/>
      <w:color w:val="191970"/>
      <w:spacing w:val="0"/>
      <w:sz w:val="16"/>
      <w:szCs w:val="16"/>
      <w:vertAlign w:val="baseline"/>
      <w:rtl w:val="0"/>
    </w:rPr>
  </w:style>
  <w:style w:type="character" w:styleId="Strong">
    <w:name w:val="Strong"/>
    <w:basedOn w:val="DefaultParagraphFont"/>
    <w:qFormat/>
    <w:rsid w:val="00B20DFD"/>
    <w:rPr>
      <w:b/>
      <w:bCs/>
    </w:rPr>
  </w:style>
  <w:style w:type="paragraph" w:styleId="Header">
    <w:name w:val="header"/>
    <w:basedOn w:val="Normal"/>
    <w:rsid w:val="00832C38"/>
    <w:pPr>
      <w:tabs>
        <w:tab w:val="center" w:pos="4320"/>
        <w:tab w:val="right" w:pos="8640"/>
      </w:tabs>
    </w:pPr>
  </w:style>
  <w:style w:type="paragraph" w:styleId="Footer">
    <w:name w:val="footer"/>
    <w:basedOn w:val="Normal"/>
    <w:rsid w:val="00832C38"/>
    <w:pPr>
      <w:tabs>
        <w:tab w:val="center" w:pos="4320"/>
        <w:tab w:val="right" w:pos="8640"/>
      </w:tabs>
    </w:pPr>
  </w:style>
  <w:style w:type="character" w:styleId="FollowedHyperlink">
    <w:name w:val="FollowedHyperlink"/>
    <w:basedOn w:val="DefaultParagraphFont"/>
    <w:rsid w:val="00030163"/>
    <w:rPr>
      <w:color w:val="800080"/>
      <w:u w:val="single"/>
    </w:rPr>
  </w:style>
  <w:style w:type="character" w:styleId="CommentReference">
    <w:name w:val="annotation reference"/>
    <w:basedOn w:val="DefaultParagraphFont"/>
    <w:semiHidden/>
    <w:rsid w:val="00030163"/>
    <w:rPr>
      <w:sz w:val="16"/>
      <w:szCs w:val="16"/>
    </w:rPr>
  </w:style>
  <w:style w:type="paragraph" w:styleId="CommentText">
    <w:name w:val="annotation text"/>
    <w:basedOn w:val="Normal"/>
    <w:semiHidden/>
    <w:rsid w:val="00030163"/>
    <w:rPr>
      <w:sz w:val="20"/>
      <w:szCs w:val="20"/>
    </w:rPr>
  </w:style>
  <w:style w:type="paragraph" w:styleId="CommentSubject">
    <w:name w:val="annotation subject"/>
    <w:basedOn w:val="CommentText"/>
    <w:next w:val="CommentText"/>
    <w:semiHidden/>
    <w:rsid w:val="00030163"/>
    <w:rPr>
      <w:b/>
      <w:bCs/>
    </w:rPr>
  </w:style>
  <w:style w:type="paragraph" w:styleId="BalloonText">
    <w:name w:val="Balloon Text"/>
    <w:basedOn w:val="Normal"/>
    <w:semiHidden/>
    <w:rsid w:val="00030163"/>
    <w:rPr>
      <w:rFonts w:ascii="Tahoma" w:hAnsi="Tahoma" w:cs="Tahoma"/>
      <w:sz w:val="16"/>
      <w:szCs w:val="16"/>
    </w:rPr>
  </w:style>
  <w:style w:type="table" w:styleId="TableGrid">
    <w:name w:val="Table Grid"/>
    <w:basedOn w:val="TableNormal"/>
    <w:rsid w:val="008A0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E66EB8"/>
  </w:style>
  <w:style w:type="paragraph" w:customStyle="1" w:styleId="Location">
    <w:name w:val="Location"/>
    <w:basedOn w:val="Normal"/>
    <w:rsid w:val="007024B4"/>
    <w:pPr>
      <w:jc w:val="right"/>
    </w:pPr>
    <w:rPr>
      <w:rFonts w:ascii="Tahoma" w:hAnsi="Tahoma"/>
      <w:sz w:val="20"/>
    </w:rPr>
  </w:style>
  <w:style w:type="character" w:customStyle="1" w:styleId="HTMLPreformattedChar">
    <w:name w:val="HTML Preformatted Char"/>
    <w:basedOn w:val="DefaultParagraphFont"/>
    <w:link w:val="HTMLPreformatted"/>
    <w:uiPriority w:val="99"/>
    <w:rsid w:val="00411222"/>
    <w:rPr>
      <w:rFonts w:ascii="Courier New" w:hAnsi="Courier New" w:cs="Courier New"/>
    </w:rPr>
  </w:style>
  <w:style w:type="paragraph" w:styleId="ListParagraph">
    <w:name w:val="List Paragraph"/>
    <w:basedOn w:val="Normal"/>
    <w:uiPriority w:val="34"/>
    <w:qFormat/>
    <w:rsid w:val="00B209D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basedOn w:val="Normal"/>
    <w:uiPriority w:val="1"/>
    <w:qFormat/>
    <w:rsid w:val="00AE22E0"/>
    <w:rPr>
      <w:rFonts w:asciiTheme="minorHAnsi" w:eastAsiaTheme="minorHAnsi" w:hAnsiTheme="minorHAnsi"/>
      <w:color w:val="000000" w:themeColor="text1"/>
      <w:sz w:val="22"/>
      <w:szCs w:val="20"/>
      <w:lang w:eastAsia="ja-JP" w:bidi="he-IL"/>
    </w:rPr>
  </w:style>
  <w:style w:type="character" w:styleId="Emphasis">
    <w:name w:val="Emphasis"/>
    <w:basedOn w:val="DefaultParagraphFont"/>
    <w:uiPriority w:val="20"/>
    <w:qFormat/>
    <w:rsid w:val="009F27EC"/>
    <w:rPr>
      <w:i/>
      <w:iCs/>
    </w:rPr>
  </w:style>
  <w:style w:type="character" w:customStyle="1" w:styleId="apple-converted-space">
    <w:name w:val="apple-converted-space"/>
    <w:basedOn w:val="DefaultParagraphFont"/>
    <w:rsid w:val="009F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0254">
      <w:bodyDiv w:val="1"/>
      <w:marLeft w:val="0"/>
      <w:marRight w:val="0"/>
      <w:marTop w:val="0"/>
      <w:marBottom w:val="0"/>
      <w:divBdr>
        <w:top w:val="none" w:sz="0" w:space="0" w:color="auto"/>
        <w:left w:val="none" w:sz="0" w:space="0" w:color="auto"/>
        <w:bottom w:val="none" w:sz="0" w:space="0" w:color="auto"/>
        <w:right w:val="none" w:sz="0" w:space="0" w:color="auto"/>
      </w:divBdr>
      <w:divsChild>
        <w:div w:id="2045323240">
          <w:marLeft w:val="0"/>
          <w:marRight w:val="0"/>
          <w:marTop w:val="60"/>
          <w:marBottom w:val="0"/>
          <w:divBdr>
            <w:top w:val="none" w:sz="0" w:space="0" w:color="auto"/>
            <w:left w:val="none" w:sz="0" w:space="0" w:color="auto"/>
            <w:bottom w:val="none" w:sz="0" w:space="0" w:color="auto"/>
            <w:right w:val="none" w:sz="0" w:space="0" w:color="auto"/>
          </w:divBdr>
        </w:div>
      </w:divsChild>
    </w:div>
    <w:div w:id="138226849">
      <w:bodyDiv w:val="1"/>
      <w:marLeft w:val="0"/>
      <w:marRight w:val="0"/>
      <w:marTop w:val="0"/>
      <w:marBottom w:val="0"/>
      <w:divBdr>
        <w:top w:val="none" w:sz="0" w:space="0" w:color="auto"/>
        <w:left w:val="none" w:sz="0" w:space="0" w:color="auto"/>
        <w:bottom w:val="none" w:sz="0" w:space="0" w:color="auto"/>
        <w:right w:val="none" w:sz="0" w:space="0" w:color="auto"/>
      </w:divBdr>
    </w:div>
    <w:div w:id="178659928">
      <w:bodyDiv w:val="1"/>
      <w:marLeft w:val="0"/>
      <w:marRight w:val="0"/>
      <w:marTop w:val="0"/>
      <w:marBottom w:val="0"/>
      <w:divBdr>
        <w:top w:val="none" w:sz="0" w:space="0" w:color="auto"/>
        <w:left w:val="none" w:sz="0" w:space="0" w:color="auto"/>
        <w:bottom w:val="none" w:sz="0" w:space="0" w:color="auto"/>
        <w:right w:val="none" w:sz="0" w:space="0" w:color="auto"/>
      </w:divBdr>
    </w:div>
    <w:div w:id="312417942">
      <w:bodyDiv w:val="1"/>
      <w:marLeft w:val="0"/>
      <w:marRight w:val="0"/>
      <w:marTop w:val="0"/>
      <w:marBottom w:val="0"/>
      <w:divBdr>
        <w:top w:val="none" w:sz="0" w:space="0" w:color="auto"/>
        <w:left w:val="none" w:sz="0" w:space="0" w:color="auto"/>
        <w:bottom w:val="none" w:sz="0" w:space="0" w:color="auto"/>
        <w:right w:val="none" w:sz="0" w:space="0" w:color="auto"/>
      </w:divBdr>
      <w:divsChild>
        <w:div w:id="1018895182">
          <w:marLeft w:val="0"/>
          <w:marRight w:val="0"/>
          <w:marTop w:val="0"/>
          <w:marBottom w:val="0"/>
          <w:divBdr>
            <w:top w:val="none" w:sz="0" w:space="0" w:color="auto"/>
            <w:left w:val="none" w:sz="0" w:space="0" w:color="auto"/>
            <w:bottom w:val="none" w:sz="0" w:space="0" w:color="auto"/>
            <w:right w:val="none" w:sz="0" w:space="0" w:color="auto"/>
          </w:divBdr>
        </w:div>
      </w:divsChild>
    </w:div>
    <w:div w:id="554047985">
      <w:bodyDiv w:val="1"/>
      <w:marLeft w:val="0"/>
      <w:marRight w:val="0"/>
      <w:marTop w:val="0"/>
      <w:marBottom w:val="0"/>
      <w:divBdr>
        <w:top w:val="none" w:sz="0" w:space="0" w:color="auto"/>
        <w:left w:val="none" w:sz="0" w:space="0" w:color="auto"/>
        <w:bottom w:val="none" w:sz="0" w:space="0" w:color="auto"/>
        <w:right w:val="none" w:sz="0" w:space="0" w:color="auto"/>
      </w:divBdr>
    </w:div>
    <w:div w:id="559097659">
      <w:bodyDiv w:val="1"/>
      <w:marLeft w:val="0"/>
      <w:marRight w:val="0"/>
      <w:marTop w:val="0"/>
      <w:marBottom w:val="0"/>
      <w:divBdr>
        <w:top w:val="none" w:sz="0" w:space="0" w:color="auto"/>
        <w:left w:val="none" w:sz="0" w:space="0" w:color="auto"/>
        <w:bottom w:val="none" w:sz="0" w:space="0" w:color="auto"/>
        <w:right w:val="none" w:sz="0" w:space="0" w:color="auto"/>
      </w:divBdr>
      <w:divsChild>
        <w:div w:id="668480236">
          <w:marLeft w:val="0"/>
          <w:marRight w:val="0"/>
          <w:marTop w:val="0"/>
          <w:marBottom w:val="0"/>
          <w:divBdr>
            <w:top w:val="single" w:sz="2" w:space="0" w:color="FFFFFF"/>
            <w:left w:val="none" w:sz="0" w:space="0" w:color="auto"/>
            <w:bottom w:val="single" w:sz="4" w:space="0" w:color="FFFFFF"/>
            <w:right w:val="single" w:sz="4" w:space="0" w:color="FFFFFF"/>
          </w:divBdr>
          <w:divsChild>
            <w:div w:id="2137988516">
              <w:marLeft w:val="0"/>
              <w:marRight w:val="0"/>
              <w:marTop w:val="0"/>
              <w:marBottom w:val="0"/>
              <w:divBdr>
                <w:top w:val="none" w:sz="0" w:space="0" w:color="auto"/>
                <w:left w:val="none" w:sz="0" w:space="0" w:color="auto"/>
                <w:bottom w:val="none" w:sz="0" w:space="0" w:color="auto"/>
                <w:right w:val="none" w:sz="0" w:space="0" w:color="auto"/>
              </w:divBdr>
              <w:divsChild>
                <w:div w:id="134658">
                  <w:marLeft w:val="0"/>
                  <w:marRight w:val="0"/>
                  <w:marTop w:val="0"/>
                  <w:marBottom w:val="0"/>
                  <w:divBdr>
                    <w:top w:val="none" w:sz="0" w:space="0" w:color="auto"/>
                    <w:left w:val="none" w:sz="0" w:space="0" w:color="auto"/>
                    <w:bottom w:val="none" w:sz="0" w:space="0" w:color="auto"/>
                    <w:right w:val="none" w:sz="0" w:space="0" w:color="auto"/>
                  </w:divBdr>
                  <w:divsChild>
                    <w:div w:id="1502545817">
                      <w:marLeft w:val="0"/>
                      <w:marRight w:val="0"/>
                      <w:marTop w:val="0"/>
                      <w:marBottom w:val="0"/>
                      <w:divBdr>
                        <w:top w:val="none" w:sz="0" w:space="0" w:color="auto"/>
                        <w:left w:val="single" w:sz="4" w:space="6" w:color="DFDDC9"/>
                        <w:bottom w:val="none" w:sz="0" w:space="0" w:color="auto"/>
                        <w:right w:val="none" w:sz="0" w:space="0" w:color="auto"/>
                      </w:divBdr>
                      <w:divsChild>
                        <w:div w:id="1581715699">
                          <w:marLeft w:val="0"/>
                          <w:marRight w:val="0"/>
                          <w:marTop w:val="0"/>
                          <w:marBottom w:val="0"/>
                          <w:divBdr>
                            <w:top w:val="none" w:sz="0" w:space="0" w:color="auto"/>
                            <w:left w:val="none" w:sz="0" w:space="0" w:color="auto"/>
                            <w:bottom w:val="none" w:sz="0" w:space="0" w:color="auto"/>
                            <w:right w:val="none" w:sz="0" w:space="0" w:color="auto"/>
                          </w:divBdr>
                          <w:divsChild>
                            <w:div w:id="1027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197508">
      <w:bodyDiv w:val="1"/>
      <w:marLeft w:val="0"/>
      <w:marRight w:val="0"/>
      <w:marTop w:val="0"/>
      <w:marBottom w:val="0"/>
      <w:divBdr>
        <w:top w:val="none" w:sz="0" w:space="0" w:color="auto"/>
        <w:left w:val="none" w:sz="0" w:space="0" w:color="auto"/>
        <w:bottom w:val="none" w:sz="0" w:space="0" w:color="auto"/>
        <w:right w:val="none" w:sz="0" w:space="0" w:color="auto"/>
      </w:divBdr>
    </w:div>
    <w:div w:id="718936022">
      <w:bodyDiv w:val="1"/>
      <w:marLeft w:val="0"/>
      <w:marRight w:val="0"/>
      <w:marTop w:val="0"/>
      <w:marBottom w:val="0"/>
      <w:divBdr>
        <w:top w:val="none" w:sz="0" w:space="0" w:color="auto"/>
        <w:left w:val="none" w:sz="0" w:space="0" w:color="auto"/>
        <w:bottom w:val="none" w:sz="0" w:space="0" w:color="auto"/>
        <w:right w:val="none" w:sz="0" w:space="0" w:color="auto"/>
      </w:divBdr>
    </w:div>
    <w:div w:id="819418404">
      <w:bodyDiv w:val="1"/>
      <w:marLeft w:val="0"/>
      <w:marRight w:val="0"/>
      <w:marTop w:val="0"/>
      <w:marBottom w:val="0"/>
      <w:divBdr>
        <w:top w:val="none" w:sz="0" w:space="0" w:color="auto"/>
        <w:left w:val="none" w:sz="0" w:space="0" w:color="auto"/>
        <w:bottom w:val="none" w:sz="0" w:space="0" w:color="auto"/>
        <w:right w:val="none" w:sz="0" w:space="0" w:color="auto"/>
      </w:divBdr>
    </w:div>
    <w:div w:id="1000238707">
      <w:bodyDiv w:val="1"/>
      <w:marLeft w:val="0"/>
      <w:marRight w:val="0"/>
      <w:marTop w:val="0"/>
      <w:marBottom w:val="0"/>
      <w:divBdr>
        <w:top w:val="none" w:sz="0" w:space="0" w:color="auto"/>
        <w:left w:val="none" w:sz="0" w:space="0" w:color="auto"/>
        <w:bottom w:val="none" w:sz="0" w:space="0" w:color="auto"/>
        <w:right w:val="none" w:sz="0" w:space="0" w:color="auto"/>
      </w:divBdr>
    </w:div>
    <w:div w:id="1098215433">
      <w:bodyDiv w:val="1"/>
      <w:marLeft w:val="0"/>
      <w:marRight w:val="0"/>
      <w:marTop w:val="0"/>
      <w:marBottom w:val="0"/>
      <w:divBdr>
        <w:top w:val="none" w:sz="0" w:space="0" w:color="auto"/>
        <w:left w:val="none" w:sz="0" w:space="0" w:color="auto"/>
        <w:bottom w:val="none" w:sz="0" w:space="0" w:color="auto"/>
        <w:right w:val="none" w:sz="0" w:space="0" w:color="auto"/>
      </w:divBdr>
    </w:div>
    <w:div w:id="1118372252">
      <w:bodyDiv w:val="1"/>
      <w:marLeft w:val="0"/>
      <w:marRight w:val="0"/>
      <w:marTop w:val="0"/>
      <w:marBottom w:val="0"/>
      <w:divBdr>
        <w:top w:val="none" w:sz="0" w:space="0" w:color="auto"/>
        <w:left w:val="none" w:sz="0" w:space="0" w:color="auto"/>
        <w:bottom w:val="none" w:sz="0" w:space="0" w:color="auto"/>
        <w:right w:val="none" w:sz="0" w:space="0" w:color="auto"/>
      </w:divBdr>
      <w:divsChild>
        <w:div w:id="397940082">
          <w:marLeft w:val="0"/>
          <w:marRight w:val="0"/>
          <w:marTop w:val="0"/>
          <w:marBottom w:val="0"/>
          <w:divBdr>
            <w:top w:val="none" w:sz="0" w:space="0" w:color="auto"/>
            <w:left w:val="none" w:sz="0" w:space="0" w:color="auto"/>
            <w:bottom w:val="none" w:sz="0" w:space="0" w:color="auto"/>
            <w:right w:val="none" w:sz="0" w:space="0" w:color="auto"/>
          </w:divBdr>
        </w:div>
      </w:divsChild>
    </w:div>
    <w:div w:id="1338381811">
      <w:bodyDiv w:val="1"/>
      <w:marLeft w:val="0"/>
      <w:marRight w:val="0"/>
      <w:marTop w:val="0"/>
      <w:marBottom w:val="0"/>
      <w:divBdr>
        <w:top w:val="none" w:sz="0" w:space="0" w:color="auto"/>
        <w:left w:val="none" w:sz="0" w:space="0" w:color="auto"/>
        <w:bottom w:val="none" w:sz="0" w:space="0" w:color="auto"/>
        <w:right w:val="none" w:sz="0" w:space="0" w:color="auto"/>
      </w:divBdr>
    </w:div>
    <w:div w:id="1345978603">
      <w:bodyDiv w:val="1"/>
      <w:marLeft w:val="0"/>
      <w:marRight w:val="0"/>
      <w:marTop w:val="0"/>
      <w:marBottom w:val="0"/>
      <w:divBdr>
        <w:top w:val="none" w:sz="0" w:space="0" w:color="auto"/>
        <w:left w:val="none" w:sz="0" w:space="0" w:color="auto"/>
        <w:bottom w:val="none" w:sz="0" w:space="0" w:color="auto"/>
        <w:right w:val="none" w:sz="0" w:space="0" w:color="auto"/>
      </w:divBdr>
    </w:div>
    <w:div w:id="1357779107">
      <w:bodyDiv w:val="1"/>
      <w:marLeft w:val="0"/>
      <w:marRight w:val="0"/>
      <w:marTop w:val="0"/>
      <w:marBottom w:val="0"/>
      <w:divBdr>
        <w:top w:val="none" w:sz="0" w:space="0" w:color="auto"/>
        <w:left w:val="none" w:sz="0" w:space="0" w:color="auto"/>
        <w:bottom w:val="none" w:sz="0" w:space="0" w:color="auto"/>
        <w:right w:val="none" w:sz="0" w:space="0" w:color="auto"/>
      </w:divBdr>
    </w:div>
    <w:div w:id="1383552761">
      <w:bodyDiv w:val="1"/>
      <w:marLeft w:val="0"/>
      <w:marRight w:val="0"/>
      <w:marTop w:val="0"/>
      <w:marBottom w:val="0"/>
      <w:divBdr>
        <w:top w:val="none" w:sz="0" w:space="0" w:color="auto"/>
        <w:left w:val="none" w:sz="0" w:space="0" w:color="auto"/>
        <w:bottom w:val="none" w:sz="0" w:space="0" w:color="auto"/>
        <w:right w:val="none" w:sz="0" w:space="0" w:color="auto"/>
      </w:divBdr>
    </w:div>
    <w:div w:id="1408334761">
      <w:bodyDiv w:val="1"/>
      <w:marLeft w:val="0"/>
      <w:marRight w:val="0"/>
      <w:marTop w:val="0"/>
      <w:marBottom w:val="0"/>
      <w:divBdr>
        <w:top w:val="none" w:sz="0" w:space="0" w:color="auto"/>
        <w:left w:val="none" w:sz="0" w:space="0" w:color="auto"/>
        <w:bottom w:val="none" w:sz="0" w:space="0" w:color="auto"/>
        <w:right w:val="none" w:sz="0" w:space="0" w:color="auto"/>
      </w:divBdr>
    </w:div>
    <w:div w:id="1460152677">
      <w:bodyDiv w:val="1"/>
      <w:marLeft w:val="0"/>
      <w:marRight w:val="0"/>
      <w:marTop w:val="0"/>
      <w:marBottom w:val="0"/>
      <w:divBdr>
        <w:top w:val="none" w:sz="0" w:space="0" w:color="auto"/>
        <w:left w:val="none" w:sz="0" w:space="0" w:color="auto"/>
        <w:bottom w:val="none" w:sz="0" w:space="0" w:color="auto"/>
        <w:right w:val="none" w:sz="0" w:space="0" w:color="auto"/>
      </w:divBdr>
      <w:divsChild>
        <w:div w:id="392891672">
          <w:marLeft w:val="0"/>
          <w:marRight w:val="0"/>
          <w:marTop w:val="0"/>
          <w:marBottom w:val="0"/>
          <w:divBdr>
            <w:top w:val="none" w:sz="0" w:space="0" w:color="auto"/>
            <w:left w:val="none" w:sz="0" w:space="0" w:color="auto"/>
            <w:bottom w:val="none" w:sz="0" w:space="0" w:color="auto"/>
            <w:right w:val="none" w:sz="0" w:space="0" w:color="auto"/>
          </w:divBdr>
        </w:div>
      </w:divsChild>
    </w:div>
    <w:div w:id="2132631421">
      <w:bodyDiv w:val="1"/>
      <w:marLeft w:val="0"/>
      <w:marRight w:val="0"/>
      <w:marTop w:val="0"/>
      <w:marBottom w:val="0"/>
      <w:divBdr>
        <w:top w:val="none" w:sz="0" w:space="0" w:color="auto"/>
        <w:left w:val="none" w:sz="0" w:space="0" w:color="auto"/>
        <w:bottom w:val="none" w:sz="0" w:space="0" w:color="auto"/>
        <w:right w:val="none" w:sz="0" w:space="0" w:color="auto"/>
      </w:divBdr>
      <w:divsChild>
        <w:div w:id="946155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hesapeakebay.net/S=0/calendar/event/21540/"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C5789-1666-4747-A721-B7468317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Ford Cochran</vt:lpstr>
    </vt:vector>
  </TitlesOfParts>
  <Company>NMFS NOAA</Company>
  <LinksUpToDate>false</LinksUpToDate>
  <CharactersWithSpaces>11813</CharactersWithSpaces>
  <SharedDoc>false</SharedDoc>
  <HLinks>
    <vt:vector size="6" baseType="variant">
      <vt:variant>
        <vt:i4>196666</vt:i4>
      </vt:variant>
      <vt:variant>
        <vt:i4>-1</vt:i4>
      </vt:variant>
      <vt:variant>
        <vt:i4>1031</vt:i4>
      </vt:variant>
      <vt:variant>
        <vt:i4>1</vt:i4>
      </vt:variant>
      <vt:variant>
        <vt:lpwstr>http://www.cbtrust.org/atf/cf/%7B25AEDA0B-6D83-496D-9697-8EE8B2529DCF%7D/CBT_logo-rgb.jpg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Ford Cochran</dc:title>
  <dc:creator>kschabow</dc:creator>
  <cp:lastModifiedBy>Julie E. Walker</cp:lastModifiedBy>
  <cp:revision>2</cp:revision>
  <cp:lastPrinted>2014-10-24T20:29:00Z</cp:lastPrinted>
  <dcterms:created xsi:type="dcterms:W3CDTF">2015-01-05T14:11:00Z</dcterms:created>
  <dcterms:modified xsi:type="dcterms:W3CDTF">2015-01-05T14:11:00Z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-1182824687</vt:i4>
  </property>
  <property fmtid="{D5CDD505-2E9C-101B-9397-08002B2CF9AE}" pid="3" name="_ReviewCycleID">
    <vt:i4>-1182824687</vt:i4>
  </property>
  <property fmtid="{D5CDD505-2E9C-101B-9397-08002B2CF9AE}" pid="4" name="_NewReviewCycle">
    <vt:lpwstr/>
  </property>
  <property fmtid="{D5CDD505-2E9C-101B-9397-08002B2CF9AE}" pid="5" name="_EmailEntryID">
    <vt:lpwstr>00000000B57688D577A43D47991E255CC2B44D600700C9D51E2209AFD04F93E4E2E4CD6E4979000005DB5F950000CFE0E40AEC108C4396A1EA4766F8269E0003F14E6A580000</vt:lpwstr>
  </property>
  <property fmtid="{D5CDD505-2E9C-101B-9397-08002B2CF9AE}" pid="6" name="_EmailStoreID0">
    <vt:lpwstr>0000000038A1BB1005E5101AA1BB08002B2A56C200006D737073742E646C6C00000000004E495441F9BFB80100AA0037D96E0000000043003A005C00550073006500720073005C00420069006C006C005C0041007000700044006100740061005C004C006F00630061006C005C004D006900630072006F0073006F006600740</vt:lpwstr>
  </property>
  <property fmtid="{D5CDD505-2E9C-101B-9397-08002B2CF9AE}" pid="7" name="_EmailStoreID1">
    <vt:lpwstr>05C004F00750074006C006F006F006B005C004F00750074006C006F006F006B002E007000730074000000</vt:lpwstr>
  </property>
  <property fmtid="{D5CDD505-2E9C-101B-9397-08002B2CF9AE}" pid="8" name="_ReviewingToolsShownOnce">
    <vt:lpwstr/>
  </property>
</Properties>
</file>