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FF8" w:rsidRDefault="00F34FF8" w:rsidP="00824312">
      <w:pPr>
        <w:jc w:val="center"/>
        <w:rPr>
          <w:b/>
          <w:sz w:val="30"/>
          <w:szCs w:val="30"/>
        </w:rPr>
      </w:pPr>
      <w:bookmarkStart w:id="0" w:name="_GoBack"/>
      <w:bookmarkEnd w:id="0"/>
      <w:r w:rsidRPr="00824312">
        <w:rPr>
          <w:b/>
          <w:sz w:val="30"/>
          <w:szCs w:val="30"/>
        </w:rPr>
        <w:t>FY15 GIT Funding Project Form</w:t>
      </w:r>
    </w:p>
    <w:p w:rsidR="00F52ECA" w:rsidRPr="00F52ECA" w:rsidRDefault="00F52ECA" w:rsidP="00F52ECA">
      <w:pPr>
        <w:rPr>
          <w:b/>
          <w:sz w:val="24"/>
          <w:szCs w:val="24"/>
        </w:rPr>
      </w:pPr>
      <w:r w:rsidRPr="00F52ECA">
        <w:rPr>
          <w:b/>
          <w:sz w:val="24"/>
          <w:szCs w:val="24"/>
        </w:rPr>
        <w:t xml:space="preserve">Goal </w:t>
      </w:r>
      <w:r w:rsidR="0069744A">
        <w:rPr>
          <w:b/>
          <w:sz w:val="24"/>
          <w:szCs w:val="24"/>
        </w:rPr>
        <w:t>Implementation Team:</w:t>
      </w:r>
      <w:r w:rsidRPr="00F52ECA">
        <w:rPr>
          <w:b/>
          <w:sz w:val="24"/>
          <w:szCs w:val="24"/>
        </w:rPr>
        <w:t xml:space="preserve">  </w:t>
      </w:r>
      <w:r w:rsidR="00837C12">
        <w:rPr>
          <w:b/>
          <w:sz w:val="24"/>
          <w:szCs w:val="24"/>
        </w:rPr>
        <w:t>Habitat GIT</w:t>
      </w:r>
    </w:p>
    <w:p w:rsidR="00F52ECA" w:rsidRPr="00F52ECA" w:rsidRDefault="0069744A" w:rsidP="00F52ECA">
      <w:pPr>
        <w:rPr>
          <w:b/>
          <w:sz w:val="24"/>
          <w:szCs w:val="24"/>
        </w:rPr>
      </w:pPr>
      <w:r>
        <w:rPr>
          <w:b/>
          <w:sz w:val="24"/>
          <w:szCs w:val="24"/>
        </w:rPr>
        <w:t>GIT</w:t>
      </w:r>
      <w:r w:rsidR="00F52ECA" w:rsidRPr="00F52ECA">
        <w:rPr>
          <w:b/>
          <w:sz w:val="24"/>
          <w:szCs w:val="24"/>
        </w:rPr>
        <w:t xml:space="preserve"> Priority Ranking:  </w:t>
      </w:r>
    </w:p>
    <w:p w:rsidR="00F52ECA" w:rsidRDefault="00F52ECA" w:rsidP="00F52ECA">
      <w:pPr>
        <w:rPr>
          <w:b/>
          <w:sz w:val="24"/>
          <w:szCs w:val="24"/>
        </w:rPr>
      </w:pPr>
      <w:r w:rsidRPr="00F52ECA">
        <w:rPr>
          <w:b/>
          <w:sz w:val="24"/>
          <w:szCs w:val="24"/>
        </w:rPr>
        <w:t xml:space="preserve">Proposal </w:t>
      </w:r>
      <w:r>
        <w:rPr>
          <w:b/>
          <w:sz w:val="24"/>
          <w:szCs w:val="24"/>
        </w:rPr>
        <w:t>Tracking Number: (assigned prior to RFP rel</w:t>
      </w:r>
      <w:r w:rsidR="00BB513F">
        <w:rPr>
          <w:b/>
          <w:sz w:val="24"/>
          <w:szCs w:val="24"/>
        </w:rPr>
        <w:t>ease)</w:t>
      </w:r>
    </w:p>
    <w:p w:rsidR="0069744A" w:rsidRPr="00F52ECA" w:rsidRDefault="0074111E" w:rsidP="00F52ECA">
      <w:pPr>
        <w:rPr>
          <w:b/>
          <w:sz w:val="24"/>
          <w:szCs w:val="24"/>
        </w:rPr>
      </w:pPr>
      <w:r>
        <w:rPr>
          <w:b/>
          <w:sz w:val="24"/>
          <w:szCs w:val="24"/>
        </w:rPr>
        <w:t>Table 1: Project Description</w:t>
      </w:r>
    </w:p>
    <w:tbl>
      <w:tblPr>
        <w:tblW w:w="947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3" w:type="dxa"/>
          <w:right w:w="103" w:type="dxa"/>
        </w:tblCellMar>
        <w:tblLook w:val="0000" w:firstRow="0" w:lastRow="0" w:firstColumn="0" w:lastColumn="0" w:noHBand="0" w:noVBand="0"/>
      </w:tblPr>
      <w:tblGrid>
        <w:gridCol w:w="2430"/>
        <w:gridCol w:w="7041"/>
      </w:tblGrid>
      <w:tr w:rsidR="00F34FF8" w:rsidRPr="00F52ECA" w:rsidTr="00FA3570">
        <w:trPr>
          <w:cantSplit/>
        </w:trPr>
        <w:tc>
          <w:tcPr>
            <w:tcW w:w="2430" w:type="dxa"/>
            <w:tcBorders>
              <w:top w:val="single" w:sz="6" w:space="0" w:color="000000"/>
              <w:left w:val="single" w:sz="6" w:space="0" w:color="000000"/>
              <w:bottom w:val="single" w:sz="6" w:space="0" w:color="000000"/>
              <w:right w:val="single" w:sz="6" w:space="0" w:color="000000"/>
            </w:tcBorders>
          </w:tcPr>
          <w:p w:rsidR="00DA08B2" w:rsidRPr="00DA08B2" w:rsidRDefault="00F34FF8" w:rsidP="008E55CD">
            <w:pPr>
              <w:widowControl w:val="0"/>
              <w:spacing w:after="0" w:line="240" w:lineRule="auto"/>
              <w:rPr>
                <w:b/>
                <w:sz w:val="24"/>
                <w:szCs w:val="24"/>
              </w:rPr>
            </w:pPr>
            <w:r w:rsidRPr="00F52ECA">
              <w:rPr>
                <w:b/>
                <w:sz w:val="24"/>
                <w:szCs w:val="24"/>
              </w:rPr>
              <w:t>Project Title</w:t>
            </w:r>
          </w:p>
        </w:tc>
        <w:tc>
          <w:tcPr>
            <w:tcW w:w="7041" w:type="dxa"/>
            <w:tcBorders>
              <w:top w:val="single" w:sz="6" w:space="0" w:color="000000"/>
              <w:left w:val="single" w:sz="6" w:space="0" w:color="000000"/>
              <w:bottom w:val="single" w:sz="6" w:space="0" w:color="000000"/>
              <w:right w:val="single" w:sz="6" w:space="0" w:color="000000"/>
            </w:tcBorders>
          </w:tcPr>
          <w:p w:rsidR="00F34FF8" w:rsidRPr="00F52ECA" w:rsidRDefault="00837C12" w:rsidP="008E55CD">
            <w:pPr>
              <w:widowControl w:val="0"/>
              <w:spacing w:after="0" w:line="240" w:lineRule="auto"/>
              <w:rPr>
                <w:sz w:val="24"/>
                <w:szCs w:val="24"/>
              </w:rPr>
            </w:pPr>
            <w:r>
              <w:rPr>
                <w:sz w:val="24"/>
                <w:szCs w:val="24"/>
              </w:rPr>
              <w:t>Prioritization</w:t>
            </w:r>
            <w:r w:rsidR="000747B1">
              <w:rPr>
                <w:sz w:val="24"/>
                <w:szCs w:val="24"/>
              </w:rPr>
              <w:t xml:space="preserve"> and consensus-building</w:t>
            </w:r>
            <w:r>
              <w:rPr>
                <w:sz w:val="24"/>
                <w:szCs w:val="24"/>
              </w:rPr>
              <w:t xml:space="preserve"> of stream restoration issues across the Bay watershed</w:t>
            </w:r>
            <w:r w:rsidR="000747B1">
              <w:rPr>
                <w:sz w:val="24"/>
                <w:szCs w:val="24"/>
              </w:rPr>
              <w:t xml:space="preserve"> to streamline project review and approval</w:t>
            </w:r>
          </w:p>
        </w:tc>
      </w:tr>
      <w:tr w:rsidR="00DA08B2" w:rsidRPr="00F52ECA" w:rsidTr="00FA3570">
        <w:trPr>
          <w:cantSplit/>
        </w:trPr>
        <w:tc>
          <w:tcPr>
            <w:tcW w:w="2430" w:type="dxa"/>
            <w:tcBorders>
              <w:top w:val="single" w:sz="6" w:space="0" w:color="000000"/>
              <w:left w:val="single" w:sz="6" w:space="0" w:color="000000"/>
              <w:bottom w:val="single" w:sz="6" w:space="0" w:color="000000"/>
              <w:right w:val="single" w:sz="6" w:space="0" w:color="000000"/>
            </w:tcBorders>
          </w:tcPr>
          <w:p w:rsidR="00DA08B2" w:rsidRPr="00F52ECA" w:rsidRDefault="00DA08B2" w:rsidP="008E55CD">
            <w:pPr>
              <w:widowControl w:val="0"/>
              <w:spacing w:after="0" w:line="240" w:lineRule="auto"/>
              <w:rPr>
                <w:b/>
                <w:sz w:val="24"/>
                <w:szCs w:val="24"/>
              </w:rPr>
            </w:pPr>
            <w:r>
              <w:rPr>
                <w:b/>
                <w:sz w:val="24"/>
                <w:szCs w:val="24"/>
              </w:rPr>
              <w:t>Project Category</w:t>
            </w:r>
          </w:p>
        </w:tc>
        <w:tc>
          <w:tcPr>
            <w:tcW w:w="7041" w:type="dxa"/>
            <w:tcBorders>
              <w:top w:val="single" w:sz="6" w:space="0" w:color="000000"/>
              <w:left w:val="single" w:sz="6" w:space="0" w:color="000000"/>
              <w:bottom w:val="single" w:sz="6" w:space="0" w:color="000000"/>
              <w:right w:val="single" w:sz="6" w:space="0" w:color="000000"/>
            </w:tcBorders>
          </w:tcPr>
          <w:p w:rsidR="00DA08B2" w:rsidRPr="00F52ECA" w:rsidRDefault="008602FA" w:rsidP="008602FA">
            <w:pPr>
              <w:widowControl w:val="0"/>
              <w:spacing w:after="0" w:line="240" w:lineRule="auto"/>
              <w:rPr>
                <w:sz w:val="24"/>
                <w:szCs w:val="24"/>
              </w:rPr>
            </w:pPr>
            <w:r>
              <w:rPr>
                <w:sz w:val="24"/>
                <w:szCs w:val="24"/>
              </w:rPr>
              <w:t>Other</w:t>
            </w:r>
          </w:p>
        </w:tc>
      </w:tr>
      <w:tr w:rsidR="00F34FF8" w:rsidRPr="00F52ECA" w:rsidTr="00FA3570">
        <w:trPr>
          <w:cantSplit/>
        </w:trPr>
        <w:tc>
          <w:tcPr>
            <w:tcW w:w="2430" w:type="dxa"/>
            <w:tcBorders>
              <w:top w:val="single" w:sz="6" w:space="0" w:color="000000"/>
              <w:left w:val="single" w:sz="6" w:space="0" w:color="000000"/>
              <w:bottom w:val="single" w:sz="6" w:space="0" w:color="000000"/>
              <w:right w:val="single" w:sz="6" w:space="0" w:color="000000"/>
            </w:tcBorders>
          </w:tcPr>
          <w:p w:rsidR="00F34FF8" w:rsidRPr="00F52ECA" w:rsidRDefault="00F34FF8" w:rsidP="008E55CD">
            <w:pPr>
              <w:widowControl w:val="0"/>
              <w:spacing w:after="0" w:line="240" w:lineRule="auto"/>
              <w:rPr>
                <w:b/>
                <w:sz w:val="24"/>
                <w:szCs w:val="24"/>
              </w:rPr>
            </w:pPr>
            <w:r w:rsidRPr="00F52ECA">
              <w:rPr>
                <w:b/>
                <w:sz w:val="24"/>
                <w:szCs w:val="24"/>
              </w:rPr>
              <w:t>Goal/Outcome</w:t>
            </w:r>
          </w:p>
        </w:tc>
        <w:tc>
          <w:tcPr>
            <w:tcW w:w="7041" w:type="dxa"/>
            <w:tcBorders>
              <w:top w:val="single" w:sz="6" w:space="0" w:color="000000"/>
              <w:left w:val="single" w:sz="6" w:space="0" w:color="000000"/>
              <w:bottom w:val="single" w:sz="6" w:space="0" w:color="000000"/>
              <w:right w:val="single" w:sz="6" w:space="0" w:color="000000"/>
            </w:tcBorders>
          </w:tcPr>
          <w:p w:rsidR="00F34FF8" w:rsidRPr="00F52ECA" w:rsidRDefault="00837C12" w:rsidP="008E55CD">
            <w:pPr>
              <w:widowControl w:val="0"/>
              <w:spacing w:after="0" w:line="240" w:lineRule="auto"/>
              <w:rPr>
                <w:sz w:val="24"/>
                <w:szCs w:val="24"/>
              </w:rPr>
            </w:pPr>
            <w:r>
              <w:rPr>
                <w:sz w:val="24"/>
                <w:szCs w:val="24"/>
              </w:rPr>
              <w:t>Stream Health</w:t>
            </w:r>
          </w:p>
        </w:tc>
      </w:tr>
      <w:tr w:rsidR="00F34FF8" w:rsidRPr="00F52ECA" w:rsidDel="00991A4B" w:rsidTr="00FA3570">
        <w:trPr>
          <w:cantSplit/>
        </w:trPr>
        <w:tc>
          <w:tcPr>
            <w:tcW w:w="2430" w:type="dxa"/>
            <w:tcBorders>
              <w:top w:val="single" w:sz="6" w:space="0" w:color="000000"/>
              <w:left w:val="single" w:sz="6" w:space="0" w:color="000000"/>
              <w:bottom w:val="single" w:sz="6" w:space="0" w:color="000000"/>
              <w:right w:val="single" w:sz="6" w:space="0" w:color="000000"/>
            </w:tcBorders>
          </w:tcPr>
          <w:p w:rsidR="00F34FF8" w:rsidRPr="00F52ECA" w:rsidDel="00991A4B" w:rsidRDefault="00F52ECA" w:rsidP="00F52ECA">
            <w:pPr>
              <w:widowControl w:val="0"/>
              <w:spacing w:after="0" w:line="240" w:lineRule="auto"/>
              <w:rPr>
                <w:sz w:val="24"/>
                <w:szCs w:val="24"/>
              </w:rPr>
            </w:pPr>
            <w:r w:rsidRPr="00F52ECA" w:rsidDel="00991A4B">
              <w:rPr>
                <w:b/>
                <w:sz w:val="24"/>
                <w:szCs w:val="24"/>
              </w:rPr>
              <w:t xml:space="preserve">Estimated </w:t>
            </w:r>
            <w:r w:rsidR="00824312" w:rsidRPr="00F52ECA" w:rsidDel="00991A4B">
              <w:rPr>
                <w:b/>
                <w:sz w:val="24"/>
                <w:szCs w:val="24"/>
              </w:rPr>
              <w:t>Cost</w:t>
            </w:r>
            <w:r w:rsidR="00F34FF8" w:rsidRPr="00F52ECA" w:rsidDel="00991A4B">
              <w:rPr>
                <w:b/>
                <w:sz w:val="24"/>
                <w:szCs w:val="24"/>
              </w:rPr>
              <w:t xml:space="preserve"> </w:t>
            </w:r>
          </w:p>
        </w:tc>
        <w:tc>
          <w:tcPr>
            <w:tcW w:w="7041" w:type="dxa"/>
            <w:tcBorders>
              <w:top w:val="single" w:sz="6" w:space="0" w:color="000000"/>
              <w:left w:val="single" w:sz="6" w:space="0" w:color="000000"/>
              <w:bottom w:val="single" w:sz="6" w:space="0" w:color="000000"/>
              <w:right w:val="single" w:sz="6" w:space="0" w:color="000000"/>
            </w:tcBorders>
          </w:tcPr>
          <w:p w:rsidR="00F34FF8" w:rsidRPr="00F52ECA" w:rsidDel="00991A4B" w:rsidRDefault="00837C12" w:rsidP="008E55CD">
            <w:pPr>
              <w:widowControl w:val="0"/>
              <w:spacing w:after="0" w:line="240" w:lineRule="auto"/>
              <w:rPr>
                <w:sz w:val="24"/>
                <w:szCs w:val="24"/>
              </w:rPr>
            </w:pPr>
            <w:r>
              <w:rPr>
                <w:sz w:val="24"/>
                <w:szCs w:val="24"/>
              </w:rPr>
              <w:t>$65,000</w:t>
            </w:r>
          </w:p>
        </w:tc>
      </w:tr>
      <w:tr w:rsidR="00F34FF8" w:rsidRPr="00F52ECA" w:rsidTr="00FA3570">
        <w:trPr>
          <w:cantSplit/>
        </w:trPr>
        <w:tc>
          <w:tcPr>
            <w:tcW w:w="2430" w:type="dxa"/>
            <w:tcBorders>
              <w:top w:val="single" w:sz="6" w:space="0" w:color="000000"/>
              <w:left w:val="single" w:sz="6" w:space="0" w:color="000000"/>
              <w:bottom w:val="single" w:sz="6" w:space="0" w:color="000000"/>
              <w:right w:val="single" w:sz="6" w:space="0" w:color="000000"/>
            </w:tcBorders>
          </w:tcPr>
          <w:p w:rsidR="00F34FF8" w:rsidRPr="00F52ECA" w:rsidRDefault="00F52ECA" w:rsidP="002150C8">
            <w:pPr>
              <w:widowControl w:val="0"/>
              <w:spacing w:after="0" w:line="240" w:lineRule="auto"/>
              <w:rPr>
                <w:sz w:val="24"/>
                <w:szCs w:val="24"/>
              </w:rPr>
            </w:pPr>
            <w:r w:rsidRPr="00F52ECA">
              <w:rPr>
                <w:b/>
                <w:sz w:val="24"/>
                <w:szCs w:val="24"/>
              </w:rPr>
              <w:t>Justification</w:t>
            </w:r>
            <w:r w:rsidR="00991A4B">
              <w:rPr>
                <w:b/>
                <w:sz w:val="24"/>
                <w:szCs w:val="24"/>
              </w:rPr>
              <w:t xml:space="preserve">: </w:t>
            </w:r>
            <w:r w:rsidR="00B93682">
              <w:rPr>
                <w:b/>
                <w:sz w:val="24"/>
                <w:szCs w:val="24"/>
              </w:rPr>
              <w:t>Description of why this work</w:t>
            </w:r>
            <w:r w:rsidR="00991A4B">
              <w:rPr>
                <w:b/>
                <w:sz w:val="24"/>
                <w:szCs w:val="24"/>
              </w:rPr>
              <w:t xml:space="preserve"> is </w:t>
            </w:r>
            <w:r w:rsidR="00B93682">
              <w:rPr>
                <w:b/>
                <w:sz w:val="24"/>
                <w:szCs w:val="24"/>
              </w:rPr>
              <w:t>needed</w:t>
            </w:r>
            <w:r w:rsidR="002150C8">
              <w:rPr>
                <w:b/>
                <w:sz w:val="24"/>
                <w:szCs w:val="24"/>
              </w:rPr>
              <w:t xml:space="preserve"> in support of a management strategy</w:t>
            </w:r>
            <w:r w:rsidR="00991A4B">
              <w:rPr>
                <w:b/>
                <w:sz w:val="24"/>
                <w:szCs w:val="24"/>
              </w:rPr>
              <w:t>?</w:t>
            </w:r>
            <w:r w:rsidR="00B93682">
              <w:rPr>
                <w:b/>
                <w:sz w:val="24"/>
                <w:szCs w:val="24"/>
              </w:rPr>
              <w:t xml:space="preserve"> </w:t>
            </w:r>
          </w:p>
        </w:tc>
        <w:tc>
          <w:tcPr>
            <w:tcW w:w="7041" w:type="dxa"/>
            <w:tcBorders>
              <w:top w:val="single" w:sz="6" w:space="0" w:color="000000"/>
              <w:left w:val="single" w:sz="6" w:space="0" w:color="000000"/>
              <w:bottom w:val="single" w:sz="6" w:space="0" w:color="000000"/>
              <w:right w:val="single" w:sz="6" w:space="0" w:color="000000"/>
            </w:tcBorders>
          </w:tcPr>
          <w:p w:rsidR="00F34FF8" w:rsidRPr="00F52ECA" w:rsidRDefault="000747B1" w:rsidP="000747B1">
            <w:pPr>
              <w:widowControl w:val="0"/>
              <w:spacing w:after="0" w:line="240" w:lineRule="auto"/>
              <w:rPr>
                <w:sz w:val="24"/>
                <w:szCs w:val="24"/>
              </w:rPr>
            </w:pPr>
            <w:r>
              <w:t>D</w:t>
            </w:r>
            <w:r w:rsidRPr="0042359F">
              <w:t xml:space="preserve">espite </w:t>
            </w:r>
            <w:r>
              <w:t xml:space="preserve">the </w:t>
            </w:r>
            <w:r w:rsidRPr="0042359F">
              <w:t xml:space="preserve">approval of many </w:t>
            </w:r>
            <w:r>
              <w:t xml:space="preserve">stream restoration </w:t>
            </w:r>
            <w:r w:rsidRPr="0042359F">
              <w:t>projects throughout the Chesapeake Bay</w:t>
            </w:r>
            <w:r>
              <w:t xml:space="preserve"> watersheds</w:t>
            </w:r>
            <w:r w:rsidRPr="0042359F">
              <w:t xml:space="preserve">, there are projects that encounter delays during the permit review process hindering, significantly in some cases, their implementation. Uncovering factors that are common to both the practitioner and regulator need to be overcome to address this barrier to implementation. </w:t>
            </w:r>
            <w:r w:rsidRPr="008C5B2C">
              <w:t>Current document</w:t>
            </w:r>
            <w:r>
              <w:t>ation of permit issues</w:t>
            </w:r>
            <w:r w:rsidRPr="008C5B2C">
              <w:t xml:space="preserve"> focuses largely on Maryland and </w:t>
            </w:r>
            <w:r>
              <w:t xml:space="preserve">there is </w:t>
            </w:r>
            <w:r w:rsidRPr="008C5B2C">
              <w:t>need to include other jurisdictions</w:t>
            </w:r>
            <w:r>
              <w:t xml:space="preserve"> based on input received from practitioners and the regulatory community in other jurisdictions.</w:t>
            </w:r>
            <w:r w:rsidRPr="008C5B2C">
              <w:t xml:space="preserve">. </w:t>
            </w:r>
            <w:r w:rsidRPr="0042359F">
              <w:t>The current assessment of jurisdictions to meet their 2017 and 2025 WIP targets heightens the need to address these factors to implement projects that meet the sediment and nutrient loads reductions necessary to improve stream health.</w:t>
            </w:r>
            <w:r>
              <w:t xml:space="preserve"> There is a critical need to reach a</w:t>
            </w:r>
            <w:r w:rsidRPr="008C5B2C">
              <w:t>greement need on actions to address priority issues. Unresolved issues and lack of agreement of actions to take may delay permit approval process for WIP implementation to meet TMDL</w:t>
            </w:r>
          </w:p>
        </w:tc>
      </w:tr>
      <w:tr w:rsidR="00F34FF8" w:rsidRPr="00F52ECA" w:rsidTr="00FA3570">
        <w:trPr>
          <w:cantSplit/>
        </w:trPr>
        <w:tc>
          <w:tcPr>
            <w:tcW w:w="2430" w:type="dxa"/>
            <w:tcBorders>
              <w:top w:val="single" w:sz="6" w:space="0" w:color="000000"/>
              <w:left w:val="single" w:sz="6" w:space="0" w:color="000000"/>
              <w:bottom w:val="single" w:sz="6" w:space="0" w:color="000000"/>
              <w:right w:val="single" w:sz="6" w:space="0" w:color="000000"/>
            </w:tcBorders>
          </w:tcPr>
          <w:p w:rsidR="00F34FF8" w:rsidRPr="0074111E" w:rsidRDefault="0074111E" w:rsidP="008E55CD">
            <w:pPr>
              <w:widowControl w:val="0"/>
              <w:spacing w:after="0" w:line="240" w:lineRule="auto"/>
              <w:rPr>
                <w:b/>
                <w:sz w:val="24"/>
                <w:szCs w:val="24"/>
              </w:rPr>
            </w:pPr>
            <w:r w:rsidRPr="0074111E">
              <w:rPr>
                <w:b/>
                <w:sz w:val="24"/>
                <w:szCs w:val="24"/>
              </w:rPr>
              <w:t>Cross-Goal Benefits</w:t>
            </w:r>
            <w:r w:rsidR="00B93682">
              <w:rPr>
                <w:b/>
                <w:sz w:val="24"/>
                <w:szCs w:val="24"/>
              </w:rPr>
              <w:t>: What other goals may be advanced through this work?</w:t>
            </w:r>
          </w:p>
        </w:tc>
        <w:tc>
          <w:tcPr>
            <w:tcW w:w="7041" w:type="dxa"/>
            <w:tcBorders>
              <w:top w:val="single" w:sz="6" w:space="0" w:color="000000"/>
              <w:left w:val="single" w:sz="6" w:space="0" w:color="000000"/>
              <w:bottom w:val="single" w:sz="6" w:space="0" w:color="000000"/>
              <w:right w:val="single" w:sz="6" w:space="0" w:color="000000"/>
            </w:tcBorders>
          </w:tcPr>
          <w:p w:rsidR="000747B1" w:rsidRPr="00B428A5" w:rsidRDefault="000747B1" w:rsidP="000747B1">
            <w:r w:rsidRPr="00B428A5">
              <w:t xml:space="preserve">Connections relate to improving stream health and function through restoration projects (in stream, or </w:t>
            </w:r>
            <w:r>
              <w:t xml:space="preserve">in the watershed) and therefore </w:t>
            </w:r>
            <w:r w:rsidRPr="00B428A5">
              <w:t xml:space="preserve"> relates to Healthy Watersheds</w:t>
            </w:r>
            <w:r>
              <w:t xml:space="preserve"> (common marginal streams element of strategies)</w:t>
            </w:r>
            <w:r w:rsidRPr="00B428A5">
              <w:t>, Fish Habitat, Forest Buffer</w:t>
            </w:r>
            <w:r>
              <w:t xml:space="preserve"> outcomes</w:t>
            </w:r>
          </w:p>
          <w:p w:rsidR="00F34FF8" w:rsidRPr="00F52ECA" w:rsidRDefault="00F34FF8" w:rsidP="008E55CD">
            <w:pPr>
              <w:widowControl w:val="0"/>
              <w:spacing w:after="0" w:line="240" w:lineRule="auto"/>
              <w:rPr>
                <w:sz w:val="24"/>
                <w:szCs w:val="24"/>
              </w:rPr>
            </w:pPr>
          </w:p>
        </w:tc>
      </w:tr>
    </w:tbl>
    <w:p w:rsidR="002150C8" w:rsidRDefault="002150C8" w:rsidP="002150C8">
      <w:pPr>
        <w:spacing w:after="0" w:line="240" w:lineRule="auto"/>
        <w:rPr>
          <w:b/>
          <w:sz w:val="24"/>
          <w:szCs w:val="24"/>
        </w:rPr>
      </w:pPr>
    </w:p>
    <w:p w:rsidR="0074111E" w:rsidRDefault="0074111E" w:rsidP="002150C8">
      <w:pPr>
        <w:spacing w:after="0" w:line="240" w:lineRule="auto"/>
        <w:rPr>
          <w:b/>
          <w:sz w:val="24"/>
          <w:szCs w:val="24"/>
        </w:rPr>
      </w:pPr>
      <w:r w:rsidRPr="0074111E">
        <w:rPr>
          <w:b/>
          <w:sz w:val="24"/>
          <w:szCs w:val="24"/>
        </w:rPr>
        <w:t>Table 2: Project Details</w:t>
      </w:r>
    </w:p>
    <w:p w:rsidR="00EB1714" w:rsidRPr="0074111E" w:rsidRDefault="00EB1714" w:rsidP="002150C8">
      <w:pPr>
        <w:spacing w:after="0" w:line="240" w:lineRule="auto"/>
        <w:rPr>
          <w:b/>
          <w:sz w:val="24"/>
          <w:szCs w:val="24"/>
        </w:rPr>
      </w:pPr>
    </w:p>
    <w:tbl>
      <w:tblPr>
        <w:tblStyle w:val="TableGrid"/>
        <w:tblW w:w="0" w:type="auto"/>
        <w:tblLook w:val="04A0" w:firstRow="1" w:lastRow="0" w:firstColumn="1" w:lastColumn="0" w:noHBand="0" w:noVBand="1"/>
      </w:tblPr>
      <w:tblGrid>
        <w:gridCol w:w="2425"/>
        <w:gridCol w:w="6925"/>
      </w:tblGrid>
      <w:tr w:rsidR="00511739" w:rsidTr="00FA3570">
        <w:tc>
          <w:tcPr>
            <w:tcW w:w="2425" w:type="dxa"/>
          </w:tcPr>
          <w:p w:rsidR="00511739" w:rsidRPr="001458AB" w:rsidRDefault="00511739" w:rsidP="0074111E">
            <w:pPr>
              <w:rPr>
                <w:b/>
                <w:sz w:val="24"/>
                <w:szCs w:val="24"/>
              </w:rPr>
            </w:pPr>
            <w:r>
              <w:rPr>
                <w:b/>
                <w:sz w:val="24"/>
                <w:szCs w:val="24"/>
              </w:rPr>
              <w:t>Technical Lead</w:t>
            </w:r>
          </w:p>
        </w:tc>
        <w:tc>
          <w:tcPr>
            <w:tcW w:w="6925" w:type="dxa"/>
          </w:tcPr>
          <w:p w:rsidR="00511739" w:rsidRDefault="00610D4C">
            <w:pPr>
              <w:rPr>
                <w:sz w:val="24"/>
                <w:szCs w:val="24"/>
              </w:rPr>
            </w:pPr>
            <w:r>
              <w:rPr>
                <w:sz w:val="24"/>
                <w:szCs w:val="24"/>
              </w:rPr>
              <w:t>TBD</w:t>
            </w:r>
          </w:p>
        </w:tc>
      </w:tr>
      <w:tr w:rsidR="0074111E" w:rsidTr="00FA3570">
        <w:tc>
          <w:tcPr>
            <w:tcW w:w="2425" w:type="dxa"/>
          </w:tcPr>
          <w:p w:rsidR="0074111E" w:rsidRPr="001458AB" w:rsidRDefault="0074111E" w:rsidP="0074111E">
            <w:pPr>
              <w:rPr>
                <w:b/>
                <w:sz w:val="24"/>
                <w:szCs w:val="24"/>
              </w:rPr>
            </w:pPr>
            <w:r w:rsidRPr="001458AB">
              <w:rPr>
                <w:b/>
                <w:sz w:val="24"/>
                <w:szCs w:val="24"/>
              </w:rPr>
              <w:t xml:space="preserve">Detailed Statement of Work </w:t>
            </w:r>
            <w:r w:rsidRPr="001458AB">
              <w:rPr>
                <w:b/>
                <w:sz w:val="24"/>
                <w:szCs w:val="24"/>
                <w:vertAlign w:val="superscript"/>
              </w:rPr>
              <w:t>(1),(2)</w:t>
            </w:r>
          </w:p>
        </w:tc>
        <w:tc>
          <w:tcPr>
            <w:tcW w:w="6925" w:type="dxa"/>
          </w:tcPr>
          <w:p w:rsidR="00610D4C" w:rsidRPr="00610D4C" w:rsidRDefault="00610D4C" w:rsidP="00610D4C">
            <w:pPr>
              <w:rPr>
                <w:rFonts w:ascii="Times New Roman" w:hAnsi="Times New Roman"/>
              </w:rPr>
            </w:pPr>
            <w:r>
              <w:t>A four-step approach is envisioned:</w:t>
            </w:r>
          </w:p>
          <w:p w:rsidR="00610D4C" w:rsidRDefault="00610D4C" w:rsidP="00610D4C">
            <w:pPr>
              <w:pStyle w:val="ListParagraph"/>
              <w:ind w:left="0"/>
            </w:pPr>
          </w:p>
          <w:p w:rsidR="00610D4C" w:rsidRDefault="00610D4C" w:rsidP="00610D4C">
            <w:pPr>
              <w:pStyle w:val="ListParagraph"/>
              <w:numPr>
                <w:ilvl w:val="0"/>
                <w:numId w:val="3"/>
              </w:numPr>
              <w:spacing w:after="200" w:line="276" w:lineRule="auto"/>
              <w:ind w:left="0"/>
            </w:pPr>
            <w:r>
              <w:t>1). Consolidate</w:t>
            </w:r>
            <w:r w:rsidR="00580E7E">
              <w:t xml:space="preserve"> existing documentation of </w:t>
            </w:r>
            <w:r>
              <w:t xml:space="preserve"> issues and </w:t>
            </w:r>
            <w:r w:rsidR="00580E7E">
              <w:t xml:space="preserve">status and effectiveness of </w:t>
            </w:r>
            <w:r>
              <w:t xml:space="preserve">actions presented in stream permit documentation summary and success of actions implemented (not much work needed </w:t>
            </w:r>
            <w:r>
              <w:lastRenderedPageBreak/>
              <w:t>here)</w:t>
            </w:r>
          </w:p>
          <w:p w:rsidR="00610D4C" w:rsidRDefault="00610D4C" w:rsidP="00610D4C">
            <w:pPr>
              <w:pStyle w:val="ListParagraph"/>
              <w:numPr>
                <w:ilvl w:val="0"/>
                <w:numId w:val="3"/>
              </w:numPr>
              <w:spacing w:after="200" w:line="276" w:lineRule="auto"/>
              <w:ind w:left="0"/>
            </w:pPr>
            <w:r>
              <w:t xml:space="preserve">2) Expand stream restoration permit issues and actions identification to </w:t>
            </w:r>
            <w:r w:rsidRPr="005320B3">
              <w:rPr>
                <w:b/>
              </w:rPr>
              <w:t>other Bay jurisdictions</w:t>
            </w:r>
            <w:r>
              <w:t xml:space="preserve">. Initial survey of other Bay jurisdictions (limited sample size) in February 2015 yielded issues, as well. A more robust survey needed to further articulate issues. Results from Steps 1 and 2 would identify </w:t>
            </w:r>
            <w:r w:rsidRPr="005320B3">
              <w:rPr>
                <w:b/>
              </w:rPr>
              <w:t>common</w:t>
            </w:r>
            <w:r>
              <w:rPr>
                <w:b/>
              </w:rPr>
              <w:t xml:space="preserve">, </w:t>
            </w:r>
            <w:r w:rsidRPr="005320B3">
              <w:rPr>
                <w:b/>
              </w:rPr>
              <w:t xml:space="preserve"> priority</w:t>
            </w:r>
            <w:r>
              <w:t xml:space="preserve"> issues within and amongst Bay jurisdictions. This is needed to develop a common and agreed upon framework to advance and streamline the permit process </w:t>
            </w:r>
            <w:r w:rsidRPr="005320B3">
              <w:rPr>
                <w:b/>
              </w:rPr>
              <w:t>Baywide</w:t>
            </w:r>
          </w:p>
          <w:p w:rsidR="00610D4C" w:rsidRDefault="00610D4C" w:rsidP="00610D4C">
            <w:pPr>
              <w:pStyle w:val="ListParagraph"/>
              <w:numPr>
                <w:ilvl w:val="0"/>
                <w:numId w:val="3"/>
              </w:numPr>
              <w:spacing w:after="200" w:line="276" w:lineRule="auto"/>
              <w:ind w:left="0"/>
            </w:pPr>
            <w:r>
              <w:t>3) Review and analysis of stream restoration permits and process (i.e., over limited time period, for example 3 years) to identify information and needs and/or steps within the review process where action would be most effective to resolve issues presenting barriers to permit approval (e.g. pre-app meeting, time period for review &amp; response by regulatory &amp; applicant, information needs site alternative analysis, design approach)</w:t>
            </w:r>
          </w:p>
          <w:p w:rsidR="0074111E" w:rsidRPr="00580E7E" w:rsidRDefault="00610D4C" w:rsidP="00610D4C">
            <w:pPr>
              <w:pStyle w:val="ListParagraph"/>
              <w:numPr>
                <w:ilvl w:val="0"/>
                <w:numId w:val="3"/>
              </w:numPr>
              <w:spacing w:after="200" w:line="276" w:lineRule="auto"/>
              <w:ind w:left="0"/>
              <w:rPr>
                <w:sz w:val="24"/>
                <w:szCs w:val="24"/>
              </w:rPr>
            </w:pPr>
            <w:r>
              <w:t>4) Results of analysis presented to the Stream Health Work Group to make recommendations on how to move forward with streamlining process  and modify Biennial Work plan in 2017 (Year 2) as needed (</w:t>
            </w:r>
            <w:r w:rsidRPr="005320B3">
              <w:rPr>
                <w:i/>
              </w:rPr>
              <w:t>Note: proposed Stream Health Work Group “Stream Restoration Permit” Committee currently being discussed as action in biennial workplan</w:t>
            </w:r>
            <w:r>
              <w:t xml:space="preserve">) </w:t>
            </w:r>
          </w:p>
          <w:p w:rsidR="00C47CB0" w:rsidRDefault="00C47CB0" w:rsidP="00580E7E">
            <w:pPr>
              <w:rPr>
                <w:sz w:val="24"/>
                <w:szCs w:val="24"/>
              </w:rPr>
            </w:pPr>
            <w:r>
              <w:rPr>
                <w:sz w:val="24"/>
                <w:szCs w:val="24"/>
              </w:rPr>
              <w:t xml:space="preserve">The work would be conducted in close coordination with the Stream Health Work Group, or designated “Stream Restoration Permit” committee as proposed in preliminary draft biennial workplan. </w:t>
            </w:r>
          </w:p>
          <w:p w:rsidR="00C47CB0" w:rsidRDefault="00C47CB0" w:rsidP="00580E7E">
            <w:pPr>
              <w:rPr>
                <w:sz w:val="24"/>
                <w:szCs w:val="24"/>
              </w:rPr>
            </w:pPr>
          </w:p>
          <w:p w:rsidR="00580E7E" w:rsidRPr="00580E7E" w:rsidRDefault="00580E7E" w:rsidP="00580E7E">
            <w:pPr>
              <w:rPr>
                <w:sz w:val="24"/>
                <w:szCs w:val="24"/>
              </w:rPr>
            </w:pPr>
            <w:r>
              <w:rPr>
                <w:sz w:val="24"/>
                <w:szCs w:val="24"/>
              </w:rPr>
              <w:t xml:space="preserve">A QAPP would </w:t>
            </w:r>
            <w:r w:rsidR="00C47CB0">
              <w:rPr>
                <w:sz w:val="24"/>
                <w:szCs w:val="24"/>
              </w:rPr>
              <w:t xml:space="preserve">likely </w:t>
            </w:r>
            <w:r>
              <w:rPr>
                <w:sz w:val="24"/>
                <w:szCs w:val="24"/>
              </w:rPr>
              <w:t xml:space="preserve">be needed for this work. </w:t>
            </w:r>
          </w:p>
        </w:tc>
      </w:tr>
      <w:tr w:rsidR="002150C8" w:rsidTr="00FA3570">
        <w:tc>
          <w:tcPr>
            <w:tcW w:w="2425" w:type="dxa"/>
          </w:tcPr>
          <w:p w:rsidR="002150C8" w:rsidRPr="001458AB" w:rsidRDefault="002150C8">
            <w:pPr>
              <w:rPr>
                <w:b/>
                <w:sz w:val="24"/>
                <w:szCs w:val="24"/>
              </w:rPr>
            </w:pPr>
            <w:r w:rsidDel="00991A4B">
              <w:rPr>
                <w:b/>
                <w:sz w:val="24"/>
                <w:szCs w:val="24"/>
              </w:rPr>
              <w:lastRenderedPageBreak/>
              <w:t xml:space="preserve">Estimated </w:t>
            </w:r>
            <w:r w:rsidRPr="00F52ECA" w:rsidDel="00991A4B">
              <w:rPr>
                <w:b/>
                <w:sz w:val="24"/>
                <w:szCs w:val="24"/>
              </w:rPr>
              <w:t>Project Duration</w:t>
            </w:r>
          </w:p>
        </w:tc>
        <w:tc>
          <w:tcPr>
            <w:tcW w:w="6925" w:type="dxa"/>
          </w:tcPr>
          <w:p w:rsidR="002150C8" w:rsidRDefault="00580E7E">
            <w:pPr>
              <w:rPr>
                <w:sz w:val="24"/>
                <w:szCs w:val="24"/>
              </w:rPr>
            </w:pPr>
            <w:r>
              <w:rPr>
                <w:sz w:val="24"/>
                <w:szCs w:val="24"/>
              </w:rPr>
              <w:t>1 year</w:t>
            </w:r>
          </w:p>
        </w:tc>
      </w:tr>
      <w:tr w:rsidR="0074111E" w:rsidTr="00FA3570">
        <w:tc>
          <w:tcPr>
            <w:tcW w:w="2425" w:type="dxa"/>
          </w:tcPr>
          <w:p w:rsidR="0074111E" w:rsidRPr="001458AB" w:rsidRDefault="0074111E">
            <w:pPr>
              <w:rPr>
                <w:b/>
                <w:sz w:val="24"/>
                <w:szCs w:val="24"/>
              </w:rPr>
            </w:pPr>
            <w:r w:rsidRPr="001458AB">
              <w:rPr>
                <w:b/>
                <w:sz w:val="24"/>
                <w:szCs w:val="24"/>
              </w:rPr>
              <w:t>Outputs and Due Dates</w:t>
            </w:r>
          </w:p>
        </w:tc>
        <w:tc>
          <w:tcPr>
            <w:tcW w:w="6925" w:type="dxa"/>
          </w:tcPr>
          <w:p w:rsidR="0074111E" w:rsidRDefault="00580E7E">
            <w:pPr>
              <w:rPr>
                <w:sz w:val="24"/>
                <w:szCs w:val="24"/>
              </w:rPr>
            </w:pPr>
            <w:r>
              <w:rPr>
                <w:sz w:val="24"/>
                <w:szCs w:val="24"/>
              </w:rPr>
              <w:t>Survey results (April 2016)</w:t>
            </w:r>
          </w:p>
          <w:p w:rsidR="00580E7E" w:rsidRDefault="00580E7E">
            <w:pPr>
              <w:rPr>
                <w:sz w:val="24"/>
                <w:szCs w:val="24"/>
              </w:rPr>
            </w:pPr>
            <w:r>
              <w:rPr>
                <w:sz w:val="24"/>
                <w:szCs w:val="24"/>
              </w:rPr>
              <w:t>Summary of permit review and recommendations of priority issues (July 2016)</w:t>
            </w:r>
          </w:p>
          <w:p w:rsidR="00580E7E" w:rsidRDefault="00580E7E" w:rsidP="00C47CB0">
            <w:pPr>
              <w:rPr>
                <w:sz w:val="24"/>
                <w:szCs w:val="24"/>
              </w:rPr>
            </w:pPr>
            <w:r>
              <w:rPr>
                <w:sz w:val="24"/>
                <w:szCs w:val="24"/>
              </w:rPr>
              <w:t xml:space="preserve">Attend </w:t>
            </w:r>
            <w:r w:rsidR="00C47CB0">
              <w:rPr>
                <w:sz w:val="24"/>
                <w:szCs w:val="24"/>
              </w:rPr>
              <w:t xml:space="preserve">two monthly </w:t>
            </w:r>
            <w:r>
              <w:rPr>
                <w:sz w:val="24"/>
                <w:szCs w:val="24"/>
              </w:rPr>
              <w:t>Stream Health Work Grou</w:t>
            </w:r>
            <w:r w:rsidR="00C47CB0">
              <w:rPr>
                <w:sz w:val="24"/>
                <w:szCs w:val="24"/>
              </w:rPr>
              <w:t>p meetings</w:t>
            </w:r>
            <w:r>
              <w:rPr>
                <w:sz w:val="24"/>
                <w:szCs w:val="24"/>
              </w:rPr>
              <w:t xml:space="preserve"> and (tentative) </w:t>
            </w:r>
            <w:r w:rsidR="00C47CB0">
              <w:rPr>
                <w:sz w:val="24"/>
                <w:szCs w:val="24"/>
              </w:rPr>
              <w:t xml:space="preserve">six </w:t>
            </w:r>
            <w:r>
              <w:rPr>
                <w:sz w:val="24"/>
                <w:szCs w:val="24"/>
              </w:rPr>
              <w:t xml:space="preserve">Stream Permit Committee meetings </w:t>
            </w:r>
            <w:r w:rsidR="00C47CB0">
              <w:rPr>
                <w:sz w:val="24"/>
                <w:szCs w:val="24"/>
              </w:rPr>
              <w:t>(as scheduled)</w:t>
            </w:r>
          </w:p>
        </w:tc>
      </w:tr>
      <w:tr w:rsidR="0074111E" w:rsidTr="00FA3570">
        <w:tc>
          <w:tcPr>
            <w:tcW w:w="2425" w:type="dxa"/>
          </w:tcPr>
          <w:p w:rsidR="0074111E" w:rsidRPr="001458AB" w:rsidRDefault="0074111E" w:rsidP="002150C8">
            <w:pPr>
              <w:rPr>
                <w:b/>
                <w:sz w:val="24"/>
                <w:szCs w:val="24"/>
              </w:rPr>
            </w:pPr>
            <w:r w:rsidRPr="001458AB">
              <w:rPr>
                <w:b/>
                <w:sz w:val="24"/>
                <w:szCs w:val="24"/>
              </w:rPr>
              <w:t>Description of Skills and Experience Required</w:t>
            </w:r>
            <w:r w:rsidR="00991A4B">
              <w:rPr>
                <w:b/>
                <w:sz w:val="24"/>
                <w:szCs w:val="24"/>
              </w:rPr>
              <w:t xml:space="preserve"> of </w:t>
            </w:r>
            <w:r w:rsidR="002150C8">
              <w:rPr>
                <w:b/>
                <w:sz w:val="24"/>
                <w:szCs w:val="24"/>
              </w:rPr>
              <w:t>awardee</w:t>
            </w:r>
          </w:p>
        </w:tc>
        <w:tc>
          <w:tcPr>
            <w:tcW w:w="6925" w:type="dxa"/>
          </w:tcPr>
          <w:p w:rsidR="0074111E" w:rsidRDefault="00C47CB0" w:rsidP="00C47CB0">
            <w:pPr>
              <w:rPr>
                <w:sz w:val="24"/>
                <w:szCs w:val="24"/>
              </w:rPr>
            </w:pPr>
            <w:r>
              <w:rPr>
                <w:sz w:val="24"/>
                <w:szCs w:val="24"/>
              </w:rPr>
              <w:t>Technical knowledge of stream restoration and programmatic knowledge of permit review process. Experience to develop, implement and analyse both quantitative and qualitative surveys and data</w:t>
            </w:r>
          </w:p>
        </w:tc>
      </w:tr>
    </w:tbl>
    <w:p w:rsidR="0074111E" w:rsidRPr="00F0145C" w:rsidRDefault="0074111E" w:rsidP="0074111E">
      <w:pPr>
        <w:pStyle w:val="ListParagraph"/>
        <w:numPr>
          <w:ilvl w:val="0"/>
          <w:numId w:val="1"/>
        </w:numPr>
        <w:rPr>
          <w:sz w:val="20"/>
          <w:szCs w:val="20"/>
        </w:rPr>
      </w:pPr>
      <w:r w:rsidRPr="00F0145C">
        <w:rPr>
          <w:sz w:val="20"/>
          <w:szCs w:val="20"/>
        </w:rPr>
        <w:t xml:space="preserve">Provide a description of </w:t>
      </w:r>
      <w:r w:rsidR="001458AB" w:rsidRPr="00F0145C">
        <w:rPr>
          <w:sz w:val="20"/>
          <w:szCs w:val="20"/>
        </w:rPr>
        <w:t xml:space="preserve">background information, </w:t>
      </w:r>
      <w:r w:rsidR="00F0145C">
        <w:rPr>
          <w:sz w:val="20"/>
          <w:szCs w:val="20"/>
        </w:rPr>
        <w:t xml:space="preserve">stakeholder </w:t>
      </w:r>
      <w:r w:rsidRPr="00F0145C">
        <w:rPr>
          <w:sz w:val="20"/>
          <w:szCs w:val="20"/>
        </w:rPr>
        <w:t xml:space="preserve">participants, </w:t>
      </w:r>
      <w:r w:rsidR="00F0145C" w:rsidRPr="00F0145C">
        <w:rPr>
          <w:sz w:val="20"/>
          <w:szCs w:val="20"/>
        </w:rPr>
        <w:t xml:space="preserve">the </w:t>
      </w:r>
      <w:r w:rsidR="00F0145C">
        <w:rPr>
          <w:sz w:val="20"/>
          <w:szCs w:val="20"/>
        </w:rPr>
        <w:t xml:space="preserve">sequence and </w:t>
      </w:r>
      <w:r w:rsidR="00F0145C" w:rsidRPr="00F0145C">
        <w:rPr>
          <w:sz w:val="20"/>
          <w:szCs w:val="20"/>
        </w:rPr>
        <w:t xml:space="preserve">purpose of work activities, </w:t>
      </w:r>
      <w:r w:rsidR="001458AB" w:rsidRPr="00F0145C">
        <w:rPr>
          <w:sz w:val="20"/>
          <w:szCs w:val="20"/>
        </w:rPr>
        <w:t>and how the outputs are to be used in implementing CBP management strategies</w:t>
      </w:r>
    </w:p>
    <w:p w:rsidR="0074111E" w:rsidRPr="00F0145C" w:rsidRDefault="0074111E" w:rsidP="0074111E">
      <w:pPr>
        <w:pStyle w:val="ListParagraph"/>
        <w:numPr>
          <w:ilvl w:val="0"/>
          <w:numId w:val="1"/>
        </w:numPr>
        <w:rPr>
          <w:sz w:val="20"/>
          <w:szCs w:val="20"/>
        </w:rPr>
      </w:pPr>
      <w:r w:rsidRPr="00F0145C">
        <w:rPr>
          <w:sz w:val="20"/>
          <w:szCs w:val="20"/>
        </w:rPr>
        <w:t>Indicate whether environmental data will be generated and whether a quality assurance plan will be required</w:t>
      </w:r>
    </w:p>
    <w:sectPr w:rsidR="0074111E" w:rsidRPr="00F0145C" w:rsidSect="004660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7444F"/>
    <w:multiLevelType w:val="hybridMultilevel"/>
    <w:tmpl w:val="52E6941E"/>
    <w:lvl w:ilvl="0" w:tplc="427A8F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636603"/>
    <w:multiLevelType w:val="hybridMultilevel"/>
    <w:tmpl w:val="7FE29368"/>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C2C4413"/>
    <w:multiLevelType w:val="hybridMultilevel"/>
    <w:tmpl w:val="B496635A"/>
    <w:lvl w:ilvl="0" w:tplc="7764B4BA">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805"/>
    <w:rsid w:val="00036496"/>
    <w:rsid w:val="000747B1"/>
    <w:rsid w:val="001458AB"/>
    <w:rsid w:val="001D6805"/>
    <w:rsid w:val="002150C8"/>
    <w:rsid w:val="00466069"/>
    <w:rsid w:val="00511739"/>
    <w:rsid w:val="00580E7E"/>
    <w:rsid w:val="00582528"/>
    <w:rsid w:val="005C0C2C"/>
    <w:rsid w:val="00610D4C"/>
    <w:rsid w:val="0069744A"/>
    <w:rsid w:val="0074111E"/>
    <w:rsid w:val="00824312"/>
    <w:rsid w:val="00837C12"/>
    <w:rsid w:val="008602FA"/>
    <w:rsid w:val="009055A0"/>
    <w:rsid w:val="00991A4B"/>
    <w:rsid w:val="00AC435F"/>
    <w:rsid w:val="00B511D0"/>
    <w:rsid w:val="00B93682"/>
    <w:rsid w:val="00BB513F"/>
    <w:rsid w:val="00C47CB0"/>
    <w:rsid w:val="00CC05EF"/>
    <w:rsid w:val="00DA08B2"/>
    <w:rsid w:val="00EB1714"/>
    <w:rsid w:val="00F0145C"/>
    <w:rsid w:val="00F34FF8"/>
    <w:rsid w:val="00F52ECA"/>
    <w:rsid w:val="00FA3570"/>
    <w:rsid w:val="00FE1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0A0E4B-35CF-4D1B-A023-8128CEF91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8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41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111E"/>
    <w:pPr>
      <w:ind w:left="720"/>
      <w:contextualSpacing/>
    </w:pPr>
  </w:style>
  <w:style w:type="paragraph" w:styleId="BalloonText">
    <w:name w:val="Balloon Text"/>
    <w:basedOn w:val="Normal"/>
    <w:link w:val="BalloonTextChar"/>
    <w:uiPriority w:val="99"/>
    <w:semiHidden/>
    <w:unhideWhenUsed/>
    <w:rsid w:val="00B511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1D0"/>
    <w:rPr>
      <w:rFonts w:ascii="Segoe UI" w:hAnsi="Segoe UI" w:cs="Segoe UI"/>
      <w:sz w:val="18"/>
      <w:szCs w:val="18"/>
    </w:rPr>
  </w:style>
  <w:style w:type="paragraph" w:styleId="Revision">
    <w:name w:val="Revision"/>
    <w:hidden/>
    <w:uiPriority w:val="99"/>
    <w:semiHidden/>
    <w:rsid w:val="00991A4B"/>
    <w:pPr>
      <w:spacing w:after="0" w:line="240" w:lineRule="auto"/>
    </w:pPr>
  </w:style>
  <w:style w:type="character" w:styleId="CommentReference">
    <w:name w:val="annotation reference"/>
    <w:basedOn w:val="DefaultParagraphFont"/>
    <w:uiPriority w:val="99"/>
    <w:semiHidden/>
    <w:unhideWhenUsed/>
    <w:rsid w:val="00991A4B"/>
    <w:rPr>
      <w:sz w:val="16"/>
      <w:szCs w:val="16"/>
    </w:rPr>
  </w:style>
  <w:style w:type="paragraph" w:styleId="CommentText">
    <w:name w:val="annotation text"/>
    <w:basedOn w:val="Normal"/>
    <w:link w:val="CommentTextChar"/>
    <w:uiPriority w:val="99"/>
    <w:semiHidden/>
    <w:unhideWhenUsed/>
    <w:rsid w:val="00991A4B"/>
    <w:pPr>
      <w:spacing w:line="240" w:lineRule="auto"/>
    </w:pPr>
    <w:rPr>
      <w:sz w:val="20"/>
      <w:szCs w:val="20"/>
    </w:rPr>
  </w:style>
  <w:style w:type="character" w:customStyle="1" w:styleId="CommentTextChar">
    <w:name w:val="Comment Text Char"/>
    <w:basedOn w:val="DefaultParagraphFont"/>
    <w:link w:val="CommentText"/>
    <w:uiPriority w:val="99"/>
    <w:semiHidden/>
    <w:rsid w:val="00991A4B"/>
    <w:rPr>
      <w:sz w:val="20"/>
      <w:szCs w:val="20"/>
    </w:rPr>
  </w:style>
  <w:style w:type="paragraph" w:styleId="CommentSubject">
    <w:name w:val="annotation subject"/>
    <w:basedOn w:val="CommentText"/>
    <w:next w:val="CommentText"/>
    <w:link w:val="CommentSubjectChar"/>
    <w:uiPriority w:val="99"/>
    <w:semiHidden/>
    <w:unhideWhenUsed/>
    <w:rsid w:val="00991A4B"/>
    <w:rPr>
      <w:b/>
      <w:bCs/>
    </w:rPr>
  </w:style>
  <w:style w:type="character" w:customStyle="1" w:styleId="CommentSubjectChar">
    <w:name w:val="Comment Subject Char"/>
    <w:basedOn w:val="CommentTextChar"/>
    <w:link w:val="CommentSubject"/>
    <w:uiPriority w:val="99"/>
    <w:semiHidden/>
    <w:rsid w:val="00991A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672</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 EPA</Company>
  <LinksUpToDate>false</LinksUpToDate>
  <CharactersWithSpaces>4498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swatterson</dc:creator>
  <cp:lastModifiedBy>Runion, Kyle</cp:lastModifiedBy>
  <cp:revision>2</cp:revision>
  <cp:lastPrinted>2015-08-03T16:30:00Z</cp:lastPrinted>
  <dcterms:created xsi:type="dcterms:W3CDTF">2015-08-27T12:41:00Z</dcterms:created>
  <dcterms:modified xsi:type="dcterms:W3CDTF">2015-08-27T12:41:00Z</dcterms:modified>
</cp:coreProperties>
</file>