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A09" w:rsidRDefault="001F6F51">
      <w:bookmarkStart w:id="0" w:name="_GoBack"/>
      <w:r>
        <w:rPr>
          <w:noProof/>
        </w:rPr>
        <w:drawing>
          <wp:inline distT="0" distB="0" distL="0" distR="0" wp14:anchorId="20698B89" wp14:editId="3C5BF4A2">
            <wp:extent cx="8620125" cy="527685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5C2A09" w:rsidSect="001A2F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F51"/>
    <w:rsid w:val="001A2F30"/>
    <w:rsid w:val="001F6F51"/>
    <w:rsid w:val="005C2A09"/>
    <w:rsid w:val="00EC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A59DA-2E39-479B-AC59-A0037709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krunion\Desktop\timelin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>
                <a:effectLst/>
              </a:rPr>
              <a:t>Goal Team Funding &amp; Work Planning Timeline</a:t>
            </a:r>
            <a:endParaRPr lang="en-US"/>
          </a:p>
        </c:rich>
      </c:tx>
      <c:layout>
        <c:manualLayout>
          <c:xMode val="edge"/>
          <c:yMode val="edge"/>
          <c:x val="0.58101889514995464"/>
          <c:y val="1.405618556053699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92D050"/>
            </a:solidFill>
            <a:ln w="9525">
              <a:solidFill>
                <a:srgbClr val="92D050"/>
              </a:solidFill>
            </a:ln>
            <a:effectLst/>
          </c:spPr>
          <c:invertIfNegative val="0"/>
          <c:dPt>
            <c:idx val="5"/>
            <c:invertIfNegative val="0"/>
            <c:bubble3D val="0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dPt>
          <c:dPt>
            <c:idx val="14"/>
            <c:invertIfNegative val="0"/>
            <c:bubble3D val="0"/>
            <c:spPr>
              <a:solidFill>
                <a:srgbClr val="92D050"/>
              </a:solidFill>
              <a:ln w="9525" cap="flat">
                <a:solidFill>
                  <a:srgbClr val="92D050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1.5797788309636653E-3"/>
                  <c:y val="5.103680819801831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ln>
                          <a:noFill/>
                        </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BB235D1-5C86-4C99-97D4-CC5E93EC16E4}" type="CATEGORYNAME">
                      <a:rPr lang="en-US"/>
                      <a:pPr>
                        <a:defRPr sz="900" b="0" i="0" u="none" strike="noStrike" kern="1200" baseline="0">
                          <a:ln>
                            <a:noFill/>
                          </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[CATEGORY NAME]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9.3029246806541274E-2"/>
                      <c:h val="0.26181661249363974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AEB9F7F2-C200-4F41-9DA0-E2B6573C127F}" type="CATEGORYNAME">
                      <a:rPr lang="en-US"/>
                      <a:pPr/>
                      <a:t>[CATEGORY NAME]</a:t>
                    </a:fld>
                    <a:endParaRPr lang="en-US"/>
                  </a:p>
                </c:rich>
              </c:tx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3.3175355450236969E-2"/>
                  <c:y val="-0.1244019138755980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ln>
                          <a:noFill/>
                        </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76C68F7-F962-4BA2-968C-98FBD4C68819}" type="CATEGORYNAME">
                      <a:rPr lang="en-US"/>
                      <a:pPr>
                        <a:defRPr sz="900" b="0" i="0" u="none" strike="noStrike" kern="1200" baseline="0">
                          <a:ln>
                            <a:noFill/>
                          </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[CATEGORY NAME]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13100309736164495"/>
                      <c:h val="8.6076680606311767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4.3894360543612343E-3"/>
                  <c:y val="4.54170095728489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ln>
                          <a:noFill/>
                        </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4A1A721-D982-4AFB-BA8F-8FB76F7277B2}" type="CATEGORYNAME">
                      <a:rPr lang="en-US"/>
                      <a:pPr>
                        <a:defRPr sz="900" b="0" i="0" u="none" strike="noStrike" kern="1200" baseline="0">
                          <a:ln>
                            <a:noFill/>
                          </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[CATEGORY NAME]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13611750454270138"/>
                      <c:h val="0.1220058296733009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3.6508004627383669E-2"/>
                  <c:y val="-0.1027726849596662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ln>
                          <a:noFill/>
                        </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BB09E5E-8996-4F29-83FF-8E4A704F3159}" type="CATEGORYNAME">
                      <a:rPr lang="en-US"/>
                      <a:pPr>
                        <a:defRPr sz="900" b="0" i="0" u="none" strike="noStrike" kern="1200" baseline="0">
                          <a:ln>
                            <a:noFill/>
                          </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[CATEGORY NAME]</a:t>
                    </a:fld>
                    <a:r>
                      <a:rPr lang="en-US" baseline="0"/>
                      <a:t>,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16937007874015747"/>
                      <c:h val="0.14408077131062133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3.4755134281200632E-2"/>
                  <c:y val="-5.8478856611000918E-17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ln>
                          <a:noFill/>
                        </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C123D4B-03B4-4035-A1CF-96E5D5AABFF6}" type="CATEGORYNAME">
                      <a:rPr lang="en-US"/>
                      <a:pPr>
                        <a:defRPr sz="900" b="0" i="0" u="none" strike="noStrike" kern="1200" baseline="0">
                          <a:ln>
                            <a:noFill/>
                          </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[CATEGORY NAME]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0"/>
                </c:ext>
              </c:extLst>
            </c:dLbl>
            <c:dLbl>
              <c:idx val="8"/>
              <c:layout>
                <c:manualLayout>
                  <c:x val="6.2196016909148879E-8"/>
                  <c:y val="2.357495384847229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ln>
                          <a:noFill/>
                        </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F3B75D3-E5C5-4298-9647-A9BD255E6AC4}" type="CATEGORYNAME">
                      <a:rPr lang="en-US"/>
                      <a:pPr>
                        <a:defRPr sz="900" b="0" i="0" u="none" strike="noStrike" kern="1200" baseline="0">
                          <a:ln>
                            <a:noFill/>
                          </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[CATEGORY NAME]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10105322735132041"/>
                      <c:h val="0.1734395760338569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0"/>
                  <c:y val="-4.656247214381202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ln>
                          <a:noFill/>
                        </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A0723B6-F08D-40BB-8C15-CF8476562A95}" type="CATEGORYNAME">
                      <a:rPr lang="en-US"/>
                      <a:pPr>
                        <a:defRPr sz="900" b="0" i="0" u="none" strike="noStrike" kern="1200" baseline="0">
                          <a:ln>
                            <a:noFill/>
                          </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[CATEGORY NAME]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1.3806676304473131E-2"/>
                  <c:y val="1.594894059896236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ln>
                          <a:noFill/>
                        </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E73A268-1C1F-412E-819A-F1D2BC93D060}" type="CATEGORYNAME">
                      <a:rPr lang="en-US"/>
                      <a:pPr>
                        <a:defRPr sz="900" b="0" i="0" u="none" strike="noStrike" kern="1200" baseline="0">
                          <a:ln>
                            <a:noFill/>
                          </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[CATEGORY NAME]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17469785211759772"/>
                      <c:h val="0.1661092865904324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3"/>
              <c:layout>
                <c:manualLayout>
                  <c:x val="-3.3281947611179433E-2"/>
                  <c:y val="-1.973456148170158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ln>
                          <a:noFill/>
                        </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A8045F5-179B-4C24-B9E7-D3FCA3C77D8D}" type="CATEGORYNAME">
                      <a:rPr lang="en-US"/>
                      <a:pPr>
                        <a:defRPr sz="900" b="0" i="0" u="none" strike="noStrike" kern="1200" baseline="0">
                          <a:ln>
                            <a:noFill/>
                          </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[CATEGORY NAME]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13853442997233786"/>
                      <c:h val="0.1021595602436487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4"/>
              <c:layout>
                <c:manualLayout>
                  <c:x val="7.260485729010344E-3"/>
                  <c:y val="1.913886826660314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ln>
                          <a:noFill/>
                        </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0B40558-0856-42FB-8B6C-062BF6172FC5}" type="CATEGORYNAME">
                      <a:rPr lang="en-US"/>
                      <a:pPr>
                        <a:defRPr sz="900" b="0" i="0" u="none" strike="noStrike" kern="1200" baseline="0">
                          <a:ln>
                            <a:noFill/>
                          </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[CATEGORY NAME]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2078844775118237E-2"/>
                      <c:h val="0.16591987322339422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errBars>
            <c:errBarType val="both"/>
            <c:errValType val="percentage"/>
            <c:noEndCap val="1"/>
            <c:val val="100"/>
            <c:spPr>
              <a:noFill/>
              <a:ln w="82550" cap="flat" cmpd="sng" algn="ctr">
                <a:noFill/>
                <a:round/>
              </a:ln>
              <a:effectLst/>
            </c:spPr>
          </c:errBars>
          <c:cat>
            <c:strRef>
              <c:f>Sheet1!$D$4:$D$18</c:f>
              <c:strCache>
                <c:ptCount val="15"/>
                <c:pt idx="0">
                  <c:v>Preliminary Draft Proposals Due</c:v>
                </c:pt>
                <c:pt idx="1">
                  <c:v>GIT Chairs Meeting - compare one early draft per GIT</c:v>
                </c:pt>
                <c:pt idx="2">
                  <c:v>Final Project Proposals Due</c:v>
                </c:pt>
                <c:pt idx="3">
                  <c:v>GIT Chairs Begin Prioritizing Projects</c:v>
                </c:pt>
                <c:pt idx="4">
                  <c:v>Final Projects Submitted to CBT; Sub-award Process Begins</c:v>
                </c:pt>
                <c:pt idx="5">
                  <c:v>Possible HGIT Meeting Dates</c:v>
                </c:pt>
                <c:pt idx="7">
                  <c:v>Preliminary Drafts Due</c:v>
                </c:pt>
                <c:pt idx="8">
                  <c:v>CBT completes sub-award process</c:v>
                </c:pt>
                <c:pt idx="9">
                  <c:v>Draft workplans due to MB for 4 wk. review</c:v>
                </c:pt>
                <c:pt idx="10">
                  <c:v>Technical leads meet with awardees to commence projects</c:v>
                </c:pt>
                <c:pt idx="13">
                  <c:v>Revised drafts due to MB for April 14 meeting</c:v>
                </c:pt>
                <c:pt idx="14">
                  <c:v>Final revisions due</c:v>
                </c:pt>
              </c:strCache>
            </c:strRef>
          </c:cat>
          <c:val>
            <c:numRef>
              <c:f>Sheet1!$E$4:$E$18</c:f>
              <c:numCache>
                <c:formatCode>General</c:formatCode>
                <c:ptCount val="15"/>
                <c:pt idx="0">
                  <c:v>1</c:v>
                </c:pt>
                <c:pt idx="1">
                  <c:v>-1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0.5</c:v>
                </c:pt>
                <c:pt idx="6">
                  <c:v>0.5</c:v>
                </c:pt>
                <c:pt idx="7">
                  <c:v>-1</c:v>
                </c:pt>
                <c:pt idx="8">
                  <c:v>1</c:v>
                </c:pt>
                <c:pt idx="9">
                  <c:v>-1</c:v>
                </c:pt>
                <c:pt idx="10">
                  <c:v>1</c:v>
                </c:pt>
                <c:pt idx="13">
                  <c:v>-1</c:v>
                </c:pt>
                <c:pt idx="14">
                  <c:v>-1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84421248"/>
        <c:axId val="160539432"/>
      </c:barChart>
      <c:lineChart>
        <c:grouping val="standard"/>
        <c:varyColors val="0"/>
        <c:ser>
          <c:idx val="1"/>
          <c:order val="1"/>
          <c:tx>
            <c:strRef>
              <c:f>Sheet1!$B$4:$B$6</c:f>
              <c:strCache>
                <c:ptCount val="3"/>
                <c:pt idx="0">
                  <c:v>8/25/2015</c:v>
                </c:pt>
                <c:pt idx="1">
                  <c:v>9/1/2015</c:v>
                </c:pt>
                <c:pt idx="2">
                  <c:v>9/7/2015</c:v>
                </c:pt>
              </c:strCache>
            </c:strRef>
          </c:tx>
          <c:spPr>
            <a:ln w="101600" cap="rnd">
              <a:gradFill flip="none" rotWithShape="1">
                <a:gsLst>
                  <a:gs pos="0">
                    <a:schemeClr val="accent2">
                      <a:lumMod val="0"/>
                      <a:lumOff val="100000"/>
                    </a:schemeClr>
                  </a:gs>
                  <a:gs pos="0">
                    <a:srgbClr val="0070C0"/>
                  </a:gs>
                </a:gsLst>
                <a:path path="circle">
                  <a:fillToRect l="50000" t="-80000" r="50000" b="180000"/>
                </a:path>
                <a:tileRect/>
              </a:gradFill>
              <a:round/>
              <a:headEnd type="none"/>
              <a:tailEnd type="triangle" w="sm" len="sm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-27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Dir val="y"/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Sheet1!$B$4:$B$18</c:f>
              <c:strCache>
                <c:ptCount val="15"/>
                <c:pt idx="0">
                  <c:v>8/25/2015</c:v>
                </c:pt>
                <c:pt idx="1">
                  <c:v>9/1/2015</c:v>
                </c:pt>
                <c:pt idx="2">
                  <c:v>9/7/2015</c:v>
                </c:pt>
                <c:pt idx="3">
                  <c:v>9/15/2015</c:v>
                </c:pt>
                <c:pt idx="4">
                  <c:v>10/9/2015</c:v>
                </c:pt>
                <c:pt idx="5">
                  <c:v>10/13-14/2015</c:v>
                </c:pt>
                <c:pt idx="6">
                  <c:v>10/27-28/2015</c:v>
                </c:pt>
                <c:pt idx="7">
                  <c:v>11/2/2015</c:v>
                </c:pt>
                <c:pt idx="8">
                  <c:v>December</c:v>
                </c:pt>
                <c:pt idx="9">
                  <c:v>12/18/2015</c:v>
                </c:pt>
                <c:pt idx="10">
                  <c:v>January</c:v>
                </c:pt>
                <c:pt idx="11">
                  <c:v>2/1/2016</c:v>
                </c:pt>
                <c:pt idx="12">
                  <c:v>3/1/2016</c:v>
                </c:pt>
                <c:pt idx="13">
                  <c:v>3/25/2016</c:v>
                </c:pt>
                <c:pt idx="14">
                  <c:v>4/22/2016</c:v>
                </c:pt>
              </c:strCache>
            </c:strRef>
          </c:cat>
          <c:val>
            <c:numRef>
              <c:f>Sheet1!$C$4:$C$18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4488032"/>
        <c:axId val="284487640"/>
      </c:lineChart>
      <c:catAx>
        <c:axId val="28442124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60539432"/>
        <c:crosses val="autoZero"/>
        <c:auto val="1"/>
        <c:lblAlgn val="ctr"/>
        <c:lblOffset val="100"/>
        <c:noMultiLvlLbl val="0"/>
      </c:catAx>
      <c:valAx>
        <c:axId val="160539432"/>
        <c:scaling>
          <c:orientation val="minMax"/>
          <c:max val="1.5"/>
          <c:min val="-1.5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284421248"/>
        <c:crosses val="autoZero"/>
        <c:crossBetween val="between"/>
      </c:valAx>
      <c:valAx>
        <c:axId val="284487640"/>
        <c:scaling>
          <c:orientation val="minMax"/>
          <c:max val="1"/>
          <c:min val="-1"/>
        </c:scaling>
        <c:delete val="1"/>
        <c:axPos val="r"/>
        <c:numFmt formatCode="General" sourceLinked="1"/>
        <c:majorTickMark val="out"/>
        <c:minorTickMark val="none"/>
        <c:tickLblPos val="nextTo"/>
        <c:crossAx val="284488032"/>
        <c:crosses val="max"/>
        <c:crossBetween val="between"/>
      </c:valAx>
      <c:catAx>
        <c:axId val="2844880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844876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0.7245</cdr:x>
      <cdr:y>0.43396</cdr:y>
    </cdr:from>
    <cdr:to>
      <cdr:x>0.95513</cdr:x>
      <cdr:y>0.51408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886450" y="2190750"/>
          <a:ext cx="1873814" cy="4044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/>
            <a:t>Funding proposals</a:t>
          </a:r>
        </a:p>
      </cdr:txBody>
    </cdr:sp>
  </cdr:relSizeAnchor>
  <cdr:relSizeAnchor xmlns:cdr="http://schemas.openxmlformats.org/drawingml/2006/chartDrawing">
    <cdr:from>
      <cdr:x>0.7306</cdr:x>
      <cdr:y>0.65073</cdr:y>
    </cdr:from>
    <cdr:to>
      <cdr:x>0.89529</cdr:x>
      <cdr:y>0.72011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935986" y="3285043"/>
          <a:ext cx="1338078" cy="350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/>
            <a:t>Workplans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Runion, Kyle</dc:creator>
  <cp:keywords/>
  <dc:description/>
  <cp:lastModifiedBy>Runion, Kyle</cp:lastModifiedBy>
  <cp:revision>3</cp:revision>
  <dcterms:created xsi:type="dcterms:W3CDTF">2015-08-19T14:15:00Z</dcterms:created>
  <dcterms:modified xsi:type="dcterms:W3CDTF">2015-08-19T14:58:00Z</dcterms:modified>
</cp:coreProperties>
</file>