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omments.xml" ContentType="application/vnd.openxmlformats-officedocument.wordprocessingml.comments+xml"/>
  <Override PartName="/word/commentsExtended.xml" ContentType="application/vnd.openxmlformats-officedocument.wordprocessingml.commentsExtended+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1177808" w14:textId="77777777" w:rsidR="008A2B8E" w:rsidRPr="00F70613" w:rsidRDefault="008A2B8E" w:rsidP="001211A8">
      <w:pPr>
        <w:spacing w:after="0"/>
        <w:jc w:val="center"/>
        <w:rPr>
          <w:rFonts w:cstheme="minorHAnsi"/>
          <w:b/>
        </w:rPr>
      </w:pPr>
      <w:r w:rsidRPr="00F70613">
        <w:rPr>
          <w:rFonts w:cstheme="minorHAnsi"/>
          <w:b/>
          <w:noProof/>
        </w:rPr>
        <w:drawing>
          <wp:anchor distT="0" distB="0" distL="114300" distR="114300" simplePos="0" relativeHeight="251657216" behindDoc="1" locked="0" layoutInCell="1" allowOverlap="1" wp14:anchorId="1E8639A8" wp14:editId="1E5EB188">
            <wp:simplePos x="0" y="0"/>
            <wp:positionH relativeFrom="margin">
              <wp:posOffset>-587006</wp:posOffset>
            </wp:positionH>
            <wp:positionV relativeFrom="margin">
              <wp:posOffset>-637953</wp:posOffset>
            </wp:positionV>
            <wp:extent cx="1448243" cy="1158949"/>
            <wp:effectExtent l="19050" t="0" r="0" b="0"/>
            <wp:wrapNone/>
            <wp:docPr id="2" name="Picture 1" descr="cbplogo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bplogo2"/>
                    <pic:cNvPicPr>
                      <a:picLocks noChangeAspect="1" noChangeArrowheads="1"/>
                    </pic:cNvPicPr>
                  </pic:nvPicPr>
                  <pic:blipFill>
                    <a:blip r:embed="rId5" cstate="print"/>
                    <a:srcRect/>
                    <a:stretch>
                      <a:fillRect/>
                    </a:stretch>
                  </pic:blipFill>
                  <pic:spPr bwMode="auto">
                    <a:xfrm>
                      <a:off x="0" y="0"/>
                      <a:ext cx="1448243" cy="1158949"/>
                    </a:xfrm>
                    <a:prstGeom prst="rect">
                      <a:avLst/>
                    </a:prstGeom>
                    <a:noFill/>
                    <a:ln w="9525">
                      <a:noFill/>
                      <a:miter lim="800000"/>
                      <a:headEnd/>
                      <a:tailEnd/>
                    </a:ln>
                  </pic:spPr>
                </pic:pic>
              </a:graphicData>
            </a:graphic>
          </wp:anchor>
        </w:drawing>
      </w:r>
      <w:r w:rsidRPr="00F70613">
        <w:rPr>
          <w:rFonts w:cstheme="minorHAnsi"/>
          <w:b/>
        </w:rPr>
        <w:t>Chesapeake Bay Program</w:t>
      </w:r>
    </w:p>
    <w:p w14:paraId="2C64B2C2" w14:textId="77777777" w:rsidR="008A2B8E" w:rsidRPr="00F70613" w:rsidRDefault="008A2B8E" w:rsidP="001211A8">
      <w:pPr>
        <w:spacing w:after="0"/>
        <w:jc w:val="center"/>
        <w:rPr>
          <w:rFonts w:cstheme="minorHAnsi"/>
          <w:b/>
        </w:rPr>
      </w:pPr>
      <w:r w:rsidRPr="00F70613">
        <w:rPr>
          <w:rFonts w:cstheme="minorHAnsi"/>
          <w:b/>
        </w:rPr>
        <w:t xml:space="preserve">Management Board </w:t>
      </w:r>
      <w:r w:rsidR="00F70613" w:rsidRPr="00F70613">
        <w:rPr>
          <w:rFonts w:cstheme="minorHAnsi"/>
          <w:b/>
        </w:rPr>
        <w:t>Meeting</w:t>
      </w:r>
    </w:p>
    <w:p w14:paraId="2E2A8D07" w14:textId="77777777" w:rsidR="008A2B8E" w:rsidRPr="00F70613" w:rsidRDefault="008761DF" w:rsidP="001211A8">
      <w:pPr>
        <w:spacing w:after="0"/>
        <w:jc w:val="center"/>
        <w:rPr>
          <w:rFonts w:cstheme="minorHAnsi"/>
          <w:b/>
        </w:rPr>
      </w:pPr>
      <w:r>
        <w:rPr>
          <w:rFonts w:cstheme="minorHAnsi"/>
          <w:b/>
        </w:rPr>
        <w:t>August 13</w:t>
      </w:r>
      <w:r w:rsidR="008A2B8E" w:rsidRPr="00F70613">
        <w:rPr>
          <w:rFonts w:cstheme="minorHAnsi"/>
          <w:b/>
        </w:rPr>
        <w:t>, 201</w:t>
      </w:r>
      <w:r w:rsidR="00CA0197" w:rsidRPr="00F70613">
        <w:rPr>
          <w:rFonts w:cstheme="minorHAnsi"/>
          <w:b/>
        </w:rPr>
        <w:t>5</w:t>
      </w:r>
    </w:p>
    <w:p w14:paraId="31710323" w14:textId="77777777" w:rsidR="008A2B8E" w:rsidRPr="00F70613" w:rsidRDefault="008A2B8E" w:rsidP="001211A8">
      <w:pPr>
        <w:spacing w:after="0"/>
        <w:rPr>
          <w:rFonts w:cstheme="minorHAnsi"/>
        </w:rPr>
      </w:pPr>
    </w:p>
    <w:p w14:paraId="57921507" w14:textId="77777777" w:rsidR="008A2B8E" w:rsidRPr="00F70613" w:rsidRDefault="008A2B8E" w:rsidP="001211A8">
      <w:pPr>
        <w:spacing w:after="0"/>
        <w:jc w:val="center"/>
        <w:rPr>
          <w:rFonts w:cstheme="minorHAnsi"/>
          <w:b/>
          <w:sz w:val="28"/>
        </w:rPr>
      </w:pPr>
      <w:r w:rsidRPr="00F70613">
        <w:rPr>
          <w:rFonts w:cstheme="minorHAnsi"/>
          <w:b/>
          <w:sz w:val="28"/>
        </w:rPr>
        <w:t>Program Update</w:t>
      </w:r>
    </w:p>
    <w:p w14:paraId="1A3D9A0B" w14:textId="77777777" w:rsidR="0021331B" w:rsidRPr="00F70613" w:rsidRDefault="0021331B" w:rsidP="001211A8">
      <w:pPr>
        <w:spacing w:after="0"/>
        <w:rPr>
          <w:rFonts w:cstheme="minorHAnsi"/>
        </w:rPr>
      </w:pPr>
    </w:p>
    <w:p w14:paraId="484B4C12" w14:textId="77777777" w:rsidR="00E61402" w:rsidRPr="00C84A56" w:rsidRDefault="007D08A4" w:rsidP="001211A8">
      <w:pPr>
        <w:spacing w:after="0"/>
        <w:rPr>
          <w:rFonts w:eastAsia="Times New Roman" w:cstheme="minorHAnsi"/>
          <w:b/>
          <w:u w:val="single"/>
        </w:rPr>
      </w:pPr>
      <w:r w:rsidRPr="00F70613">
        <w:rPr>
          <w:rFonts w:eastAsia="Times New Roman" w:cstheme="minorHAnsi"/>
          <w:b/>
          <w:u w:val="single"/>
        </w:rPr>
        <w:t>CBPO Calendar</w:t>
      </w:r>
    </w:p>
    <w:p w14:paraId="0BB23199" w14:textId="77777777" w:rsidR="0076225F" w:rsidRPr="0076225F" w:rsidRDefault="0076225F" w:rsidP="0076225F">
      <w:pPr>
        <w:tabs>
          <w:tab w:val="left" w:pos="1260"/>
        </w:tabs>
        <w:spacing w:after="0"/>
        <w:rPr>
          <w:rFonts w:cstheme="minorHAnsi"/>
        </w:rPr>
      </w:pPr>
      <w:r>
        <w:rPr>
          <w:rFonts w:cstheme="minorHAnsi"/>
        </w:rPr>
        <w:t>Sept 1</w:t>
      </w:r>
      <w:r>
        <w:rPr>
          <w:rFonts w:cstheme="minorHAnsi"/>
        </w:rPr>
        <w:tab/>
      </w:r>
      <w:r w:rsidRPr="0076225F">
        <w:rPr>
          <w:rFonts w:cstheme="minorHAnsi"/>
        </w:rPr>
        <w:t>GIT Chairs Meeting</w:t>
      </w:r>
      <w:bookmarkStart w:id="0" w:name="_GoBack"/>
      <w:bookmarkEnd w:id="0"/>
    </w:p>
    <w:p w14:paraId="4E257301" w14:textId="77777777" w:rsidR="0076225F" w:rsidRPr="0076225F" w:rsidRDefault="0076225F" w:rsidP="0076225F">
      <w:pPr>
        <w:tabs>
          <w:tab w:val="left" w:pos="1260"/>
        </w:tabs>
        <w:spacing w:after="0"/>
        <w:rPr>
          <w:rFonts w:cstheme="minorHAnsi"/>
        </w:rPr>
      </w:pPr>
      <w:r w:rsidRPr="0076225F">
        <w:rPr>
          <w:rFonts w:cstheme="minorHAnsi"/>
        </w:rPr>
        <w:t>Sep</w:t>
      </w:r>
      <w:r>
        <w:rPr>
          <w:rFonts w:cstheme="minorHAnsi"/>
        </w:rPr>
        <w:t>t 8-9</w:t>
      </w:r>
      <w:r>
        <w:rPr>
          <w:rFonts w:cstheme="minorHAnsi"/>
        </w:rPr>
        <w:tab/>
      </w:r>
      <w:r w:rsidRPr="0076225F">
        <w:rPr>
          <w:rFonts w:cstheme="minorHAnsi"/>
        </w:rPr>
        <w:t xml:space="preserve">STAC </w:t>
      </w:r>
      <w:r w:rsidR="000113F0">
        <w:rPr>
          <w:rFonts w:cstheme="minorHAnsi"/>
        </w:rPr>
        <w:t>Retreat</w:t>
      </w:r>
    </w:p>
    <w:p w14:paraId="0DB9BE97" w14:textId="77777777" w:rsidR="0076225F" w:rsidRPr="0076225F" w:rsidRDefault="0076225F" w:rsidP="0076225F">
      <w:pPr>
        <w:tabs>
          <w:tab w:val="left" w:pos="1260"/>
        </w:tabs>
        <w:spacing w:after="0"/>
        <w:rPr>
          <w:rFonts w:cstheme="minorHAnsi"/>
        </w:rPr>
      </w:pPr>
      <w:r w:rsidRPr="0076225F">
        <w:rPr>
          <w:rFonts w:cstheme="minorHAnsi"/>
        </w:rPr>
        <w:t>Sep</w:t>
      </w:r>
      <w:r>
        <w:rPr>
          <w:rFonts w:cstheme="minorHAnsi"/>
        </w:rPr>
        <w:t xml:space="preserve">t 16-17  </w:t>
      </w:r>
      <w:r>
        <w:rPr>
          <w:rFonts w:cstheme="minorHAnsi"/>
        </w:rPr>
        <w:tab/>
      </w:r>
      <w:r w:rsidRPr="0076225F">
        <w:rPr>
          <w:rFonts w:cstheme="minorHAnsi"/>
        </w:rPr>
        <w:t>CAC meeting (Havre de Grace)</w:t>
      </w:r>
    </w:p>
    <w:p w14:paraId="29D15670" w14:textId="77777777" w:rsidR="0076225F" w:rsidRPr="0076225F" w:rsidRDefault="0076225F" w:rsidP="0076225F">
      <w:pPr>
        <w:tabs>
          <w:tab w:val="left" w:pos="1260"/>
        </w:tabs>
        <w:spacing w:after="0"/>
        <w:rPr>
          <w:rFonts w:cstheme="minorHAnsi"/>
        </w:rPr>
      </w:pPr>
      <w:r>
        <w:rPr>
          <w:rFonts w:cstheme="minorHAnsi"/>
        </w:rPr>
        <w:t xml:space="preserve">Sept TBD    </w:t>
      </w:r>
      <w:r>
        <w:rPr>
          <w:rFonts w:cstheme="minorHAnsi"/>
        </w:rPr>
        <w:tab/>
      </w:r>
      <w:r w:rsidRPr="0076225F">
        <w:rPr>
          <w:rFonts w:cstheme="minorHAnsi"/>
        </w:rPr>
        <w:t>MB meeting</w:t>
      </w:r>
    </w:p>
    <w:p w14:paraId="5EEDC746" w14:textId="77777777" w:rsidR="0076225F" w:rsidRPr="0076225F" w:rsidRDefault="0076225F" w:rsidP="0076225F">
      <w:pPr>
        <w:tabs>
          <w:tab w:val="left" w:pos="1260"/>
        </w:tabs>
        <w:spacing w:after="0"/>
        <w:rPr>
          <w:rFonts w:cstheme="minorHAnsi"/>
        </w:rPr>
      </w:pPr>
      <w:r w:rsidRPr="0076225F">
        <w:rPr>
          <w:rFonts w:cstheme="minorHAnsi"/>
        </w:rPr>
        <w:t>Sep</w:t>
      </w:r>
      <w:r>
        <w:rPr>
          <w:rFonts w:cstheme="minorHAnsi"/>
        </w:rPr>
        <w:t xml:space="preserve">t 24-25 </w:t>
      </w:r>
      <w:r>
        <w:rPr>
          <w:rFonts w:cstheme="minorHAnsi"/>
        </w:rPr>
        <w:tab/>
      </w:r>
      <w:r w:rsidRPr="0076225F">
        <w:rPr>
          <w:rFonts w:cstheme="minorHAnsi"/>
        </w:rPr>
        <w:t>LGAC meeting</w:t>
      </w:r>
    </w:p>
    <w:p w14:paraId="6302B84C" w14:textId="77777777" w:rsidR="0076225F" w:rsidRPr="0076225F" w:rsidRDefault="0076225F" w:rsidP="0076225F">
      <w:pPr>
        <w:tabs>
          <w:tab w:val="left" w:pos="1260"/>
        </w:tabs>
        <w:spacing w:after="0"/>
        <w:rPr>
          <w:rFonts w:cstheme="minorHAnsi"/>
        </w:rPr>
      </w:pPr>
      <w:r w:rsidRPr="0076225F">
        <w:rPr>
          <w:rFonts w:cstheme="minorHAnsi"/>
        </w:rPr>
        <w:t>Sep</w:t>
      </w:r>
      <w:r>
        <w:rPr>
          <w:rFonts w:cstheme="minorHAnsi"/>
        </w:rPr>
        <w:t xml:space="preserve">t 25-27 </w:t>
      </w:r>
      <w:r>
        <w:rPr>
          <w:rFonts w:cstheme="minorHAnsi"/>
        </w:rPr>
        <w:tab/>
      </w:r>
      <w:r w:rsidRPr="0076225F">
        <w:rPr>
          <w:rFonts w:cstheme="minorHAnsi"/>
        </w:rPr>
        <w:t>Chesapeake Bay Watershed Forum</w:t>
      </w:r>
    </w:p>
    <w:p w14:paraId="7A651CB7" w14:textId="77777777" w:rsidR="0076225F" w:rsidRPr="0076225F" w:rsidRDefault="0076225F" w:rsidP="0076225F">
      <w:pPr>
        <w:tabs>
          <w:tab w:val="left" w:pos="1260"/>
        </w:tabs>
        <w:spacing w:after="0"/>
        <w:rPr>
          <w:rFonts w:cstheme="minorHAnsi"/>
        </w:rPr>
      </w:pPr>
      <w:r>
        <w:rPr>
          <w:rFonts w:cstheme="minorHAnsi"/>
        </w:rPr>
        <w:t>Oct 15</w:t>
      </w:r>
      <w:r>
        <w:rPr>
          <w:rFonts w:cstheme="minorHAnsi"/>
        </w:rPr>
        <w:tab/>
      </w:r>
      <w:r w:rsidRPr="0076225F">
        <w:rPr>
          <w:rFonts w:cstheme="minorHAnsi"/>
        </w:rPr>
        <w:t>MB call</w:t>
      </w:r>
    </w:p>
    <w:p w14:paraId="140B81E8" w14:textId="77777777" w:rsidR="0076225F" w:rsidRPr="0076225F" w:rsidRDefault="0076225F" w:rsidP="0076225F">
      <w:pPr>
        <w:tabs>
          <w:tab w:val="left" w:pos="1260"/>
        </w:tabs>
        <w:spacing w:after="0"/>
        <w:rPr>
          <w:rFonts w:cstheme="minorHAnsi"/>
        </w:rPr>
      </w:pPr>
      <w:r>
        <w:rPr>
          <w:rFonts w:cstheme="minorHAnsi"/>
        </w:rPr>
        <w:t>Oct (16)</w:t>
      </w:r>
      <w:r w:rsidRPr="0076225F">
        <w:rPr>
          <w:rFonts w:cstheme="minorHAnsi"/>
        </w:rPr>
        <w:t xml:space="preserve"> </w:t>
      </w:r>
      <w:r>
        <w:rPr>
          <w:rFonts w:cstheme="minorHAnsi"/>
        </w:rPr>
        <w:tab/>
      </w:r>
      <w:r w:rsidRPr="0076225F">
        <w:rPr>
          <w:rFonts w:cstheme="minorHAnsi"/>
        </w:rPr>
        <w:t xml:space="preserve">Principals’ Staff Committee Meeting </w:t>
      </w:r>
    </w:p>
    <w:p w14:paraId="18836AA4" w14:textId="77777777" w:rsidR="005D1837" w:rsidRPr="00810B18" w:rsidRDefault="005D1837" w:rsidP="00665D9A">
      <w:pPr>
        <w:spacing w:after="0"/>
        <w:rPr>
          <w:rFonts w:cstheme="minorHAnsi"/>
          <w:sz w:val="20"/>
        </w:rPr>
      </w:pPr>
    </w:p>
    <w:p w14:paraId="049EC264" w14:textId="77777777" w:rsidR="00E20FCB" w:rsidRPr="00114831" w:rsidRDefault="00307A34" w:rsidP="001211A8">
      <w:pPr>
        <w:spacing w:after="0"/>
        <w:rPr>
          <w:rFonts w:cstheme="minorHAnsi"/>
          <w:b/>
          <w:u w:val="single"/>
        </w:rPr>
      </w:pPr>
      <w:r w:rsidRPr="00F70613">
        <w:rPr>
          <w:rFonts w:cstheme="minorHAnsi"/>
          <w:b/>
          <w:u w:val="single"/>
        </w:rPr>
        <w:t>Program Updates</w:t>
      </w:r>
    </w:p>
    <w:p w14:paraId="59941B44" w14:textId="77777777" w:rsidR="00E20FCB" w:rsidRPr="00722F9D" w:rsidRDefault="00E20FCB" w:rsidP="001211A8">
      <w:pPr>
        <w:spacing w:after="0"/>
        <w:rPr>
          <w:rFonts w:cstheme="minorHAnsi"/>
          <w:b/>
        </w:rPr>
      </w:pPr>
      <w:r w:rsidRPr="00722F9D">
        <w:rPr>
          <w:rFonts w:cstheme="minorHAnsi"/>
          <w:b/>
        </w:rPr>
        <w:t>BMP Verification Review Panel Evaluations</w:t>
      </w:r>
    </w:p>
    <w:p w14:paraId="21E6EE99" w14:textId="77777777" w:rsidR="0048613B" w:rsidRDefault="0076225F" w:rsidP="001211A8">
      <w:pPr>
        <w:spacing w:after="0"/>
        <w:rPr>
          <w:rFonts w:cstheme="minorHAnsi"/>
        </w:rPr>
      </w:pPr>
      <w:r>
        <w:rPr>
          <w:rFonts w:cstheme="minorHAnsi"/>
        </w:rPr>
        <w:t>The CBP Partnership’s BMP Verification Review Panel has completed its evaluation on the seven watershed jurisdictions’ draft BMP verification program plans.  The final evaluations were widely distributed</w:t>
      </w:r>
      <w:r w:rsidR="00E20FCB">
        <w:rPr>
          <w:rFonts w:cstheme="minorHAnsi"/>
        </w:rPr>
        <w:t xml:space="preserve"> on August 6</w:t>
      </w:r>
      <w:r>
        <w:rPr>
          <w:rFonts w:cstheme="minorHAnsi"/>
        </w:rPr>
        <w:t xml:space="preserve"> to ensure transp</w:t>
      </w:r>
      <w:r w:rsidR="00E20FCB">
        <w:rPr>
          <w:rFonts w:cstheme="minorHAnsi"/>
        </w:rPr>
        <w:t>arency about the ongoing review.  T</w:t>
      </w:r>
      <w:r>
        <w:rPr>
          <w:rFonts w:cstheme="minorHAnsi"/>
        </w:rPr>
        <w:t>he Panel’</w:t>
      </w:r>
      <w:r w:rsidR="00E20FCB">
        <w:rPr>
          <w:rFonts w:cstheme="minorHAnsi"/>
        </w:rPr>
        <w:t xml:space="preserve">s feedback provides a significant amount of feedback directed across all the jurisdictions and all sectors as well individual assessments of each of </w:t>
      </w:r>
      <w:r>
        <w:rPr>
          <w:rFonts w:cstheme="minorHAnsi"/>
        </w:rPr>
        <w:t>the seven jurisdictions</w:t>
      </w:r>
      <w:r w:rsidR="00E20FCB">
        <w:rPr>
          <w:rFonts w:cstheme="minorHAnsi"/>
        </w:rPr>
        <w:t>. The Panel will meet August 27-28 and will conduct on</w:t>
      </w:r>
      <w:r w:rsidR="00722F9D">
        <w:rPr>
          <w:rFonts w:cstheme="minorHAnsi"/>
        </w:rPr>
        <w:t>e</w:t>
      </w:r>
      <w:r w:rsidR="00E20FCB">
        <w:rPr>
          <w:rFonts w:cstheme="minorHAnsi"/>
        </w:rPr>
        <w:t xml:space="preserve">-on-one meetings with each of the jurisdictions to discuss their findings. </w:t>
      </w:r>
      <w:r>
        <w:rPr>
          <w:rFonts w:cstheme="minorHAnsi"/>
        </w:rPr>
        <w:t xml:space="preserve"> </w:t>
      </w:r>
    </w:p>
    <w:p w14:paraId="335C36D4" w14:textId="77777777" w:rsidR="00E20FCB" w:rsidRDefault="00E20FCB" w:rsidP="00E20FCB">
      <w:pPr>
        <w:spacing w:after="0"/>
        <w:rPr>
          <w:rFonts w:cstheme="minorHAnsi"/>
        </w:rPr>
      </w:pPr>
      <w:r w:rsidRPr="00E20FCB">
        <w:rPr>
          <w:rFonts w:cstheme="minorHAnsi"/>
        </w:rPr>
        <w:t xml:space="preserve">The seven jurisdictions </w:t>
      </w:r>
      <w:r>
        <w:rPr>
          <w:rFonts w:cstheme="minorHAnsi"/>
        </w:rPr>
        <w:t xml:space="preserve">will continue to make additional revisions over the next several months and will </w:t>
      </w:r>
      <w:r w:rsidRPr="00E20FCB">
        <w:rPr>
          <w:rFonts w:cstheme="minorHAnsi"/>
        </w:rPr>
        <w:t>submit their final revised BMP verification program plans to EPA on November 15th.</w:t>
      </w:r>
    </w:p>
    <w:p w14:paraId="73B03549" w14:textId="77777777" w:rsidR="00E20FCB" w:rsidRPr="00E20FCB" w:rsidRDefault="00E20FCB" w:rsidP="00E20FCB">
      <w:pPr>
        <w:spacing w:after="0"/>
        <w:rPr>
          <w:rFonts w:cstheme="minorHAnsi"/>
        </w:rPr>
      </w:pPr>
      <w:r>
        <w:rPr>
          <w:rFonts w:cstheme="minorHAnsi"/>
        </w:rPr>
        <w:t xml:space="preserve">Additional information about the </w:t>
      </w:r>
      <w:r w:rsidR="00722F9D">
        <w:rPr>
          <w:rFonts w:cstheme="minorHAnsi"/>
        </w:rPr>
        <w:t xml:space="preserve">evaluations is in Attachment 1 (below). </w:t>
      </w:r>
    </w:p>
    <w:p w14:paraId="49F91C4B" w14:textId="77777777" w:rsidR="0076225F" w:rsidRPr="0076225F" w:rsidRDefault="0076225F" w:rsidP="001211A8">
      <w:pPr>
        <w:spacing w:after="0"/>
        <w:rPr>
          <w:rFonts w:cstheme="minorHAnsi"/>
        </w:rPr>
      </w:pPr>
    </w:p>
    <w:p w14:paraId="74BF3CF0" w14:textId="77777777" w:rsidR="008761DF" w:rsidRPr="00722F9D" w:rsidRDefault="00114831" w:rsidP="001211A8">
      <w:pPr>
        <w:spacing w:after="0"/>
        <w:rPr>
          <w:rFonts w:cstheme="minorHAnsi"/>
          <w:b/>
          <w:u w:val="single"/>
        </w:rPr>
      </w:pPr>
      <w:r>
        <w:rPr>
          <w:rFonts w:cstheme="minorHAnsi"/>
          <w:b/>
          <w:u w:val="single"/>
        </w:rPr>
        <w:t>2015 Chesapeake Executive Council Meeting</w:t>
      </w:r>
      <w:r w:rsidR="008761DF" w:rsidRPr="00722F9D">
        <w:rPr>
          <w:rFonts w:cstheme="minorHAnsi"/>
          <w:b/>
          <w:u w:val="single"/>
        </w:rPr>
        <w:t xml:space="preserve"> </w:t>
      </w:r>
    </w:p>
    <w:p w14:paraId="6791BF44" w14:textId="77777777" w:rsidR="00177064" w:rsidRPr="00177064" w:rsidRDefault="00114831" w:rsidP="00177064">
      <w:pPr>
        <w:spacing w:after="0"/>
        <w:rPr>
          <w:rFonts w:eastAsia="Times New Roman" w:cs="Arial"/>
          <w:b/>
          <w:bCs/>
          <w:szCs w:val="20"/>
        </w:rPr>
      </w:pPr>
      <w:r>
        <w:rPr>
          <w:rFonts w:eastAsia="Times New Roman" w:cs="Arial"/>
          <w:b/>
          <w:bCs/>
          <w:szCs w:val="20"/>
        </w:rPr>
        <w:t>EC Meeting Actions</w:t>
      </w:r>
    </w:p>
    <w:p w14:paraId="5D638C1D" w14:textId="77777777" w:rsidR="00722F9D" w:rsidRDefault="00177064" w:rsidP="00722F9D">
      <w:pPr>
        <w:spacing w:after="0"/>
        <w:rPr>
          <w:rFonts w:eastAsia="Times New Roman" w:cs="Arial"/>
          <w:szCs w:val="20"/>
        </w:rPr>
      </w:pPr>
      <w:r w:rsidRPr="00177064">
        <w:rPr>
          <w:rFonts w:eastAsia="Times New Roman" w:cs="Arial"/>
          <w:szCs w:val="20"/>
        </w:rPr>
        <w:t xml:space="preserve">On July 23, the Chesapeake Executive Council (EC) </w:t>
      </w:r>
      <w:r w:rsidR="00722F9D">
        <w:rPr>
          <w:rFonts w:eastAsia="Times New Roman" w:cs="Arial"/>
          <w:szCs w:val="20"/>
        </w:rPr>
        <w:t xml:space="preserve">announced the release of 25 management strategies outlining the Chesapeake Bay Program’s plans for achieving the goals and outcomes of the landmark </w:t>
      </w:r>
      <w:r w:rsidR="00722F9D">
        <w:rPr>
          <w:rFonts w:eastAsia="Times New Roman" w:cs="Arial"/>
          <w:i/>
          <w:szCs w:val="20"/>
        </w:rPr>
        <w:t>Chesapeake Bay Watershed Agreement</w:t>
      </w:r>
      <w:r w:rsidR="00722F9D">
        <w:rPr>
          <w:rFonts w:eastAsia="Times New Roman" w:cs="Arial"/>
          <w:szCs w:val="20"/>
        </w:rPr>
        <w:t xml:space="preserve"> signed in June 2014.  The Management Strategies articulate the overarching and specific actions necessary to advance the restoration, conservation and protection of the Chesapeake Bay, its tributaries and the surrounding lands. </w:t>
      </w:r>
    </w:p>
    <w:p w14:paraId="4F030A67" w14:textId="77777777" w:rsidR="00722F9D" w:rsidRDefault="00722F9D" w:rsidP="00722F9D">
      <w:pPr>
        <w:spacing w:after="0"/>
        <w:rPr>
          <w:rFonts w:eastAsia="Times New Roman" w:cs="Arial"/>
          <w:szCs w:val="20"/>
        </w:rPr>
      </w:pPr>
    </w:p>
    <w:p w14:paraId="42B2F167" w14:textId="77777777" w:rsidR="00722F9D" w:rsidRDefault="00722F9D" w:rsidP="00722F9D">
      <w:pPr>
        <w:spacing w:after="0"/>
        <w:rPr>
          <w:rFonts w:eastAsia="Times New Roman" w:cs="Arial"/>
          <w:szCs w:val="20"/>
        </w:rPr>
      </w:pPr>
      <w:r>
        <w:rPr>
          <w:rFonts w:eastAsia="Times New Roman" w:cs="Arial"/>
          <w:szCs w:val="20"/>
        </w:rPr>
        <w:t xml:space="preserve">To further accelerate these efforts, the Executive Council also: </w:t>
      </w:r>
    </w:p>
    <w:p w14:paraId="65E3CA0B" w14:textId="77777777" w:rsidR="00722F9D" w:rsidRDefault="00722F9D" w:rsidP="00137142">
      <w:pPr>
        <w:pStyle w:val="NoSpacing"/>
        <w:numPr>
          <w:ilvl w:val="0"/>
          <w:numId w:val="38"/>
        </w:numPr>
      </w:pPr>
      <w:r w:rsidRPr="00137142">
        <w:t xml:space="preserve">Passed two </w:t>
      </w:r>
      <w:r w:rsidR="00137142">
        <w:t xml:space="preserve">resolutions: 1) Endorsing the recommendations of the State Riparian Forest Buffer Task Force and committing to collaborative efforts across the watershed that will increase the miles of forest on agricultural lands, where they can filter runoff and send clean freshwater to rivers and stream; and 2) Calling for the CBP to hold a symposium on innovative financing opportunities for environmental restoration efforts. </w:t>
      </w:r>
    </w:p>
    <w:p w14:paraId="6ECAE8BA" w14:textId="77777777" w:rsidR="00137142" w:rsidRDefault="00137142" w:rsidP="00137142">
      <w:pPr>
        <w:pStyle w:val="NoSpacing"/>
        <w:numPr>
          <w:ilvl w:val="0"/>
          <w:numId w:val="38"/>
        </w:numPr>
      </w:pPr>
      <w:r>
        <w:lastRenderedPageBreak/>
        <w:t xml:space="preserve">Agreed to two joint letters supporting 1) Improvements to programs to keep livestock out of watershed streams; and 2) Appropriations of all funding in the President’s 2016 budget for the Land and Water Conservation Fund (LWCF) monies, which includes more than $33 million going toward the Rivers of the Chesapeake collaborative proposal.  </w:t>
      </w:r>
      <w:r w:rsidR="004E1749">
        <w:t>Also agreed to consider sending individual letters to Secretaries Jewell and Vilsack to request ongoing support for Rivers of the Chesapeake in FY17 budget requests.</w:t>
      </w:r>
    </w:p>
    <w:p w14:paraId="794F1483" w14:textId="77777777" w:rsidR="00137142" w:rsidRPr="00137142" w:rsidRDefault="00137142" w:rsidP="00137142">
      <w:pPr>
        <w:pStyle w:val="NoSpacing"/>
        <w:ind w:left="360"/>
      </w:pPr>
      <w:r>
        <w:rPr>
          <w:u w:val="single"/>
        </w:rPr>
        <w:t>Contact</w:t>
      </w:r>
      <w:r>
        <w:t>: Carin Bisland, 410-267-5732, Bisland.carin@epa.gov</w:t>
      </w:r>
    </w:p>
    <w:p w14:paraId="69D2E9FC" w14:textId="77777777" w:rsidR="007F1D55" w:rsidRDefault="007F1D55" w:rsidP="00422DEA">
      <w:pPr>
        <w:spacing w:after="0"/>
        <w:rPr>
          <w:rFonts w:eastAsia="Times New Roman" w:cs="Arial"/>
          <w:szCs w:val="20"/>
        </w:rPr>
      </w:pPr>
    </w:p>
    <w:p w14:paraId="5B676740" w14:textId="77777777" w:rsidR="002D0105" w:rsidRPr="00114831" w:rsidRDefault="002D0105" w:rsidP="001211A8">
      <w:pPr>
        <w:spacing w:after="0"/>
        <w:rPr>
          <w:rFonts w:cstheme="minorHAnsi"/>
          <w:b/>
        </w:rPr>
      </w:pPr>
      <w:r w:rsidRPr="00114831">
        <w:rPr>
          <w:rFonts w:cstheme="minorHAnsi"/>
          <w:b/>
        </w:rPr>
        <w:t>Underwater Grasses Increase Bay-wide</w:t>
      </w:r>
    </w:p>
    <w:p w14:paraId="28F0E203" w14:textId="77777777" w:rsidR="002D0105" w:rsidRPr="00114831" w:rsidRDefault="002D0105" w:rsidP="001211A8">
      <w:pPr>
        <w:spacing w:after="0"/>
        <w:rPr>
          <w:rFonts w:eastAsia="Times New Roman" w:cs="Arial"/>
          <w:color w:val="000000" w:themeColor="text1"/>
          <w:szCs w:val="20"/>
        </w:rPr>
      </w:pPr>
      <w:r w:rsidRPr="00114831">
        <w:rPr>
          <w:rFonts w:eastAsia="Times New Roman" w:cs="Arial"/>
          <w:color w:val="000000" w:themeColor="text1"/>
          <w:szCs w:val="20"/>
        </w:rPr>
        <w:t>Between 2013 and 2014, underwater grass abundance in the Chesapeake Bay rose 27 percent, marking a 27,600-acre increase from the last decade’s low and an achievement of 41 percent of the 185,000-acre goal set in the Chesapeake Watershed Agreement (2014).  Scientists attribute this boost in bay grasses to the rapid expansion of widgeon grass in moderately salty waters, even in areas where vegetation has not been observed before. Scientists have also observed a modest recovery of eel grass in very salty waters, where the hot summers of 2005 and 2010 led to dramatic diebacks.</w:t>
      </w:r>
    </w:p>
    <w:p w14:paraId="3C1B45D0" w14:textId="77777777" w:rsidR="002D0105" w:rsidRDefault="002D0105" w:rsidP="001211A8">
      <w:pPr>
        <w:spacing w:after="0"/>
        <w:rPr>
          <w:color w:val="636363"/>
          <w:sz w:val="20"/>
          <w:szCs w:val="20"/>
        </w:rPr>
      </w:pPr>
      <w:r w:rsidRPr="00114831">
        <w:rPr>
          <w:rFonts w:eastAsia="Times New Roman" w:cs="Arial"/>
          <w:color w:val="000000" w:themeColor="text1"/>
          <w:szCs w:val="20"/>
          <w:u w:val="single"/>
        </w:rPr>
        <w:t>For more information</w:t>
      </w:r>
      <w:r w:rsidRPr="00114831">
        <w:rPr>
          <w:rFonts w:eastAsia="Times New Roman" w:cs="Arial"/>
          <w:color w:val="000000" w:themeColor="text1"/>
          <w:szCs w:val="20"/>
        </w:rPr>
        <w:t>:</w:t>
      </w:r>
      <w:r w:rsidRPr="00114831">
        <w:rPr>
          <w:color w:val="000000" w:themeColor="text1"/>
          <w:sz w:val="20"/>
          <w:szCs w:val="20"/>
        </w:rPr>
        <w:t xml:space="preserve">  </w:t>
      </w:r>
      <w:hyperlink r:id="rId6" w:history="1">
        <w:r w:rsidRPr="002B26E4">
          <w:rPr>
            <w:rStyle w:val="Hyperlink"/>
            <w:sz w:val="20"/>
            <w:szCs w:val="20"/>
          </w:rPr>
          <w:t>http://www.chesapeakebay.net/indicators/indicator/bay_grass_abundance_baywide</w:t>
        </w:r>
      </w:hyperlink>
    </w:p>
    <w:p w14:paraId="7D52034B" w14:textId="77777777" w:rsidR="002D0105" w:rsidRDefault="002D0105" w:rsidP="001211A8">
      <w:pPr>
        <w:spacing w:after="0"/>
        <w:rPr>
          <w:color w:val="636363"/>
          <w:sz w:val="20"/>
          <w:szCs w:val="20"/>
        </w:rPr>
      </w:pPr>
    </w:p>
    <w:p w14:paraId="4E554011" w14:textId="77777777" w:rsidR="002D0105" w:rsidRDefault="002D0105" w:rsidP="001211A8">
      <w:pPr>
        <w:spacing w:after="0"/>
        <w:rPr>
          <w:rFonts w:cstheme="minorHAnsi"/>
        </w:rPr>
      </w:pPr>
      <w:r>
        <w:rPr>
          <w:rFonts w:cstheme="minorHAnsi"/>
          <w:b/>
        </w:rPr>
        <w:t>Land and Litter Group Proposes Plan for Delmarva poultry manure</w:t>
      </w:r>
    </w:p>
    <w:p w14:paraId="3787B4B4" w14:textId="77777777" w:rsidR="007F1D55" w:rsidRPr="002D0105" w:rsidRDefault="002D0105" w:rsidP="001211A8">
      <w:pPr>
        <w:spacing w:after="0"/>
        <w:rPr>
          <w:rFonts w:eastAsia="Times New Roman" w:cs="Arial"/>
          <w:szCs w:val="20"/>
        </w:rPr>
      </w:pPr>
      <w:r w:rsidRPr="002D0105">
        <w:rPr>
          <w:rFonts w:eastAsia="Times New Roman" w:cs="Arial"/>
          <w:szCs w:val="20"/>
        </w:rPr>
        <w:t>A new report from the Delmarva Land and Litter Work Group—a partnership of poultry and grain producers, conservation partners, academic experts and other stakeholders—outlines the group’s recommendations for reducing nutrient pollution related to poultry manure, or “litter,” on the Eastern Shore of the Chesapeake Bay. To support the group’s vision of a healthy and productive Chesapeake Bay, the report recommends developing action plans for the research, implementation, funding and coordination of regulations for nutrient management programs and technologies. Along with the report, members of the work group announced the launch of the Delmarva Land and Litter Challenge, an initiative to unite stakeholder groups and take the lead on the responsible use of manure and poultry litter.</w:t>
      </w:r>
    </w:p>
    <w:p w14:paraId="6C2C1FC6" w14:textId="77777777" w:rsidR="002D0105" w:rsidRDefault="002D0105" w:rsidP="001211A8">
      <w:pPr>
        <w:spacing w:after="0"/>
        <w:rPr>
          <w:rFonts w:cstheme="minorHAnsi"/>
          <w:b/>
          <w:u w:val="single"/>
        </w:rPr>
      </w:pPr>
      <w:r w:rsidRPr="002D0105">
        <w:rPr>
          <w:rFonts w:eastAsia="Times New Roman" w:cs="Arial"/>
          <w:szCs w:val="20"/>
        </w:rPr>
        <w:t xml:space="preserve">The report, </w:t>
      </w:r>
      <w:r w:rsidRPr="002D0105">
        <w:rPr>
          <w:rFonts w:eastAsia="Times New Roman" w:cs="Arial"/>
          <w:i/>
          <w:iCs/>
        </w:rPr>
        <w:t>New Approaches to Poultry Litter Management in the Chesapeake Bay Watershed: Win-Win Pathways for Agriculture and the Bay</w:t>
      </w:r>
      <w:r w:rsidRPr="002D0105">
        <w:rPr>
          <w:rFonts w:eastAsia="Times New Roman" w:cs="Arial"/>
          <w:szCs w:val="20"/>
        </w:rPr>
        <w:t>, is available at:</w:t>
      </w:r>
      <w:r>
        <w:rPr>
          <w:color w:val="636363"/>
          <w:sz w:val="20"/>
          <w:szCs w:val="20"/>
        </w:rPr>
        <w:t xml:space="preserve">  </w:t>
      </w:r>
      <w:hyperlink r:id="rId7" w:history="1">
        <w:r w:rsidRPr="002B26E4">
          <w:rPr>
            <w:rStyle w:val="Hyperlink"/>
            <w:sz w:val="20"/>
            <w:szCs w:val="20"/>
          </w:rPr>
          <w:t>http://www.sfldialogue.net/files/delmarva_2015_report.pdf</w:t>
        </w:r>
      </w:hyperlink>
      <w:r>
        <w:rPr>
          <w:color w:val="636363"/>
          <w:sz w:val="20"/>
          <w:szCs w:val="20"/>
        </w:rPr>
        <w:t xml:space="preserve">  </w:t>
      </w:r>
    </w:p>
    <w:p w14:paraId="73CBEC95" w14:textId="77777777" w:rsidR="002D0105" w:rsidRDefault="002D0105" w:rsidP="001211A8">
      <w:pPr>
        <w:spacing w:after="0"/>
        <w:rPr>
          <w:rFonts w:cstheme="minorHAnsi"/>
          <w:b/>
          <w:u w:val="single"/>
        </w:rPr>
      </w:pPr>
    </w:p>
    <w:p w14:paraId="7140017E" w14:textId="77777777" w:rsidR="00376948" w:rsidRPr="00F70613" w:rsidRDefault="00376948" w:rsidP="001211A8">
      <w:pPr>
        <w:spacing w:after="0"/>
        <w:rPr>
          <w:rFonts w:cstheme="minorHAnsi"/>
          <w:b/>
          <w:u w:val="single"/>
        </w:rPr>
      </w:pPr>
      <w:r w:rsidRPr="00F70613">
        <w:rPr>
          <w:rFonts w:cstheme="minorHAnsi"/>
          <w:b/>
          <w:u w:val="single"/>
        </w:rPr>
        <w:t>Advisory Committee Updates</w:t>
      </w:r>
    </w:p>
    <w:p w14:paraId="3F86383C" w14:textId="77777777" w:rsidR="00066663" w:rsidRPr="00066663" w:rsidRDefault="00066663" w:rsidP="001211A8">
      <w:pPr>
        <w:spacing w:after="0"/>
        <w:rPr>
          <w:rFonts w:eastAsia="Times New Roman" w:cstheme="minorHAnsi"/>
          <w:b/>
          <w:sz w:val="18"/>
        </w:rPr>
      </w:pPr>
    </w:p>
    <w:p w14:paraId="1B281A35" w14:textId="77777777" w:rsidR="008A2B8E" w:rsidRPr="00F70613" w:rsidRDefault="00F117E3" w:rsidP="001211A8">
      <w:pPr>
        <w:spacing w:after="0"/>
        <w:rPr>
          <w:rFonts w:eastAsia="Times New Roman" w:cstheme="minorHAnsi"/>
          <w:b/>
        </w:rPr>
      </w:pPr>
      <w:r w:rsidRPr="002C7259">
        <w:rPr>
          <w:rFonts w:eastAsia="Times New Roman" w:cstheme="minorHAnsi"/>
          <w:b/>
        </w:rPr>
        <w:t>Local Government Advisory Committee</w:t>
      </w:r>
    </w:p>
    <w:p w14:paraId="6C8236DF" w14:textId="77777777" w:rsidR="0084630D" w:rsidRPr="002C7259" w:rsidRDefault="0045737D" w:rsidP="001211A8">
      <w:pPr>
        <w:spacing w:after="0"/>
        <w:rPr>
          <w:rFonts w:eastAsia="Arial" w:cstheme="minorHAnsi"/>
          <w:i/>
        </w:rPr>
      </w:pPr>
      <w:r w:rsidRPr="00F70613">
        <w:rPr>
          <w:rFonts w:eastAsia="Arial" w:cstheme="minorHAnsi"/>
          <w:i/>
        </w:rPr>
        <w:t>The purpose of the LGAC is to advise the Executive Council on how to effectively implement projects and engage the support of local governments to achieve the goals of the Bay Agreement.</w:t>
      </w:r>
    </w:p>
    <w:p w14:paraId="5A7FFE20" w14:textId="77777777" w:rsidR="00114831" w:rsidRDefault="00114831" w:rsidP="002D0105">
      <w:pPr>
        <w:spacing w:after="0"/>
      </w:pPr>
    </w:p>
    <w:p w14:paraId="7B44E7DD" w14:textId="11D70A61" w:rsidR="000B2EDC" w:rsidRPr="000B2EDC" w:rsidRDefault="000B2EDC" w:rsidP="002D0105">
      <w:pPr>
        <w:spacing w:after="0"/>
        <w:rPr>
          <w:rFonts w:eastAsia="Times New Roman" w:cstheme="minorHAnsi"/>
        </w:rPr>
      </w:pPr>
      <w:r>
        <w:t xml:space="preserve">LGAC's next quarterly meeting will be held in Shepherdstown WV in conjunction with the Chesapeake Watershed Forum, September 24-25, 2015. </w:t>
      </w:r>
      <w:r w:rsidR="004E1749">
        <w:rPr>
          <w:rStyle w:val="CommentReference"/>
        </w:rPr>
        <w:commentReference w:id="1"/>
      </w:r>
      <w:r>
        <w:t xml:space="preserve">To be added to the Interested Parties list, please contact Amy Robins at </w:t>
      </w:r>
      <w:hyperlink r:id="rId10" w:history="1">
        <w:r>
          <w:rPr>
            <w:rStyle w:val="Hyperlink"/>
          </w:rPr>
          <w:t>arobins@allianceforthebay.org</w:t>
        </w:r>
      </w:hyperlink>
      <w:r>
        <w:t>.</w:t>
      </w:r>
    </w:p>
    <w:p w14:paraId="1D800C1D" w14:textId="77777777" w:rsidR="00846676" w:rsidRPr="00846676" w:rsidRDefault="00846676" w:rsidP="001211A8">
      <w:pPr>
        <w:spacing w:after="0"/>
        <w:rPr>
          <w:rFonts w:eastAsia="Times New Roman" w:cstheme="minorHAnsi"/>
        </w:rPr>
      </w:pPr>
      <w:r w:rsidRPr="00846676">
        <w:rPr>
          <w:rFonts w:eastAsia="Times New Roman" w:cstheme="minorHAnsi"/>
          <w:u w:val="single"/>
        </w:rPr>
        <w:t>Contact</w:t>
      </w:r>
      <w:r w:rsidRPr="00846676">
        <w:rPr>
          <w:rFonts w:eastAsia="Times New Roman" w:cstheme="minorHAnsi"/>
        </w:rPr>
        <w:t xml:space="preserve">: Mary Gattis, </w:t>
      </w:r>
      <w:hyperlink r:id="rId11" w:history="1">
        <w:r w:rsidRPr="00846676">
          <w:rPr>
            <w:rStyle w:val="Hyperlink"/>
            <w:rFonts w:eastAsia="Times New Roman" w:cstheme="minorHAnsi"/>
          </w:rPr>
          <w:t>mgattis@allianceforthebay.org</w:t>
        </w:r>
      </w:hyperlink>
      <w:r w:rsidRPr="00846676">
        <w:rPr>
          <w:rFonts w:eastAsia="Times New Roman" w:cstheme="minorHAnsi"/>
        </w:rPr>
        <w:t xml:space="preserve"> </w:t>
      </w:r>
    </w:p>
    <w:p w14:paraId="545D6DB4" w14:textId="77777777" w:rsidR="00542C16" w:rsidRDefault="00542C16" w:rsidP="001211A8">
      <w:pPr>
        <w:spacing w:after="0"/>
        <w:rPr>
          <w:rFonts w:eastAsia="Times New Roman" w:cstheme="minorHAnsi"/>
          <w:b/>
        </w:rPr>
      </w:pPr>
    </w:p>
    <w:p w14:paraId="1F4682EF" w14:textId="77777777" w:rsidR="00114831" w:rsidRDefault="00114831" w:rsidP="001211A8">
      <w:pPr>
        <w:spacing w:after="0"/>
        <w:rPr>
          <w:rFonts w:eastAsia="Times New Roman" w:cstheme="minorHAnsi"/>
          <w:b/>
        </w:rPr>
      </w:pPr>
    </w:p>
    <w:p w14:paraId="6F19DDEB" w14:textId="77777777" w:rsidR="00114831" w:rsidRPr="00F70613" w:rsidRDefault="00114831" w:rsidP="001211A8">
      <w:pPr>
        <w:spacing w:after="0"/>
        <w:rPr>
          <w:rFonts w:eastAsia="Times New Roman" w:cstheme="minorHAnsi"/>
          <w:b/>
        </w:rPr>
      </w:pPr>
    </w:p>
    <w:p w14:paraId="4E636B12" w14:textId="77777777" w:rsidR="00E5381C" w:rsidRPr="00F70613" w:rsidRDefault="00E5381C" w:rsidP="001211A8">
      <w:pPr>
        <w:spacing w:after="0"/>
        <w:rPr>
          <w:rFonts w:eastAsia="Times New Roman" w:cstheme="minorHAnsi"/>
          <w:u w:val="single"/>
        </w:rPr>
      </w:pPr>
      <w:r w:rsidRPr="002C7259">
        <w:rPr>
          <w:rFonts w:eastAsia="Times New Roman" w:cstheme="minorHAnsi"/>
          <w:b/>
        </w:rPr>
        <w:t>Citizens’ Advisory Committee</w:t>
      </w:r>
    </w:p>
    <w:p w14:paraId="570F5E31" w14:textId="77777777" w:rsidR="00956EA4" w:rsidRDefault="00407DE7" w:rsidP="001211A8">
      <w:pPr>
        <w:spacing w:after="0"/>
        <w:rPr>
          <w:rFonts w:eastAsia="Arial" w:cstheme="minorHAnsi"/>
          <w:i/>
        </w:rPr>
      </w:pPr>
      <w:r w:rsidRPr="00F70613">
        <w:rPr>
          <w:rFonts w:eastAsia="Arial" w:cstheme="minorHAnsi"/>
          <w:i/>
        </w:rPr>
        <w:t>The Citizens Advisory Committee (CAC) is charged with responsibility for representing residents and stakeholders of the Chesapeake Bay watershed in the restoration effort and advising the Chesapeake Bay Program Partnership on all aspects of restoration.</w:t>
      </w:r>
    </w:p>
    <w:p w14:paraId="039D50AD" w14:textId="77777777" w:rsidR="00E72033" w:rsidRDefault="00E72033" w:rsidP="00E72033">
      <w:pPr>
        <w:spacing w:after="0"/>
        <w:rPr>
          <w:rFonts w:eastAsia="Times New Roman" w:cs="Arial"/>
          <w:szCs w:val="20"/>
        </w:rPr>
      </w:pPr>
    </w:p>
    <w:p w14:paraId="452CAC47" w14:textId="77777777" w:rsidR="0084630D" w:rsidRPr="002C7259" w:rsidRDefault="002C7259" w:rsidP="00E72033">
      <w:pPr>
        <w:spacing w:after="0"/>
        <w:rPr>
          <w:rFonts w:eastAsia="Times New Roman" w:cs="Arial"/>
          <w:szCs w:val="20"/>
        </w:rPr>
      </w:pPr>
      <w:r w:rsidRPr="002C7259">
        <w:rPr>
          <w:rFonts w:eastAsia="Times New Roman" w:cs="Arial"/>
          <w:szCs w:val="20"/>
        </w:rPr>
        <w:t>At the last quarterly CAC meeting the members discussed the three main topics for recommendations to the Executive Council. Their comments will center around taking advantage of untapped federal funding, making the Agreement workplans relevant on the local level, and exploring ways to use innovation and independent evaluation of verification practices.  They also reconstituted their subcommittees to align with the Agreement Goals. The new subcommittees are: Water Quality, Agriculture and Fisheries, Land Use and Urban Stormwater, and Stewardship. The next CAC meeting will be held on September 16-17 in Havre de Grace, MD.</w:t>
      </w:r>
    </w:p>
    <w:p w14:paraId="5DD9F8CE" w14:textId="77777777" w:rsidR="00AD3EE5" w:rsidRPr="00F70613" w:rsidRDefault="00AD3EE5" w:rsidP="001211A8">
      <w:pPr>
        <w:spacing w:after="0"/>
        <w:rPr>
          <w:rFonts w:cstheme="minorHAnsi"/>
          <w:b/>
          <w:bCs/>
          <w:color w:val="000000"/>
        </w:rPr>
      </w:pPr>
      <w:r w:rsidRPr="00F70613">
        <w:rPr>
          <w:rFonts w:eastAsia="Times New Roman" w:cstheme="minorHAnsi"/>
          <w:u w:val="single"/>
        </w:rPr>
        <w:t>Contact</w:t>
      </w:r>
      <w:r w:rsidRPr="00F70613">
        <w:rPr>
          <w:rFonts w:eastAsia="Times New Roman" w:cstheme="minorHAnsi"/>
        </w:rPr>
        <w:t xml:space="preserve">: Jessica Blackburn, </w:t>
      </w:r>
      <w:hyperlink r:id="rId12" w:history="1">
        <w:r w:rsidR="00450579" w:rsidRPr="00F70613">
          <w:rPr>
            <w:rStyle w:val="Hyperlink"/>
            <w:rFonts w:eastAsia="Times New Roman" w:cstheme="minorHAnsi"/>
          </w:rPr>
          <w:t>jblackburn@allianceforthebay.org</w:t>
        </w:r>
      </w:hyperlink>
      <w:r w:rsidR="00450579" w:rsidRPr="00F70613">
        <w:rPr>
          <w:rFonts w:eastAsia="Times New Roman" w:cstheme="minorHAnsi"/>
        </w:rPr>
        <w:t xml:space="preserve"> </w:t>
      </w:r>
    </w:p>
    <w:p w14:paraId="0E2AEEF3" w14:textId="77777777" w:rsidR="00811654" w:rsidRDefault="00811654" w:rsidP="001211A8">
      <w:pPr>
        <w:spacing w:after="0"/>
        <w:rPr>
          <w:rFonts w:eastAsia="Times New Roman" w:cstheme="minorHAnsi"/>
          <w:b/>
        </w:rPr>
      </w:pPr>
    </w:p>
    <w:p w14:paraId="201D9A46" w14:textId="77777777" w:rsidR="00283D41" w:rsidRPr="00F70613" w:rsidRDefault="00283D41" w:rsidP="001211A8">
      <w:pPr>
        <w:spacing w:after="0"/>
        <w:rPr>
          <w:rFonts w:eastAsia="Times New Roman" w:cstheme="minorHAnsi"/>
          <w:b/>
        </w:rPr>
      </w:pPr>
      <w:r w:rsidRPr="00F70613">
        <w:rPr>
          <w:rFonts w:eastAsia="Times New Roman" w:cstheme="minorHAnsi"/>
          <w:b/>
        </w:rPr>
        <w:t>Scientific and Technical Advisory Committee</w:t>
      </w:r>
    </w:p>
    <w:p w14:paraId="2AB43989" w14:textId="77777777" w:rsidR="00956EA4" w:rsidRPr="00F70613" w:rsidRDefault="007F6FBA" w:rsidP="001211A8">
      <w:pPr>
        <w:spacing w:after="0"/>
        <w:rPr>
          <w:rFonts w:eastAsia="Arial" w:cstheme="minorHAnsi"/>
          <w:i/>
        </w:rPr>
      </w:pPr>
      <w:r w:rsidRPr="00F70613">
        <w:rPr>
          <w:rFonts w:eastAsia="Arial" w:cstheme="minorHAnsi"/>
          <w:i/>
        </w:rPr>
        <w:t>The Scientific and Technical Advisory Committee (STAC) provides scientific and technical guidance to the Chesapeake Bay Program on measures to restore and protect the Chesapeake Bay.</w:t>
      </w:r>
    </w:p>
    <w:p w14:paraId="5F1008E5" w14:textId="77777777" w:rsidR="00521A96" w:rsidRPr="00521A96" w:rsidRDefault="00521A96" w:rsidP="00665D9A">
      <w:pPr>
        <w:spacing w:after="0" w:line="240" w:lineRule="auto"/>
        <w:rPr>
          <w:rFonts w:cs="Times New Roman"/>
          <w:color w:val="000000"/>
        </w:rPr>
      </w:pPr>
      <w:r w:rsidRPr="00521A96">
        <w:rPr>
          <w:rFonts w:cs="Times New Roman"/>
          <w:color w:val="000000"/>
        </w:rPr>
        <w:t xml:space="preserve">STAC will hold its second quarterly meeting of FY 2015 on September 8-9, 2015 at an undetermined location in (or near) Annapolis, Maryland.  Please direct any STAC quarterly meeting questions or inquiries to STAC staff, Renee Kelly at </w:t>
      </w:r>
      <w:hyperlink r:id="rId13" w:history="1">
        <w:r w:rsidRPr="00521A96">
          <w:rPr>
            <w:rStyle w:val="Hyperlink"/>
            <w:rFonts w:cs="Times New Roman"/>
          </w:rPr>
          <w:t>kellyr@si.edu</w:t>
        </w:r>
      </w:hyperlink>
      <w:r w:rsidRPr="00521A96">
        <w:rPr>
          <w:rFonts w:cs="Times New Roman"/>
          <w:color w:val="000000"/>
        </w:rPr>
        <w:t xml:space="preserve">.  </w:t>
      </w:r>
    </w:p>
    <w:p w14:paraId="05322804" w14:textId="77777777" w:rsidR="00665D9A" w:rsidRDefault="00665D9A" w:rsidP="00665D9A">
      <w:pPr>
        <w:spacing w:after="0" w:line="240" w:lineRule="auto"/>
        <w:rPr>
          <w:rFonts w:cs="Times New Roman"/>
          <w:color w:val="000000"/>
        </w:rPr>
      </w:pPr>
    </w:p>
    <w:p w14:paraId="7035C75D" w14:textId="77777777" w:rsidR="00521A96" w:rsidRPr="00521A96" w:rsidRDefault="00521A96" w:rsidP="00665D9A">
      <w:pPr>
        <w:spacing w:after="0" w:line="240" w:lineRule="auto"/>
        <w:rPr>
          <w:rFonts w:cs="Times New Roman"/>
          <w:color w:val="000000"/>
        </w:rPr>
      </w:pPr>
      <w:r w:rsidRPr="00521A96">
        <w:rPr>
          <w:rFonts w:cs="Times New Roman"/>
          <w:color w:val="000000"/>
        </w:rPr>
        <w:t xml:space="preserve">FY 2015 Workshops:  STAC approved funding for the following seven workshop proposals.  Funding began on June 1, 2015 and ends on May 31, 2016.  Planning for these workshops is underway.  </w:t>
      </w:r>
    </w:p>
    <w:p w14:paraId="5A2E378A" w14:textId="77777777" w:rsidR="00521A96" w:rsidRPr="00521A96" w:rsidRDefault="00521A96" w:rsidP="00804795">
      <w:pPr>
        <w:pStyle w:val="ListParagraph"/>
        <w:numPr>
          <w:ilvl w:val="0"/>
          <w:numId w:val="17"/>
        </w:numPr>
        <w:rPr>
          <w:rFonts w:asciiTheme="minorHAnsi" w:hAnsiTheme="minorHAnsi"/>
          <w:sz w:val="22"/>
          <w:szCs w:val="22"/>
        </w:rPr>
      </w:pPr>
      <w:r w:rsidRPr="00521A96">
        <w:rPr>
          <w:rFonts w:asciiTheme="minorHAnsi" w:hAnsiTheme="minorHAnsi"/>
          <w:sz w:val="22"/>
          <w:szCs w:val="22"/>
        </w:rPr>
        <w:t>Assessing Uncertainty in the CBP Modeling System</w:t>
      </w:r>
    </w:p>
    <w:p w14:paraId="3A15939B" w14:textId="77777777" w:rsidR="00521A96" w:rsidRPr="00521A96" w:rsidRDefault="00521A96" w:rsidP="00804795">
      <w:pPr>
        <w:pStyle w:val="ListParagraph"/>
        <w:numPr>
          <w:ilvl w:val="0"/>
          <w:numId w:val="17"/>
        </w:numPr>
        <w:rPr>
          <w:rFonts w:asciiTheme="minorHAnsi" w:hAnsiTheme="minorHAnsi"/>
          <w:sz w:val="22"/>
          <w:szCs w:val="22"/>
        </w:rPr>
      </w:pPr>
      <w:r w:rsidRPr="00521A96">
        <w:rPr>
          <w:rFonts w:asciiTheme="minorHAnsi" w:hAnsiTheme="minorHAnsi"/>
          <w:sz w:val="22"/>
          <w:szCs w:val="22"/>
        </w:rPr>
        <w:t>Conowingo Infill Influence on Chesapeake Water Quality</w:t>
      </w:r>
    </w:p>
    <w:p w14:paraId="68CC7F6B" w14:textId="77777777" w:rsidR="00521A96" w:rsidRPr="00521A96" w:rsidRDefault="00521A96" w:rsidP="00804795">
      <w:pPr>
        <w:pStyle w:val="ListParagraph"/>
        <w:numPr>
          <w:ilvl w:val="0"/>
          <w:numId w:val="17"/>
        </w:numPr>
        <w:rPr>
          <w:rFonts w:asciiTheme="minorHAnsi" w:hAnsiTheme="minorHAnsi"/>
          <w:sz w:val="22"/>
          <w:szCs w:val="22"/>
        </w:rPr>
      </w:pPr>
      <w:r w:rsidRPr="00521A96">
        <w:rPr>
          <w:rFonts w:asciiTheme="minorHAnsi" w:hAnsiTheme="minorHAnsi"/>
          <w:sz w:val="22"/>
          <w:szCs w:val="22"/>
        </w:rPr>
        <w:t xml:space="preserve">The Development of Standardized Climate Projections for Use in Chesapeake Bay Program Assessments </w:t>
      </w:r>
    </w:p>
    <w:p w14:paraId="08410B1C" w14:textId="77777777" w:rsidR="00521A96" w:rsidRPr="00521A96" w:rsidRDefault="00521A96" w:rsidP="00804795">
      <w:pPr>
        <w:pStyle w:val="ListParagraph"/>
        <w:numPr>
          <w:ilvl w:val="0"/>
          <w:numId w:val="17"/>
        </w:numPr>
        <w:rPr>
          <w:rFonts w:asciiTheme="minorHAnsi" w:hAnsiTheme="minorHAnsi"/>
          <w:sz w:val="22"/>
          <w:szCs w:val="22"/>
        </w:rPr>
      </w:pPr>
      <w:r w:rsidRPr="00521A96">
        <w:rPr>
          <w:rFonts w:asciiTheme="minorHAnsi" w:hAnsiTheme="minorHAnsi"/>
          <w:sz w:val="22"/>
          <w:szCs w:val="22"/>
        </w:rPr>
        <w:t>Comparison of Shallow Water Models for Use in Supporting Chesapeake Bay Management Decision-making</w:t>
      </w:r>
    </w:p>
    <w:p w14:paraId="4253DF7A" w14:textId="77777777" w:rsidR="00521A96" w:rsidRPr="00521A96" w:rsidRDefault="00521A96" w:rsidP="00804795">
      <w:pPr>
        <w:pStyle w:val="ListParagraph"/>
        <w:numPr>
          <w:ilvl w:val="0"/>
          <w:numId w:val="17"/>
        </w:numPr>
        <w:rPr>
          <w:rFonts w:asciiTheme="minorHAnsi" w:hAnsiTheme="minorHAnsi"/>
          <w:sz w:val="22"/>
          <w:szCs w:val="22"/>
        </w:rPr>
      </w:pPr>
      <w:r w:rsidRPr="00521A96">
        <w:rPr>
          <w:rFonts w:asciiTheme="minorHAnsi" w:hAnsiTheme="minorHAnsi"/>
          <w:sz w:val="22"/>
          <w:szCs w:val="22"/>
        </w:rPr>
        <w:t xml:space="preserve">Optimization for TMDL Implementation Planning </w:t>
      </w:r>
    </w:p>
    <w:p w14:paraId="26B12EE7" w14:textId="77777777" w:rsidR="00521A96" w:rsidRPr="00521A96" w:rsidRDefault="00521A96" w:rsidP="00804795">
      <w:pPr>
        <w:pStyle w:val="ListParagraph"/>
        <w:numPr>
          <w:ilvl w:val="0"/>
          <w:numId w:val="17"/>
        </w:numPr>
        <w:rPr>
          <w:rFonts w:asciiTheme="minorHAnsi" w:hAnsiTheme="minorHAnsi"/>
          <w:sz w:val="22"/>
          <w:szCs w:val="22"/>
        </w:rPr>
      </w:pPr>
      <w:r w:rsidRPr="00521A96">
        <w:rPr>
          <w:rFonts w:asciiTheme="minorHAnsi" w:hAnsiTheme="minorHAnsi"/>
          <w:sz w:val="22"/>
          <w:szCs w:val="22"/>
        </w:rPr>
        <w:t>Enhancing Capacity to Support the Chesapeake Agreement Outcome though Increased Integration of Regional Science and Management Efforts</w:t>
      </w:r>
    </w:p>
    <w:p w14:paraId="766116C0" w14:textId="77777777" w:rsidR="00521A96" w:rsidRPr="00521A96" w:rsidRDefault="00521A96" w:rsidP="00804795">
      <w:pPr>
        <w:pStyle w:val="ListParagraph"/>
        <w:numPr>
          <w:ilvl w:val="0"/>
          <w:numId w:val="17"/>
        </w:numPr>
        <w:rPr>
          <w:rFonts w:asciiTheme="minorHAnsi" w:hAnsiTheme="minorHAnsi"/>
          <w:sz w:val="22"/>
          <w:szCs w:val="22"/>
        </w:rPr>
      </w:pPr>
      <w:r w:rsidRPr="00521A96">
        <w:rPr>
          <w:rFonts w:asciiTheme="minorHAnsi" w:hAnsiTheme="minorHAnsi"/>
          <w:sz w:val="22"/>
          <w:szCs w:val="22"/>
        </w:rPr>
        <w:t>Integrating and Leveraging Monitoring Networks to Support the Assessment of Outcomes in the New Bay Agreement</w:t>
      </w:r>
    </w:p>
    <w:p w14:paraId="05B2C4DB" w14:textId="77777777" w:rsidR="00521A96" w:rsidRPr="00521A96" w:rsidRDefault="00521A96" w:rsidP="00804795">
      <w:pPr>
        <w:spacing w:after="0" w:line="240" w:lineRule="auto"/>
        <w:rPr>
          <w:rFonts w:cs="Times New Roman"/>
          <w:color w:val="000000"/>
        </w:rPr>
      </w:pPr>
      <w:r w:rsidRPr="00521A96">
        <w:rPr>
          <w:rFonts w:cs="Times New Roman"/>
          <w:color w:val="000000"/>
        </w:rPr>
        <w:t xml:space="preserve">For additional information about the workshops above, contact Rachel Dixon at </w:t>
      </w:r>
      <w:hyperlink r:id="rId14" w:history="1">
        <w:r w:rsidRPr="00521A96">
          <w:rPr>
            <w:rFonts w:cs="Times New Roman"/>
            <w:color w:val="0000FF"/>
            <w:u w:val="single"/>
          </w:rPr>
          <w:t>dixonra@si.edu</w:t>
        </w:r>
      </w:hyperlink>
      <w:r w:rsidRPr="00521A96">
        <w:rPr>
          <w:rFonts w:cs="Times New Roman"/>
        </w:rPr>
        <w:t xml:space="preserve"> </w:t>
      </w:r>
      <w:r w:rsidRPr="00521A96">
        <w:rPr>
          <w:rFonts w:cs="Times New Roman"/>
          <w:color w:val="000000" w:themeColor="text1"/>
        </w:rPr>
        <w:t xml:space="preserve">or visit the STAC workshop webpage at:  </w:t>
      </w:r>
      <w:hyperlink r:id="rId15" w:history="1">
        <w:r w:rsidRPr="00521A96">
          <w:rPr>
            <w:rFonts w:cs="Times New Roman"/>
            <w:color w:val="0000FF"/>
            <w:u w:val="single"/>
          </w:rPr>
          <w:t>http://www.chesapeake.org/stac/stac_ws.php</w:t>
        </w:r>
      </w:hyperlink>
      <w:r w:rsidRPr="00521A96">
        <w:rPr>
          <w:rFonts w:cs="Times New Roman"/>
          <w:color w:val="000000"/>
        </w:rPr>
        <w:t>.</w:t>
      </w:r>
    </w:p>
    <w:p w14:paraId="3636B7D6" w14:textId="77777777" w:rsidR="00521A96" w:rsidRPr="00521A96" w:rsidRDefault="00521A96" w:rsidP="00804795">
      <w:pPr>
        <w:spacing w:after="0" w:line="240" w:lineRule="auto"/>
        <w:rPr>
          <w:rFonts w:cs="Times New Roman"/>
          <w:color w:val="000000"/>
        </w:rPr>
      </w:pPr>
    </w:p>
    <w:p w14:paraId="6C376202" w14:textId="77777777" w:rsidR="00521A96" w:rsidRPr="00804795" w:rsidRDefault="00521A96" w:rsidP="00804795">
      <w:pPr>
        <w:spacing w:after="0" w:line="240" w:lineRule="auto"/>
        <w:rPr>
          <w:rFonts w:cs="Times New Roman"/>
          <w:color w:val="000000"/>
        </w:rPr>
      </w:pPr>
      <w:r w:rsidRPr="00521A96">
        <w:rPr>
          <w:rFonts w:cs="Times New Roman"/>
          <w:color w:val="000000"/>
        </w:rPr>
        <w:t xml:space="preserve">STAC is in the process of finalizing four workshop reports.  Below is a list of reports that STAC will distribute over the next few months.  </w:t>
      </w:r>
    </w:p>
    <w:p w14:paraId="23B7DBB1" w14:textId="77777777" w:rsidR="00521A96" w:rsidRPr="00521A96" w:rsidRDefault="00521A96" w:rsidP="00804795">
      <w:pPr>
        <w:numPr>
          <w:ilvl w:val="0"/>
          <w:numId w:val="28"/>
        </w:numPr>
        <w:spacing w:after="0" w:line="240" w:lineRule="auto"/>
        <w:ind w:left="720"/>
        <w:rPr>
          <w:rFonts w:cs="Times New Roman"/>
          <w:color w:val="000000"/>
        </w:rPr>
      </w:pPr>
      <w:r w:rsidRPr="00521A96">
        <w:rPr>
          <w:rFonts w:cs="Times New Roman"/>
          <w:color w:val="000000"/>
        </w:rPr>
        <w:t xml:space="preserve">Re-plumbing the Chesapeake Bay Watershed:  Improving Roadside Ditch Management to Meet TMDL Water Quality Goals.  </w:t>
      </w:r>
    </w:p>
    <w:p w14:paraId="5F73DD9B" w14:textId="77777777" w:rsidR="00521A96" w:rsidRPr="00521A96" w:rsidRDefault="00521A96" w:rsidP="00804795">
      <w:pPr>
        <w:numPr>
          <w:ilvl w:val="0"/>
          <w:numId w:val="28"/>
        </w:numPr>
        <w:spacing w:after="0" w:line="240" w:lineRule="auto"/>
        <w:ind w:left="720"/>
        <w:rPr>
          <w:rFonts w:cs="Times New Roman"/>
          <w:color w:val="000000"/>
        </w:rPr>
      </w:pPr>
      <w:r w:rsidRPr="00521A96">
        <w:rPr>
          <w:rFonts w:cs="Times New Roman"/>
        </w:rPr>
        <w:t xml:space="preserve">Assessing the Chesapeake Bay Forage Base:  Existing Data and Research Priorities. </w:t>
      </w:r>
    </w:p>
    <w:p w14:paraId="7B096802" w14:textId="77777777" w:rsidR="00521A96" w:rsidRPr="00521A96" w:rsidRDefault="00521A96" w:rsidP="00804795">
      <w:pPr>
        <w:numPr>
          <w:ilvl w:val="0"/>
          <w:numId w:val="28"/>
        </w:numPr>
        <w:spacing w:after="0" w:line="240" w:lineRule="auto"/>
        <w:ind w:left="720"/>
        <w:rPr>
          <w:rFonts w:cs="Times New Roman"/>
          <w:color w:val="000000"/>
        </w:rPr>
      </w:pPr>
      <w:r w:rsidRPr="00521A96">
        <w:rPr>
          <w:rFonts w:cs="Times New Roman"/>
          <w:color w:val="000000"/>
        </w:rPr>
        <w:t>Evaluating Proprietary BMPs:  Is it time for a State, Regional, or National Program?</w:t>
      </w:r>
    </w:p>
    <w:p w14:paraId="32E819BA" w14:textId="77777777" w:rsidR="00521A96" w:rsidRPr="00521A96" w:rsidRDefault="00521A96" w:rsidP="00804795">
      <w:pPr>
        <w:numPr>
          <w:ilvl w:val="0"/>
          <w:numId w:val="28"/>
        </w:numPr>
        <w:spacing w:after="0" w:line="240" w:lineRule="auto"/>
        <w:ind w:left="720"/>
        <w:rPr>
          <w:rFonts w:cs="Times New Roman"/>
          <w:color w:val="000000"/>
        </w:rPr>
      </w:pPr>
      <w:r w:rsidRPr="00521A96">
        <w:rPr>
          <w:rFonts w:cs="Times New Roman"/>
          <w:color w:val="000000"/>
        </w:rPr>
        <w:lastRenderedPageBreak/>
        <w:t xml:space="preserve">Comparison of Shallow Water Models for Use in Supporting Chesapeake Bay Management Decision-making.  </w:t>
      </w:r>
    </w:p>
    <w:p w14:paraId="0D2FB7EF" w14:textId="77777777" w:rsidR="00665D9A" w:rsidRDefault="00665D9A" w:rsidP="00665D9A">
      <w:pPr>
        <w:spacing w:after="0" w:line="240" w:lineRule="auto"/>
        <w:rPr>
          <w:rFonts w:cs="Times New Roman"/>
          <w:b/>
          <w:color w:val="000000"/>
        </w:rPr>
      </w:pPr>
    </w:p>
    <w:p w14:paraId="7AB00A9C" w14:textId="77777777" w:rsidR="00521A96" w:rsidRPr="00521A96" w:rsidRDefault="00521A96" w:rsidP="00665D9A">
      <w:pPr>
        <w:spacing w:after="0" w:line="240" w:lineRule="auto"/>
        <w:rPr>
          <w:rFonts w:cs="Times New Roman"/>
        </w:rPr>
      </w:pPr>
      <w:r w:rsidRPr="00521A96">
        <w:rPr>
          <w:rFonts w:cs="Times New Roman"/>
          <w:color w:val="000000"/>
        </w:rPr>
        <w:t>STAC distributed a workshop report in June, 2015.  The report entitled "Exploring Applications of Behavioral Economics Research to Environmental Policy-making in the Chesapeake Bay Watershed</w:t>
      </w:r>
      <w:r w:rsidRPr="00521A96">
        <w:rPr>
          <w:rFonts w:cs="Times New Roman"/>
        </w:rPr>
        <w:t xml:space="preserve">” was distributed on June 29, 2015.  This report is a summary of a 2014 workshop that investigated different potential applications of behavioral economics, and behavior decision research related to Policy-making in the Chesapeake Bay Watershed.  </w:t>
      </w:r>
      <w:r w:rsidRPr="00521A96">
        <w:rPr>
          <w:rFonts w:cs="Times New Roman"/>
          <w:color w:val="000000"/>
        </w:rPr>
        <w:t>The report can be found on the STAC publications database at</w:t>
      </w:r>
      <w:r w:rsidRPr="00521A96">
        <w:rPr>
          <w:rFonts w:cs="Times New Roman"/>
        </w:rPr>
        <w:t xml:space="preserve">:  </w:t>
      </w:r>
      <w:hyperlink r:id="rId16" w:history="1">
        <w:r w:rsidRPr="00521A96">
          <w:rPr>
            <w:rStyle w:val="Hyperlink"/>
            <w:rFonts w:cs="Times New Roman"/>
          </w:rPr>
          <w:t>http://www.chesapeake.org/pubs/342_Abdalla2015.pdf</w:t>
        </w:r>
      </w:hyperlink>
      <w:r w:rsidRPr="00521A96">
        <w:rPr>
          <w:rFonts w:cs="Times New Roman"/>
        </w:rPr>
        <w:t xml:space="preserve">.  </w:t>
      </w:r>
    </w:p>
    <w:p w14:paraId="4E940B1E" w14:textId="77777777" w:rsidR="00521A96" w:rsidRPr="00521A96" w:rsidRDefault="00521A96" w:rsidP="00804795">
      <w:pPr>
        <w:spacing w:after="0" w:line="240" w:lineRule="auto"/>
        <w:ind w:firstLine="360"/>
        <w:rPr>
          <w:rFonts w:cs="Times New Roman"/>
        </w:rPr>
      </w:pPr>
      <w:r w:rsidRPr="00521A96">
        <w:rPr>
          <w:rFonts w:cs="Times New Roman"/>
        </w:rPr>
        <w:t xml:space="preserve">Finally, STAC is working closely with CBP representatives to plan for the upcoming CBP Partnership requested STAC sponsored independent scientific peer reviews.  The ~8 remaining reviews will take place between now and 2016.  The STAC reviews will help inform the Partnership’s 2017 Midpoint Assessment.  The list of upcoming STAC reviews is below.    </w:t>
      </w:r>
    </w:p>
    <w:p w14:paraId="207B4EE6" w14:textId="77777777" w:rsidR="00521A96" w:rsidRPr="00521A96" w:rsidRDefault="00521A96" w:rsidP="00804795">
      <w:pPr>
        <w:pStyle w:val="ListParagraph"/>
        <w:numPr>
          <w:ilvl w:val="0"/>
          <w:numId w:val="29"/>
        </w:numPr>
        <w:rPr>
          <w:rFonts w:asciiTheme="minorHAnsi" w:hAnsiTheme="minorHAnsi"/>
          <w:sz w:val="22"/>
          <w:szCs w:val="22"/>
        </w:rPr>
      </w:pPr>
      <w:r w:rsidRPr="00521A96">
        <w:rPr>
          <w:rFonts w:asciiTheme="minorHAnsi" w:hAnsiTheme="minorHAnsi"/>
          <w:sz w:val="22"/>
          <w:szCs w:val="22"/>
        </w:rPr>
        <w:t>2015 Chesapeake Bay Criteria Addendum</w:t>
      </w:r>
    </w:p>
    <w:p w14:paraId="358E8E98" w14:textId="77777777" w:rsidR="00521A96" w:rsidRPr="00521A96" w:rsidRDefault="00521A96" w:rsidP="00804795">
      <w:pPr>
        <w:pStyle w:val="ListParagraph"/>
        <w:numPr>
          <w:ilvl w:val="0"/>
          <w:numId w:val="29"/>
        </w:numPr>
        <w:rPr>
          <w:rFonts w:asciiTheme="minorHAnsi" w:hAnsiTheme="minorHAnsi"/>
          <w:sz w:val="22"/>
          <w:szCs w:val="22"/>
        </w:rPr>
      </w:pPr>
      <w:r w:rsidRPr="00521A96">
        <w:rPr>
          <w:rFonts w:asciiTheme="minorHAnsi" w:hAnsiTheme="minorHAnsi"/>
          <w:sz w:val="22"/>
          <w:szCs w:val="22"/>
        </w:rPr>
        <w:t>Proposed revised James River chlorophyll</w:t>
      </w:r>
      <w:r w:rsidRPr="00521A96">
        <w:rPr>
          <w:rFonts w:asciiTheme="minorHAnsi" w:hAnsiTheme="minorHAnsi"/>
          <w:i/>
          <w:sz w:val="22"/>
          <w:szCs w:val="22"/>
        </w:rPr>
        <w:t xml:space="preserve"> a</w:t>
      </w:r>
      <w:r w:rsidRPr="00521A96">
        <w:rPr>
          <w:rFonts w:asciiTheme="minorHAnsi" w:hAnsiTheme="minorHAnsi"/>
          <w:sz w:val="22"/>
          <w:szCs w:val="22"/>
        </w:rPr>
        <w:t xml:space="preserve"> water quality criteria</w:t>
      </w:r>
    </w:p>
    <w:p w14:paraId="39012A2C" w14:textId="77777777" w:rsidR="00521A96" w:rsidRPr="00521A96" w:rsidRDefault="00521A96" w:rsidP="00804795">
      <w:pPr>
        <w:pStyle w:val="ListParagraph"/>
        <w:numPr>
          <w:ilvl w:val="0"/>
          <w:numId w:val="29"/>
        </w:numPr>
        <w:rPr>
          <w:rFonts w:asciiTheme="minorHAnsi" w:hAnsiTheme="minorHAnsi"/>
          <w:sz w:val="22"/>
          <w:szCs w:val="22"/>
        </w:rPr>
      </w:pPr>
      <w:r w:rsidRPr="00521A96">
        <w:rPr>
          <w:rFonts w:asciiTheme="minorHAnsi" w:hAnsiTheme="minorHAnsi"/>
          <w:sz w:val="22"/>
          <w:szCs w:val="22"/>
        </w:rPr>
        <w:t>Application of WRTDS to watershed WQ trend analysis and explanation s and General Additive Models (GAMs) to estuarine WQ trend analysis and explanations</w:t>
      </w:r>
    </w:p>
    <w:p w14:paraId="7CBBA25D" w14:textId="77777777" w:rsidR="00521A96" w:rsidRPr="00521A96" w:rsidRDefault="00521A96" w:rsidP="00804795">
      <w:pPr>
        <w:pStyle w:val="ListParagraph"/>
        <w:numPr>
          <w:ilvl w:val="0"/>
          <w:numId w:val="29"/>
        </w:numPr>
        <w:rPr>
          <w:rFonts w:asciiTheme="minorHAnsi" w:hAnsiTheme="minorHAnsi"/>
          <w:sz w:val="22"/>
          <w:szCs w:val="22"/>
        </w:rPr>
      </w:pPr>
      <w:r w:rsidRPr="00521A96">
        <w:rPr>
          <w:rFonts w:asciiTheme="minorHAnsi" w:hAnsiTheme="minorHAnsi"/>
          <w:sz w:val="22"/>
          <w:szCs w:val="22"/>
        </w:rPr>
        <w:t>Chesapeake Bay Scenario Builder</w:t>
      </w:r>
    </w:p>
    <w:p w14:paraId="4550B575" w14:textId="77777777" w:rsidR="00521A96" w:rsidRPr="00521A96" w:rsidRDefault="00521A96" w:rsidP="00804795">
      <w:pPr>
        <w:pStyle w:val="ListParagraph"/>
        <w:numPr>
          <w:ilvl w:val="0"/>
          <w:numId w:val="29"/>
        </w:numPr>
        <w:rPr>
          <w:rFonts w:asciiTheme="minorHAnsi" w:hAnsiTheme="minorHAnsi"/>
          <w:sz w:val="22"/>
          <w:szCs w:val="22"/>
        </w:rPr>
      </w:pPr>
      <w:r w:rsidRPr="00521A96">
        <w:rPr>
          <w:rFonts w:asciiTheme="minorHAnsi" w:hAnsiTheme="minorHAnsi"/>
          <w:sz w:val="22"/>
          <w:szCs w:val="22"/>
        </w:rPr>
        <w:t>Phase 6 Chesapeake Bay Watershed Model</w:t>
      </w:r>
    </w:p>
    <w:p w14:paraId="444E2418" w14:textId="77777777" w:rsidR="00521A96" w:rsidRPr="00521A96" w:rsidRDefault="00521A96" w:rsidP="00804795">
      <w:pPr>
        <w:pStyle w:val="ListParagraph"/>
        <w:numPr>
          <w:ilvl w:val="0"/>
          <w:numId w:val="29"/>
        </w:numPr>
        <w:rPr>
          <w:rFonts w:asciiTheme="minorHAnsi" w:hAnsiTheme="minorHAnsi"/>
          <w:sz w:val="22"/>
          <w:szCs w:val="22"/>
        </w:rPr>
      </w:pPr>
      <w:r w:rsidRPr="00521A96">
        <w:rPr>
          <w:rFonts w:asciiTheme="minorHAnsi" w:hAnsiTheme="minorHAnsi"/>
          <w:sz w:val="22"/>
          <w:szCs w:val="22"/>
        </w:rPr>
        <w:t>Chesapeake Bay Water Quality/Sediment Transport Model (WQSTM)</w:t>
      </w:r>
    </w:p>
    <w:p w14:paraId="04CB775A" w14:textId="77777777" w:rsidR="00521A96" w:rsidRPr="00804795" w:rsidRDefault="00521A96" w:rsidP="00804795">
      <w:pPr>
        <w:pStyle w:val="ListParagraph"/>
        <w:numPr>
          <w:ilvl w:val="0"/>
          <w:numId w:val="29"/>
        </w:numPr>
        <w:rPr>
          <w:rFonts w:asciiTheme="minorHAnsi" w:hAnsiTheme="minorHAnsi"/>
          <w:sz w:val="22"/>
          <w:szCs w:val="22"/>
        </w:rPr>
      </w:pPr>
      <w:r w:rsidRPr="00521A96">
        <w:rPr>
          <w:rFonts w:asciiTheme="minorHAnsi" w:hAnsiTheme="minorHAnsi"/>
          <w:sz w:val="22"/>
          <w:szCs w:val="22"/>
        </w:rPr>
        <w:t>Approach being taken to factor climate change considerations into the 2017 Chesapeake Bay TMDL Midpoint Assessment</w:t>
      </w:r>
    </w:p>
    <w:p w14:paraId="0CAE67E1" w14:textId="77777777" w:rsidR="00521A96" w:rsidRPr="00521A96" w:rsidRDefault="00521A96" w:rsidP="00804795">
      <w:pPr>
        <w:spacing w:after="0" w:line="240" w:lineRule="auto"/>
        <w:rPr>
          <w:rFonts w:cs="Times New Roman"/>
          <w:color w:val="000000"/>
        </w:rPr>
      </w:pPr>
      <w:r w:rsidRPr="00521A96">
        <w:rPr>
          <w:rFonts w:cs="Times New Roman"/>
          <w:color w:val="000000"/>
        </w:rPr>
        <w:t xml:space="preserve">For additional information regarding the reviews above, contact Natalie Gardner at </w:t>
      </w:r>
      <w:r w:rsidRPr="00521A96">
        <w:rPr>
          <w:rFonts w:cs="Times New Roman"/>
          <w:color w:val="0000FF"/>
          <w:u w:val="single"/>
        </w:rPr>
        <w:t>gardnern@si.edu</w:t>
      </w:r>
      <w:r w:rsidRPr="00521A96">
        <w:rPr>
          <w:rFonts w:cs="Times New Roman"/>
        </w:rPr>
        <w:t xml:space="preserve"> </w:t>
      </w:r>
      <w:r w:rsidRPr="00521A96">
        <w:rPr>
          <w:rFonts w:cs="Times New Roman"/>
          <w:color w:val="000000" w:themeColor="text1"/>
        </w:rPr>
        <w:t xml:space="preserve">or visit the STAC review webpage at:  </w:t>
      </w:r>
      <w:hyperlink r:id="rId17" w:history="1">
        <w:r w:rsidRPr="00521A96">
          <w:rPr>
            <w:rStyle w:val="Hyperlink"/>
            <w:rFonts w:cs="Times New Roman"/>
          </w:rPr>
          <w:t>http://www.chesapeake.org/stac/stac_rev.php</w:t>
        </w:r>
      </w:hyperlink>
      <w:r w:rsidRPr="00521A96">
        <w:rPr>
          <w:rFonts w:cs="Times New Roman"/>
          <w:color w:val="000000"/>
        </w:rPr>
        <w:t>.</w:t>
      </w:r>
    </w:p>
    <w:p w14:paraId="19D3CE59" w14:textId="77777777" w:rsidR="0084630D" w:rsidRPr="00F70613" w:rsidRDefault="0084630D" w:rsidP="001211A8">
      <w:pPr>
        <w:spacing w:after="0"/>
        <w:rPr>
          <w:rFonts w:cs="Times New Roman"/>
          <w:color w:val="000000"/>
        </w:rPr>
      </w:pPr>
    </w:p>
    <w:p w14:paraId="6D9FFB3B" w14:textId="77777777" w:rsidR="008A2B8E" w:rsidRPr="00F70613" w:rsidRDefault="009C5164" w:rsidP="001211A8">
      <w:pPr>
        <w:spacing w:after="0"/>
        <w:rPr>
          <w:rFonts w:eastAsia="Times New Roman" w:cstheme="minorHAnsi"/>
          <w:b/>
          <w:u w:val="single"/>
        </w:rPr>
      </w:pPr>
      <w:r w:rsidRPr="00F70613">
        <w:rPr>
          <w:rFonts w:eastAsia="Times New Roman" w:cstheme="minorHAnsi"/>
          <w:b/>
          <w:u w:val="single"/>
        </w:rPr>
        <w:t xml:space="preserve">Goal Implementation Team, </w:t>
      </w:r>
      <w:r w:rsidR="00BF7E7A" w:rsidRPr="00F70613">
        <w:rPr>
          <w:rFonts w:eastAsia="Times New Roman" w:cstheme="minorHAnsi"/>
          <w:b/>
          <w:u w:val="single"/>
        </w:rPr>
        <w:t xml:space="preserve">STAR </w:t>
      </w:r>
      <w:r w:rsidR="002A6918" w:rsidRPr="00F70613">
        <w:rPr>
          <w:rFonts w:eastAsia="Times New Roman" w:cstheme="minorHAnsi"/>
          <w:b/>
          <w:u w:val="single"/>
        </w:rPr>
        <w:t xml:space="preserve">and Communication Workgroup </w:t>
      </w:r>
      <w:r w:rsidR="008A2B8E" w:rsidRPr="00F70613">
        <w:rPr>
          <w:rFonts w:eastAsia="Times New Roman" w:cstheme="minorHAnsi"/>
          <w:b/>
          <w:u w:val="single"/>
        </w:rPr>
        <w:t>Updates</w:t>
      </w:r>
    </w:p>
    <w:p w14:paraId="2D75EA8A" w14:textId="77777777" w:rsidR="00DA23AA" w:rsidRPr="00F70613" w:rsidRDefault="00DA23AA" w:rsidP="001211A8">
      <w:pPr>
        <w:spacing w:after="0"/>
        <w:rPr>
          <w:rFonts w:eastAsia="Arial" w:cstheme="minorHAnsi"/>
          <w:spacing w:val="1"/>
        </w:rPr>
      </w:pPr>
    </w:p>
    <w:p w14:paraId="1FB37D63" w14:textId="77777777" w:rsidR="008A2B8E" w:rsidRPr="00F70613" w:rsidRDefault="008A2B8E" w:rsidP="001211A8">
      <w:pPr>
        <w:spacing w:after="0"/>
        <w:rPr>
          <w:rFonts w:eastAsia="Arial" w:cstheme="minorHAnsi"/>
          <w:b/>
          <w:spacing w:val="-1"/>
        </w:rPr>
      </w:pPr>
      <w:r w:rsidRPr="00F70613">
        <w:rPr>
          <w:rFonts w:eastAsia="Arial" w:cstheme="minorHAnsi"/>
          <w:b/>
          <w:spacing w:val="-1"/>
        </w:rPr>
        <w:t>Fisheries</w:t>
      </w:r>
      <w:r w:rsidR="009C5164" w:rsidRPr="00F70613">
        <w:rPr>
          <w:rFonts w:eastAsia="Arial" w:cstheme="minorHAnsi"/>
          <w:b/>
          <w:spacing w:val="-1"/>
        </w:rPr>
        <w:t xml:space="preserve"> Goal Implementation Team</w:t>
      </w:r>
    </w:p>
    <w:p w14:paraId="43DDFCDB" w14:textId="77777777" w:rsidR="009E0D51" w:rsidRPr="00F70613" w:rsidRDefault="008A2B8E" w:rsidP="001211A8">
      <w:pPr>
        <w:spacing w:after="0"/>
        <w:rPr>
          <w:rFonts w:eastAsia="Arial" w:cstheme="minorHAnsi"/>
        </w:rPr>
      </w:pPr>
      <w:r w:rsidRPr="00F70613">
        <w:rPr>
          <w:rFonts w:eastAsia="Arial" w:cstheme="minorHAnsi"/>
          <w:i/>
        </w:rPr>
        <w:t>The Sustainable Fisheries GIT focuses on advancing ecosystem-based fisheries management by using science to make informed fishery management decisions that cross state boundaries.</w:t>
      </w:r>
    </w:p>
    <w:p w14:paraId="363A38BF" w14:textId="77777777" w:rsidR="001C073B" w:rsidRDefault="002E2062" w:rsidP="001C073B">
      <w:pPr>
        <w:pStyle w:val="ListParagraph"/>
        <w:numPr>
          <w:ilvl w:val="0"/>
          <w:numId w:val="1"/>
        </w:numPr>
        <w:spacing w:line="276" w:lineRule="auto"/>
        <w:ind w:left="360"/>
        <w:rPr>
          <w:rFonts w:asciiTheme="minorHAnsi" w:hAnsiTheme="minorHAnsi"/>
          <w:sz w:val="22"/>
        </w:rPr>
      </w:pPr>
      <w:r w:rsidRPr="002E2062">
        <w:rPr>
          <w:rFonts w:asciiTheme="minorHAnsi" w:hAnsiTheme="minorHAnsi"/>
          <w:sz w:val="22"/>
          <w:u w:val="single"/>
        </w:rPr>
        <w:t>Blue Crab Advisory Report</w:t>
      </w:r>
      <w:r w:rsidRPr="002E2062">
        <w:rPr>
          <w:rFonts w:asciiTheme="minorHAnsi" w:hAnsiTheme="minorHAnsi"/>
          <w:sz w:val="22"/>
        </w:rPr>
        <w:t xml:space="preserve">: CBSAC just published the 2015 Blue Crab Advisory Report which was endorsed by the Fisheries GIT Executive Committee. The blue crab population is currently </w:t>
      </w:r>
      <w:r w:rsidRPr="002E2062">
        <w:rPr>
          <w:rFonts w:asciiTheme="minorHAnsi" w:hAnsiTheme="minorHAnsi"/>
          <w:b/>
          <w:sz w:val="22"/>
        </w:rPr>
        <w:t>not overfished</w:t>
      </w:r>
      <w:r w:rsidRPr="002E2062">
        <w:rPr>
          <w:rFonts w:asciiTheme="minorHAnsi" w:hAnsiTheme="minorHAnsi"/>
          <w:sz w:val="22"/>
        </w:rPr>
        <w:t xml:space="preserve"> and </w:t>
      </w:r>
      <w:r w:rsidRPr="002E2062">
        <w:rPr>
          <w:rFonts w:asciiTheme="minorHAnsi" w:hAnsiTheme="minorHAnsi"/>
          <w:b/>
          <w:sz w:val="22"/>
        </w:rPr>
        <w:t>overfishing is not occurring</w:t>
      </w:r>
      <w:r w:rsidRPr="002E2062">
        <w:rPr>
          <w:rFonts w:asciiTheme="minorHAnsi" w:hAnsiTheme="minorHAnsi"/>
          <w:sz w:val="22"/>
        </w:rPr>
        <w:t xml:space="preserve"> based on the female-specific reference points for abundance and exploitation rate.</w:t>
      </w:r>
    </w:p>
    <w:p w14:paraId="729FD365" w14:textId="77777777" w:rsidR="002E2062" w:rsidRPr="001C073B" w:rsidRDefault="002E2062" w:rsidP="001C073B">
      <w:pPr>
        <w:pStyle w:val="ListParagraph"/>
        <w:numPr>
          <w:ilvl w:val="5"/>
          <w:numId w:val="1"/>
        </w:numPr>
        <w:spacing w:line="276" w:lineRule="auto"/>
        <w:ind w:left="720"/>
        <w:rPr>
          <w:rFonts w:asciiTheme="minorHAnsi" w:hAnsiTheme="minorHAnsi"/>
          <w:sz w:val="22"/>
        </w:rPr>
      </w:pPr>
      <w:r w:rsidRPr="001C073B">
        <w:rPr>
          <w:rFonts w:asciiTheme="minorHAnsi" w:hAnsiTheme="minorHAnsi"/>
          <w:sz w:val="22"/>
        </w:rPr>
        <w:t xml:space="preserve">The report can be found </w:t>
      </w:r>
      <w:hyperlink r:id="rId18" w:history="1">
        <w:r w:rsidRPr="001C073B">
          <w:rPr>
            <w:rStyle w:val="Hyperlink"/>
            <w:rFonts w:asciiTheme="minorHAnsi" w:hAnsiTheme="minorHAnsi"/>
            <w:sz w:val="22"/>
          </w:rPr>
          <w:t>here</w:t>
        </w:r>
      </w:hyperlink>
      <w:r w:rsidRPr="001C073B">
        <w:rPr>
          <w:rFonts w:asciiTheme="minorHAnsi" w:hAnsiTheme="minorHAnsi"/>
          <w:sz w:val="22"/>
        </w:rPr>
        <w:t xml:space="preserve"> under “Publications” on the Fisheries GIT web page.</w:t>
      </w:r>
    </w:p>
    <w:p w14:paraId="787DCBFD" w14:textId="77777777" w:rsidR="002E2062" w:rsidRPr="002E2062" w:rsidRDefault="002E2062" w:rsidP="001211A8">
      <w:pPr>
        <w:pStyle w:val="ListParagraph"/>
        <w:numPr>
          <w:ilvl w:val="0"/>
          <w:numId w:val="1"/>
        </w:numPr>
        <w:spacing w:after="200" w:line="276" w:lineRule="auto"/>
        <w:ind w:left="360"/>
        <w:rPr>
          <w:rFonts w:asciiTheme="minorHAnsi" w:hAnsiTheme="minorHAnsi"/>
          <w:sz w:val="22"/>
        </w:rPr>
      </w:pPr>
      <w:r w:rsidRPr="002E2062">
        <w:rPr>
          <w:rFonts w:asciiTheme="minorHAnsi" w:hAnsiTheme="minorHAnsi"/>
          <w:sz w:val="22"/>
          <w:u w:val="single"/>
        </w:rPr>
        <w:t>Full Fisheries GIT Meeting:</w:t>
      </w:r>
      <w:r w:rsidRPr="002E2062">
        <w:rPr>
          <w:rFonts w:asciiTheme="minorHAnsi" w:hAnsiTheme="minorHAnsi"/>
          <w:sz w:val="22"/>
        </w:rPr>
        <w:t xml:space="preserve"> The full Fisheries GIT met on June 1-2</w:t>
      </w:r>
      <w:r w:rsidRPr="002E2062">
        <w:rPr>
          <w:rFonts w:asciiTheme="minorHAnsi" w:hAnsiTheme="minorHAnsi"/>
          <w:sz w:val="22"/>
          <w:vertAlign w:val="superscript"/>
        </w:rPr>
        <w:t>nd</w:t>
      </w:r>
      <w:r w:rsidRPr="002E2062">
        <w:rPr>
          <w:rFonts w:asciiTheme="minorHAnsi" w:hAnsiTheme="minorHAnsi"/>
          <w:sz w:val="22"/>
        </w:rPr>
        <w:t>, 2015 at CBF’s Brock Environmental Center in Virginia Beach, VA. The meeting addressed multiple GIT priorities including striped bass, forage, habitat and blue crabs. GIT members also discussed management strategy public comments and next steps for developing work plans.  Thanks to all the presenters for the really fantastic, compelling presentations!</w:t>
      </w:r>
    </w:p>
    <w:p w14:paraId="0D07A452" w14:textId="77777777" w:rsidR="002E2062" w:rsidRPr="002E2062" w:rsidRDefault="002E2062" w:rsidP="001C073B">
      <w:pPr>
        <w:pStyle w:val="ListParagraph"/>
        <w:numPr>
          <w:ilvl w:val="5"/>
          <w:numId w:val="1"/>
        </w:numPr>
        <w:spacing w:line="276" w:lineRule="auto"/>
        <w:ind w:left="720"/>
        <w:rPr>
          <w:rFonts w:asciiTheme="minorHAnsi" w:hAnsiTheme="minorHAnsi"/>
          <w:sz w:val="22"/>
        </w:rPr>
      </w:pPr>
      <w:r w:rsidRPr="002E2062">
        <w:rPr>
          <w:rFonts w:asciiTheme="minorHAnsi" w:hAnsiTheme="minorHAnsi"/>
          <w:sz w:val="22"/>
        </w:rPr>
        <w:t xml:space="preserve"> The meeting featured updates on two projects funded by the EPA-CBP GIT funding: development of a striped bass health indicator and development of forage indicators. </w:t>
      </w:r>
    </w:p>
    <w:p w14:paraId="7937978E" w14:textId="77777777" w:rsidR="002E2062" w:rsidRPr="002E2062" w:rsidRDefault="002E2062" w:rsidP="001C073B">
      <w:pPr>
        <w:pStyle w:val="ListParagraph"/>
        <w:numPr>
          <w:ilvl w:val="5"/>
          <w:numId w:val="1"/>
        </w:numPr>
        <w:spacing w:line="276" w:lineRule="auto"/>
        <w:ind w:left="720"/>
        <w:rPr>
          <w:rFonts w:asciiTheme="minorHAnsi" w:hAnsiTheme="minorHAnsi"/>
          <w:sz w:val="22"/>
        </w:rPr>
      </w:pPr>
      <w:r w:rsidRPr="002E2062">
        <w:rPr>
          <w:rFonts w:asciiTheme="minorHAnsi" w:hAnsiTheme="minorHAnsi"/>
          <w:sz w:val="22"/>
        </w:rPr>
        <w:t xml:space="preserve">All meeting materials (agenda, presentations) can be found </w:t>
      </w:r>
      <w:hyperlink r:id="rId19" w:history="1">
        <w:r w:rsidRPr="001C073B">
          <w:t>here</w:t>
        </w:r>
      </w:hyperlink>
      <w:r w:rsidRPr="002E2062">
        <w:rPr>
          <w:rFonts w:asciiTheme="minorHAnsi" w:hAnsiTheme="minorHAnsi"/>
          <w:sz w:val="22"/>
        </w:rPr>
        <w:t xml:space="preserve">. </w:t>
      </w:r>
    </w:p>
    <w:p w14:paraId="64BE2482" w14:textId="77777777" w:rsidR="002E2062" w:rsidRPr="002E2062" w:rsidRDefault="002E2062" w:rsidP="001211A8">
      <w:pPr>
        <w:pStyle w:val="ListParagraph"/>
        <w:numPr>
          <w:ilvl w:val="0"/>
          <w:numId w:val="1"/>
        </w:numPr>
        <w:spacing w:after="200" w:line="276" w:lineRule="auto"/>
        <w:ind w:left="360"/>
        <w:rPr>
          <w:rFonts w:asciiTheme="minorHAnsi" w:hAnsiTheme="minorHAnsi"/>
          <w:sz w:val="22"/>
        </w:rPr>
      </w:pPr>
      <w:r w:rsidRPr="002E2062">
        <w:rPr>
          <w:rFonts w:asciiTheme="minorHAnsi" w:hAnsiTheme="minorHAnsi"/>
          <w:sz w:val="22"/>
          <w:u w:val="single"/>
        </w:rPr>
        <w:t>Cownose Rays:</w:t>
      </w:r>
      <w:r w:rsidRPr="002E2062">
        <w:rPr>
          <w:rFonts w:asciiTheme="minorHAnsi" w:hAnsiTheme="minorHAnsi"/>
          <w:sz w:val="22"/>
        </w:rPr>
        <w:t xml:space="preserve"> During the public comment period at the Fisheries GIT meeting, Sonja Fordham of Shark Advocates International requested that the Fisheries GIT support a workshop to discuss the </w:t>
      </w:r>
      <w:r w:rsidRPr="002E2062">
        <w:rPr>
          <w:rFonts w:asciiTheme="minorHAnsi" w:hAnsiTheme="minorHAnsi"/>
          <w:sz w:val="22"/>
        </w:rPr>
        <w:lastRenderedPageBreak/>
        <w:t xml:space="preserve">best available science on cownose rays. The concern is that cownose rays are being killed using bow and arrow during tournaments, but potential effects this might have on their populations are not known. Cownose rays are considered to be nuisance by some because of perceived population increases and predation on oyster reefs and clam aquaculture. </w:t>
      </w:r>
    </w:p>
    <w:p w14:paraId="6D8B8E3A" w14:textId="77777777" w:rsidR="002E2062" w:rsidRPr="002E2062" w:rsidRDefault="002E2062" w:rsidP="001C073B">
      <w:pPr>
        <w:pStyle w:val="ListParagraph"/>
        <w:numPr>
          <w:ilvl w:val="5"/>
          <w:numId w:val="1"/>
        </w:numPr>
        <w:spacing w:line="276" w:lineRule="auto"/>
        <w:ind w:left="720"/>
        <w:rPr>
          <w:rFonts w:asciiTheme="minorHAnsi" w:hAnsiTheme="minorHAnsi"/>
          <w:sz w:val="22"/>
        </w:rPr>
      </w:pPr>
      <w:r w:rsidRPr="002E2062">
        <w:rPr>
          <w:rFonts w:asciiTheme="minorHAnsi" w:hAnsiTheme="minorHAnsi"/>
          <w:sz w:val="22"/>
        </w:rPr>
        <w:t xml:space="preserve">Inquiries and press on the issue have been increasing in Maryland and organizations have been contacting the Fisheries GIT. </w:t>
      </w:r>
    </w:p>
    <w:p w14:paraId="1DDC42B4" w14:textId="77777777" w:rsidR="002E2062" w:rsidRPr="002E2062" w:rsidRDefault="002E2062" w:rsidP="001C073B">
      <w:pPr>
        <w:pStyle w:val="ListParagraph"/>
        <w:numPr>
          <w:ilvl w:val="5"/>
          <w:numId w:val="1"/>
        </w:numPr>
        <w:spacing w:line="276" w:lineRule="auto"/>
        <w:ind w:left="720"/>
        <w:rPr>
          <w:rFonts w:asciiTheme="minorHAnsi" w:hAnsiTheme="minorHAnsi"/>
          <w:sz w:val="22"/>
        </w:rPr>
      </w:pPr>
      <w:r w:rsidRPr="002E2062">
        <w:rPr>
          <w:rFonts w:asciiTheme="minorHAnsi" w:hAnsiTheme="minorHAnsi"/>
          <w:sz w:val="22"/>
        </w:rPr>
        <w:t xml:space="preserve">The NOAA Chesapeake Bay Office has previously funded research on basic biology and potential predation of oysters by cownose rays. </w:t>
      </w:r>
    </w:p>
    <w:p w14:paraId="25F7C224" w14:textId="77777777" w:rsidR="002E2062" w:rsidRPr="002E2062" w:rsidRDefault="002E2062" w:rsidP="001C073B">
      <w:pPr>
        <w:pStyle w:val="ListParagraph"/>
        <w:numPr>
          <w:ilvl w:val="5"/>
          <w:numId w:val="1"/>
        </w:numPr>
        <w:spacing w:line="276" w:lineRule="auto"/>
        <w:ind w:left="720"/>
        <w:rPr>
          <w:rFonts w:asciiTheme="minorHAnsi" w:hAnsiTheme="minorHAnsi"/>
          <w:sz w:val="22"/>
        </w:rPr>
      </w:pPr>
      <w:r w:rsidRPr="001C073B">
        <w:rPr>
          <w:rFonts w:asciiTheme="minorHAnsi" w:hAnsiTheme="minorHAnsi"/>
          <w:b/>
          <w:i/>
          <w:sz w:val="22"/>
        </w:rPr>
        <w:t>Sonja Fordham is developing a workshop proposal for review by the Fisheries GIT</w:t>
      </w:r>
      <w:r w:rsidRPr="001C073B">
        <w:rPr>
          <w:rFonts w:asciiTheme="minorHAnsi" w:hAnsiTheme="minorHAnsi"/>
          <w:sz w:val="22"/>
        </w:rPr>
        <w:t>.</w:t>
      </w:r>
    </w:p>
    <w:p w14:paraId="2CDFB53F" w14:textId="77777777" w:rsidR="002E2062" w:rsidRPr="002E2062" w:rsidRDefault="002E2062" w:rsidP="001211A8">
      <w:pPr>
        <w:pStyle w:val="ListParagraph"/>
        <w:numPr>
          <w:ilvl w:val="0"/>
          <w:numId w:val="1"/>
        </w:numPr>
        <w:spacing w:line="276" w:lineRule="auto"/>
        <w:ind w:left="360"/>
        <w:rPr>
          <w:rFonts w:asciiTheme="minorHAnsi" w:hAnsiTheme="minorHAnsi"/>
          <w:sz w:val="22"/>
        </w:rPr>
      </w:pPr>
      <w:r w:rsidRPr="002E2062">
        <w:rPr>
          <w:rFonts w:asciiTheme="minorHAnsi" w:hAnsiTheme="minorHAnsi"/>
          <w:sz w:val="22"/>
          <w:u w:val="single"/>
        </w:rPr>
        <w:t>Forage Workshop Report:</w:t>
      </w:r>
      <w:r w:rsidRPr="002E2062">
        <w:rPr>
          <w:rFonts w:asciiTheme="minorHAnsi" w:hAnsiTheme="minorHAnsi"/>
          <w:sz w:val="22"/>
        </w:rPr>
        <w:t xml:space="preserve"> STAC is currently reviewing the final report for the “Assessing the Chesapeake Bay Forage Base: Existing Data and Research Priorities” workshop submitted by co-chairs Tom Ihde (ERT/NCBO) and Ed Houde (UMCES-CBL). This is the last review period before the report is finalized.</w:t>
      </w:r>
    </w:p>
    <w:p w14:paraId="1D390762" w14:textId="77777777" w:rsidR="002E2062" w:rsidRPr="002E2062" w:rsidRDefault="002E2062" w:rsidP="001211A8">
      <w:pPr>
        <w:pStyle w:val="ListParagraph"/>
        <w:numPr>
          <w:ilvl w:val="0"/>
          <w:numId w:val="1"/>
        </w:numPr>
        <w:spacing w:line="276" w:lineRule="auto"/>
        <w:ind w:left="360"/>
        <w:rPr>
          <w:rFonts w:asciiTheme="minorHAnsi" w:hAnsiTheme="minorHAnsi"/>
          <w:sz w:val="22"/>
        </w:rPr>
      </w:pPr>
      <w:r w:rsidRPr="002E2062">
        <w:rPr>
          <w:rFonts w:asciiTheme="minorHAnsi" w:hAnsiTheme="minorHAnsi"/>
          <w:sz w:val="22"/>
        </w:rPr>
        <w:t>The Fisheries GIT Executive Committee will have their next monthly conference call in late July.</w:t>
      </w:r>
    </w:p>
    <w:p w14:paraId="2FDCF7BF" w14:textId="77777777" w:rsidR="00450579" w:rsidRDefault="00AD3EE5" w:rsidP="001211A8">
      <w:pPr>
        <w:spacing w:after="0"/>
        <w:rPr>
          <w:rStyle w:val="Hyperlink"/>
          <w:rFonts w:eastAsia="Times New Roman" w:cstheme="minorHAnsi"/>
        </w:rPr>
      </w:pPr>
      <w:r w:rsidRPr="00F70613">
        <w:rPr>
          <w:rFonts w:eastAsia="Times New Roman" w:cstheme="minorHAnsi"/>
          <w:u w:val="single"/>
        </w:rPr>
        <w:t>Contact</w:t>
      </w:r>
      <w:r w:rsidRPr="00F70613">
        <w:rPr>
          <w:rFonts w:eastAsia="Times New Roman" w:cstheme="minorHAnsi"/>
        </w:rPr>
        <w:t xml:space="preserve">: Bruce Vogt, </w:t>
      </w:r>
      <w:hyperlink r:id="rId20" w:history="1">
        <w:r w:rsidR="00450579" w:rsidRPr="00F70613">
          <w:rPr>
            <w:rStyle w:val="Hyperlink"/>
            <w:rFonts w:eastAsia="Times New Roman" w:cstheme="minorHAnsi"/>
          </w:rPr>
          <w:t>bruce.vogt@noaa.gov</w:t>
        </w:r>
      </w:hyperlink>
    </w:p>
    <w:p w14:paraId="4B191641" w14:textId="77777777" w:rsidR="005D1837" w:rsidRPr="00F70613" w:rsidRDefault="005D1837" w:rsidP="001211A8">
      <w:pPr>
        <w:spacing w:after="0"/>
        <w:rPr>
          <w:rFonts w:cstheme="minorHAnsi"/>
        </w:rPr>
      </w:pPr>
    </w:p>
    <w:p w14:paraId="1C779A7A" w14:textId="77777777" w:rsidR="008A2B8E" w:rsidRPr="00F70613" w:rsidRDefault="008A2B8E" w:rsidP="001211A8">
      <w:pPr>
        <w:spacing w:after="0"/>
        <w:rPr>
          <w:rFonts w:eastAsia="Arial" w:cstheme="minorHAnsi"/>
          <w:b/>
        </w:rPr>
      </w:pPr>
      <w:r w:rsidRPr="00F70613">
        <w:rPr>
          <w:rFonts w:eastAsia="Arial" w:cstheme="minorHAnsi"/>
          <w:b/>
          <w:spacing w:val="-1"/>
        </w:rPr>
        <w:t>H</w:t>
      </w:r>
      <w:r w:rsidRPr="00F70613">
        <w:rPr>
          <w:rFonts w:eastAsia="Arial" w:cstheme="minorHAnsi"/>
          <w:b/>
        </w:rPr>
        <w:t>a</w:t>
      </w:r>
      <w:r w:rsidRPr="00F70613">
        <w:rPr>
          <w:rFonts w:eastAsia="Arial" w:cstheme="minorHAnsi"/>
          <w:b/>
          <w:spacing w:val="-1"/>
        </w:rPr>
        <w:t>bi</w:t>
      </w:r>
      <w:r w:rsidRPr="00F70613">
        <w:rPr>
          <w:rFonts w:eastAsia="Arial" w:cstheme="minorHAnsi"/>
          <w:b/>
          <w:spacing w:val="1"/>
        </w:rPr>
        <w:t>t</w:t>
      </w:r>
      <w:r w:rsidRPr="00F70613">
        <w:rPr>
          <w:rFonts w:eastAsia="Arial" w:cstheme="minorHAnsi"/>
          <w:b/>
        </w:rPr>
        <w:t>at</w:t>
      </w:r>
      <w:r w:rsidR="0049236B" w:rsidRPr="00F70613">
        <w:rPr>
          <w:rFonts w:eastAsia="Arial" w:cstheme="minorHAnsi"/>
          <w:b/>
        </w:rPr>
        <w:t xml:space="preserve"> Goal Implementation Team</w:t>
      </w:r>
    </w:p>
    <w:p w14:paraId="336DEC26" w14:textId="77777777" w:rsidR="00956EA4" w:rsidRPr="00F70613" w:rsidRDefault="008A2B8E" w:rsidP="001211A8">
      <w:pPr>
        <w:spacing w:after="0"/>
        <w:rPr>
          <w:rFonts w:eastAsia="Arial" w:cstheme="minorHAnsi"/>
        </w:rPr>
      </w:pPr>
      <w:r w:rsidRPr="00F70613">
        <w:rPr>
          <w:rFonts w:eastAsia="Arial" w:cstheme="minorHAnsi"/>
          <w:i/>
        </w:rPr>
        <w:t>T</w:t>
      </w:r>
      <w:r w:rsidRPr="00F70613">
        <w:rPr>
          <w:rFonts w:eastAsia="Arial" w:cstheme="minorHAnsi"/>
          <w:i/>
          <w:spacing w:val="-1"/>
        </w:rPr>
        <w:t>h</w:t>
      </w:r>
      <w:r w:rsidRPr="00F70613">
        <w:rPr>
          <w:rFonts w:eastAsia="Arial" w:cstheme="minorHAnsi"/>
          <w:i/>
        </w:rPr>
        <w:t>e H</w:t>
      </w:r>
      <w:r w:rsidRPr="00F70613">
        <w:rPr>
          <w:rFonts w:eastAsia="Arial" w:cstheme="minorHAnsi"/>
          <w:i/>
          <w:spacing w:val="-1"/>
        </w:rPr>
        <w:t>a</w:t>
      </w:r>
      <w:r w:rsidRPr="00F70613">
        <w:rPr>
          <w:rFonts w:eastAsia="Arial" w:cstheme="minorHAnsi"/>
          <w:i/>
        </w:rPr>
        <w:t>b</w:t>
      </w:r>
      <w:r w:rsidRPr="00F70613">
        <w:rPr>
          <w:rFonts w:eastAsia="Arial" w:cstheme="minorHAnsi"/>
          <w:i/>
          <w:spacing w:val="-1"/>
        </w:rPr>
        <w:t>i</w:t>
      </w:r>
      <w:r w:rsidRPr="00F70613">
        <w:rPr>
          <w:rFonts w:eastAsia="Arial" w:cstheme="minorHAnsi"/>
          <w:i/>
          <w:spacing w:val="1"/>
        </w:rPr>
        <w:t>t</w:t>
      </w:r>
      <w:r w:rsidRPr="00F70613">
        <w:rPr>
          <w:rFonts w:eastAsia="Arial" w:cstheme="minorHAnsi"/>
          <w:i/>
        </w:rPr>
        <w:t>at</w:t>
      </w:r>
      <w:r w:rsidRPr="00F70613">
        <w:rPr>
          <w:rFonts w:eastAsia="Arial" w:cstheme="minorHAnsi"/>
          <w:i/>
          <w:spacing w:val="-1"/>
        </w:rPr>
        <w:t xml:space="preserve"> G</w:t>
      </w:r>
      <w:r w:rsidRPr="00F70613">
        <w:rPr>
          <w:rFonts w:eastAsia="Arial" w:cstheme="minorHAnsi"/>
          <w:i/>
          <w:spacing w:val="1"/>
        </w:rPr>
        <w:t>I</w:t>
      </w:r>
      <w:r w:rsidRPr="00F70613">
        <w:rPr>
          <w:rFonts w:eastAsia="Arial" w:cstheme="minorHAnsi"/>
          <w:i/>
        </w:rPr>
        <w:t>T is</w:t>
      </w:r>
      <w:r w:rsidRPr="00F70613">
        <w:rPr>
          <w:rFonts w:eastAsia="Arial" w:cstheme="minorHAnsi"/>
          <w:i/>
          <w:spacing w:val="-2"/>
        </w:rPr>
        <w:t xml:space="preserve"> </w:t>
      </w:r>
      <w:r w:rsidRPr="00F70613">
        <w:rPr>
          <w:rFonts w:eastAsia="Arial" w:cstheme="minorHAnsi"/>
          <w:i/>
          <w:spacing w:val="1"/>
        </w:rPr>
        <w:t>r</w:t>
      </w:r>
      <w:r w:rsidRPr="00F70613">
        <w:rPr>
          <w:rFonts w:eastAsia="Arial" w:cstheme="minorHAnsi"/>
          <w:i/>
        </w:rPr>
        <w:t>e</w:t>
      </w:r>
      <w:r w:rsidRPr="00F70613">
        <w:rPr>
          <w:rFonts w:eastAsia="Arial" w:cstheme="minorHAnsi"/>
          <w:i/>
          <w:spacing w:val="-3"/>
        </w:rPr>
        <w:t>s</w:t>
      </w:r>
      <w:r w:rsidRPr="00F70613">
        <w:rPr>
          <w:rFonts w:eastAsia="Arial" w:cstheme="minorHAnsi"/>
          <w:i/>
          <w:spacing w:val="1"/>
        </w:rPr>
        <w:t>t</w:t>
      </w:r>
      <w:r w:rsidRPr="00F70613">
        <w:rPr>
          <w:rFonts w:eastAsia="Arial" w:cstheme="minorHAnsi"/>
          <w:i/>
        </w:rPr>
        <w:t>o</w:t>
      </w:r>
      <w:r w:rsidRPr="00F70613">
        <w:rPr>
          <w:rFonts w:eastAsia="Arial" w:cstheme="minorHAnsi"/>
          <w:i/>
          <w:spacing w:val="-2"/>
        </w:rPr>
        <w:t>r</w:t>
      </w:r>
      <w:r w:rsidRPr="00F70613">
        <w:rPr>
          <w:rFonts w:eastAsia="Arial" w:cstheme="minorHAnsi"/>
          <w:i/>
          <w:spacing w:val="-1"/>
        </w:rPr>
        <w:t>i</w:t>
      </w:r>
      <w:r w:rsidRPr="00F70613">
        <w:rPr>
          <w:rFonts w:eastAsia="Arial" w:cstheme="minorHAnsi"/>
          <w:i/>
        </w:rPr>
        <w:t>ng a ne</w:t>
      </w:r>
      <w:r w:rsidRPr="00F70613">
        <w:rPr>
          <w:rFonts w:eastAsia="Arial" w:cstheme="minorHAnsi"/>
          <w:i/>
          <w:spacing w:val="-2"/>
        </w:rPr>
        <w:t>t</w:t>
      </w:r>
      <w:r w:rsidRPr="00F70613">
        <w:rPr>
          <w:rFonts w:eastAsia="Arial" w:cstheme="minorHAnsi"/>
          <w:i/>
          <w:spacing w:val="1"/>
        </w:rPr>
        <w:t>w</w:t>
      </w:r>
      <w:r w:rsidRPr="00F70613">
        <w:rPr>
          <w:rFonts w:eastAsia="Arial" w:cstheme="minorHAnsi"/>
          <w:i/>
          <w:spacing w:val="-3"/>
        </w:rPr>
        <w:t>o</w:t>
      </w:r>
      <w:r w:rsidRPr="00F70613">
        <w:rPr>
          <w:rFonts w:eastAsia="Arial" w:cstheme="minorHAnsi"/>
          <w:i/>
          <w:spacing w:val="1"/>
        </w:rPr>
        <w:t>r</w:t>
      </w:r>
      <w:r w:rsidRPr="00F70613">
        <w:rPr>
          <w:rFonts w:eastAsia="Arial" w:cstheme="minorHAnsi"/>
          <w:i/>
        </w:rPr>
        <w:t>k</w:t>
      </w:r>
      <w:r w:rsidRPr="00F70613">
        <w:rPr>
          <w:rFonts w:eastAsia="Arial" w:cstheme="minorHAnsi"/>
          <w:i/>
          <w:spacing w:val="1"/>
        </w:rPr>
        <w:t xml:space="preserve"> </w:t>
      </w:r>
      <w:r w:rsidRPr="00F70613">
        <w:rPr>
          <w:rFonts w:eastAsia="Arial" w:cstheme="minorHAnsi"/>
          <w:i/>
          <w:spacing w:val="-3"/>
        </w:rPr>
        <w:t>o</w:t>
      </w:r>
      <w:r w:rsidRPr="00F70613">
        <w:rPr>
          <w:rFonts w:eastAsia="Arial" w:cstheme="minorHAnsi"/>
          <w:i/>
        </w:rPr>
        <w:t>f</w:t>
      </w:r>
      <w:r w:rsidRPr="00F70613">
        <w:rPr>
          <w:rFonts w:eastAsia="Arial" w:cstheme="minorHAnsi"/>
          <w:i/>
          <w:spacing w:val="2"/>
        </w:rPr>
        <w:t xml:space="preserve"> </w:t>
      </w:r>
      <w:r w:rsidRPr="00F70613">
        <w:rPr>
          <w:rFonts w:eastAsia="Arial" w:cstheme="minorHAnsi"/>
          <w:i/>
          <w:spacing w:val="-1"/>
        </w:rPr>
        <w:t>l</w:t>
      </w:r>
      <w:r w:rsidRPr="00F70613">
        <w:rPr>
          <w:rFonts w:eastAsia="Arial" w:cstheme="minorHAnsi"/>
          <w:i/>
        </w:rPr>
        <w:t>a</w:t>
      </w:r>
      <w:r w:rsidRPr="00F70613">
        <w:rPr>
          <w:rFonts w:eastAsia="Arial" w:cstheme="minorHAnsi"/>
          <w:i/>
          <w:spacing w:val="-1"/>
        </w:rPr>
        <w:t>n</w:t>
      </w:r>
      <w:r w:rsidRPr="00F70613">
        <w:rPr>
          <w:rFonts w:eastAsia="Arial" w:cstheme="minorHAnsi"/>
          <w:i/>
        </w:rPr>
        <w:t>d</w:t>
      </w:r>
      <w:r w:rsidRPr="00F70613">
        <w:rPr>
          <w:rFonts w:eastAsia="Arial" w:cstheme="minorHAnsi"/>
          <w:i/>
          <w:spacing w:val="-2"/>
        </w:rPr>
        <w:t xml:space="preserve"> </w:t>
      </w:r>
      <w:r w:rsidRPr="00F70613">
        <w:rPr>
          <w:rFonts w:eastAsia="Arial" w:cstheme="minorHAnsi"/>
          <w:i/>
        </w:rPr>
        <w:t>a</w:t>
      </w:r>
      <w:r w:rsidRPr="00F70613">
        <w:rPr>
          <w:rFonts w:eastAsia="Arial" w:cstheme="minorHAnsi"/>
          <w:i/>
          <w:spacing w:val="-3"/>
        </w:rPr>
        <w:t>n</w:t>
      </w:r>
      <w:r w:rsidRPr="00F70613">
        <w:rPr>
          <w:rFonts w:eastAsia="Arial" w:cstheme="minorHAnsi"/>
          <w:i/>
        </w:rPr>
        <w:t xml:space="preserve">d </w:t>
      </w:r>
      <w:r w:rsidRPr="00F70613">
        <w:rPr>
          <w:rFonts w:eastAsia="Arial" w:cstheme="minorHAnsi"/>
          <w:i/>
          <w:spacing w:val="2"/>
        </w:rPr>
        <w:t>w</w:t>
      </w:r>
      <w:r w:rsidRPr="00F70613">
        <w:rPr>
          <w:rFonts w:eastAsia="Arial" w:cstheme="minorHAnsi"/>
          <w:i/>
          <w:spacing w:val="-3"/>
        </w:rPr>
        <w:t>a</w:t>
      </w:r>
      <w:r w:rsidRPr="00F70613">
        <w:rPr>
          <w:rFonts w:eastAsia="Arial" w:cstheme="minorHAnsi"/>
          <w:i/>
          <w:spacing w:val="1"/>
        </w:rPr>
        <w:t>t</w:t>
      </w:r>
      <w:r w:rsidRPr="00F70613">
        <w:rPr>
          <w:rFonts w:eastAsia="Arial" w:cstheme="minorHAnsi"/>
          <w:i/>
        </w:rPr>
        <w:t>er</w:t>
      </w:r>
      <w:r w:rsidRPr="00F70613">
        <w:rPr>
          <w:rFonts w:eastAsia="Arial" w:cstheme="minorHAnsi"/>
          <w:i/>
          <w:spacing w:val="-1"/>
        </w:rPr>
        <w:t xml:space="preserve"> </w:t>
      </w:r>
      <w:r w:rsidRPr="00F70613">
        <w:rPr>
          <w:rFonts w:eastAsia="Arial" w:cstheme="minorHAnsi"/>
          <w:i/>
        </w:rPr>
        <w:t>h</w:t>
      </w:r>
      <w:r w:rsidRPr="00F70613">
        <w:rPr>
          <w:rFonts w:eastAsia="Arial" w:cstheme="minorHAnsi"/>
          <w:i/>
          <w:spacing w:val="-1"/>
        </w:rPr>
        <w:t>a</w:t>
      </w:r>
      <w:r w:rsidRPr="00F70613">
        <w:rPr>
          <w:rFonts w:eastAsia="Arial" w:cstheme="minorHAnsi"/>
          <w:i/>
        </w:rPr>
        <w:t>b</w:t>
      </w:r>
      <w:r w:rsidRPr="00F70613">
        <w:rPr>
          <w:rFonts w:eastAsia="Arial" w:cstheme="minorHAnsi"/>
          <w:i/>
          <w:spacing w:val="-1"/>
        </w:rPr>
        <w:t>i</w:t>
      </w:r>
      <w:r w:rsidRPr="00F70613">
        <w:rPr>
          <w:rFonts w:eastAsia="Arial" w:cstheme="minorHAnsi"/>
          <w:i/>
          <w:spacing w:val="1"/>
        </w:rPr>
        <w:t>t</w:t>
      </w:r>
      <w:r w:rsidRPr="00F70613">
        <w:rPr>
          <w:rFonts w:eastAsia="Arial" w:cstheme="minorHAnsi"/>
          <w:i/>
          <w:spacing w:val="-3"/>
        </w:rPr>
        <w:t>a</w:t>
      </w:r>
      <w:r w:rsidRPr="00F70613">
        <w:rPr>
          <w:rFonts w:eastAsia="Arial" w:cstheme="minorHAnsi"/>
          <w:i/>
          <w:spacing w:val="1"/>
        </w:rPr>
        <w:t>t</w:t>
      </w:r>
      <w:r w:rsidRPr="00F70613">
        <w:rPr>
          <w:rFonts w:eastAsia="Arial" w:cstheme="minorHAnsi"/>
          <w:i/>
        </w:rPr>
        <w:t>s</w:t>
      </w:r>
      <w:r w:rsidRPr="00F70613">
        <w:rPr>
          <w:rFonts w:eastAsia="Arial" w:cstheme="minorHAnsi"/>
          <w:i/>
          <w:spacing w:val="-1"/>
        </w:rPr>
        <w:t xml:space="preserve"> </w:t>
      </w:r>
      <w:r w:rsidRPr="00F70613">
        <w:rPr>
          <w:rFonts w:eastAsia="Arial" w:cstheme="minorHAnsi"/>
          <w:i/>
          <w:spacing w:val="1"/>
        </w:rPr>
        <w:t>t</w:t>
      </w:r>
      <w:r w:rsidRPr="00F70613">
        <w:rPr>
          <w:rFonts w:eastAsia="Arial" w:cstheme="minorHAnsi"/>
          <w:i/>
        </w:rPr>
        <w:t xml:space="preserve">o </w:t>
      </w:r>
      <w:r w:rsidRPr="00F70613">
        <w:rPr>
          <w:rFonts w:eastAsia="Arial" w:cstheme="minorHAnsi"/>
          <w:i/>
          <w:spacing w:val="-2"/>
        </w:rPr>
        <w:t>a</w:t>
      </w:r>
      <w:r w:rsidRPr="00F70613">
        <w:rPr>
          <w:rFonts w:eastAsia="Arial" w:cstheme="minorHAnsi"/>
          <w:i/>
          <w:spacing w:val="-1"/>
        </w:rPr>
        <w:t>f</w:t>
      </w:r>
      <w:r w:rsidRPr="00F70613">
        <w:rPr>
          <w:rFonts w:eastAsia="Arial" w:cstheme="minorHAnsi"/>
          <w:i/>
          <w:spacing w:val="1"/>
        </w:rPr>
        <w:t>f</w:t>
      </w:r>
      <w:r w:rsidRPr="00F70613">
        <w:rPr>
          <w:rFonts w:eastAsia="Arial" w:cstheme="minorHAnsi"/>
          <w:i/>
        </w:rPr>
        <w:t>ord</w:t>
      </w:r>
      <w:r w:rsidRPr="00F70613">
        <w:rPr>
          <w:rFonts w:eastAsia="Arial" w:cstheme="minorHAnsi"/>
          <w:i/>
          <w:spacing w:val="-1"/>
        </w:rPr>
        <w:t xml:space="preserve"> </w:t>
      </w:r>
      <w:r w:rsidRPr="00F70613">
        <w:rPr>
          <w:rFonts w:eastAsia="Arial" w:cstheme="minorHAnsi"/>
          <w:i/>
        </w:rPr>
        <w:t>a</w:t>
      </w:r>
      <w:r w:rsidRPr="00F70613">
        <w:rPr>
          <w:rFonts w:eastAsia="Arial" w:cstheme="minorHAnsi"/>
          <w:i/>
          <w:spacing w:val="-2"/>
        </w:rPr>
        <w:t xml:space="preserve"> </w:t>
      </w:r>
      <w:r w:rsidRPr="00F70613">
        <w:rPr>
          <w:rFonts w:eastAsia="Arial" w:cstheme="minorHAnsi"/>
          <w:i/>
          <w:spacing w:val="1"/>
        </w:rPr>
        <w:t>r</w:t>
      </w:r>
      <w:r w:rsidRPr="00F70613">
        <w:rPr>
          <w:rFonts w:eastAsia="Arial" w:cstheme="minorHAnsi"/>
          <w:i/>
        </w:rPr>
        <w:t>a</w:t>
      </w:r>
      <w:r w:rsidRPr="00F70613">
        <w:rPr>
          <w:rFonts w:eastAsia="Arial" w:cstheme="minorHAnsi"/>
          <w:i/>
          <w:spacing w:val="-1"/>
        </w:rPr>
        <w:t>n</w:t>
      </w:r>
      <w:r w:rsidRPr="00F70613">
        <w:rPr>
          <w:rFonts w:eastAsia="Arial" w:cstheme="minorHAnsi"/>
          <w:i/>
        </w:rPr>
        <w:t xml:space="preserve">ge </w:t>
      </w:r>
      <w:r w:rsidRPr="00F70613">
        <w:rPr>
          <w:rFonts w:eastAsia="Arial" w:cstheme="minorHAnsi"/>
          <w:i/>
          <w:spacing w:val="-3"/>
        </w:rPr>
        <w:t>o</w:t>
      </w:r>
      <w:r w:rsidRPr="00F70613">
        <w:rPr>
          <w:rFonts w:eastAsia="Arial" w:cstheme="minorHAnsi"/>
          <w:i/>
        </w:rPr>
        <w:t>f</w:t>
      </w:r>
      <w:r w:rsidRPr="00F70613">
        <w:rPr>
          <w:rFonts w:eastAsia="Arial" w:cstheme="minorHAnsi"/>
          <w:i/>
          <w:spacing w:val="2"/>
        </w:rPr>
        <w:t xml:space="preserve"> </w:t>
      </w:r>
      <w:r w:rsidRPr="00F70613">
        <w:rPr>
          <w:rFonts w:eastAsia="Arial" w:cstheme="minorHAnsi"/>
          <w:i/>
        </w:rPr>
        <w:t>p</w:t>
      </w:r>
      <w:r w:rsidRPr="00F70613">
        <w:rPr>
          <w:rFonts w:eastAsia="Arial" w:cstheme="minorHAnsi"/>
          <w:i/>
          <w:spacing w:val="-1"/>
        </w:rPr>
        <w:t>u</w:t>
      </w:r>
      <w:r w:rsidRPr="00F70613">
        <w:rPr>
          <w:rFonts w:eastAsia="Arial" w:cstheme="minorHAnsi"/>
          <w:i/>
        </w:rPr>
        <w:t>b</w:t>
      </w:r>
      <w:r w:rsidRPr="00F70613">
        <w:rPr>
          <w:rFonts w:eastAsia="Arial" w:cstheme="minorHAnsi"/>
          <w:i/>
          <w:spacing w:val="-1"/>
        </w:rPr>
        <w:t>li</w:t>
      </w:r>
      <w:r w:rsidRPr="00F70613">
        <w:rPr>
          <w:rFonts w:eastAsia="Arial" w:cstheme="minorHAnsi"/>
          <w:i/>
        </w:rPr>
        <w:t>c b</w:t>
      </w:r>
      <w:r w:rsidRPr="00F70613">
        <w:rPr>
          <w:rFonts w:eastAsia="Arial" w:cstheme="minorHAnsi"/>
          <w:i/>
          <w:spacing w:val="-1"/>
        </w:rPr>
        <w:t>e</w:t>
      </w:r>
      <w:r w:rsidRPr="00F70613">
        <w:rPr>
          <w:rFonts w:eastAsia="Arial" w:cstheme="minorHAnsi"/>
          <w:i/>
        </w:rPr>
        <w:t>n</w:t>
      </w:r>
      <w:r w:rsidRPr="00F70613">
        <w:rPr>
          <w:rFonts w:eastAsia="Arial" w:cstheme="minorHAnsi"/>
          <w:i/>
          <w:spacing w:val="-1"/>
        </w:rPr>
        <w:t>e</w:t>
      </w:r>
      <w:r w:rsidRPr="00F70613">
        <w:rPr>
          <w:rFonts w:eastAsia="Arial" w:cstheme="minorHAnsi"/>
          <w:i/>
          <w:spacing w:val="1"/>
        </w:rPr>
        <w:t>f</w:t>
      </w:r>
      <w:r w:rsidRPr="00F70613">
        <w:rPr>
          <w:rFonts w:eastAsia="Arial" w:cstheme="minorHAnsi"/>
          <w:i/>
          <w:spacing w:val="-1"/>
        </w:rPr>
        <w:t>i</w:t>
      </w:r>
      <w:r w:rsidRPr="00F70613">
        <w:rPr>
          <w:rFonts w:eastAsia="Arial" w:cstheme="minorHAnsi"/>
          <w:i/>
          <w:spacing w:val="1"/>
        </w:rPr>
        <w:t>t</w:t>
      </w:r>
      <w:r w:rsidRPr="00F70613">
        <w:rPr>
          <w:rFonts w:eastAsia="Arial" w:cstheme="minorHAnsi"/>
          <w:i/>
        </w:rPr>
        <w:t>s</w:t>
      </w:r>
      <w:r w:rsidRPr="00F70613">
        <w:rPr>
          <w:rFonts w:eastAsia="Arial" w:cstheme="minorHAnsi"/>
          <w:i/>
          <w:spacing w:val="1"/>
        </w:rPr>
        <w:t xml:space="preserve"> </w:t>
      </w:r>
      <w:r w:rsidRPr="00F70613">
        <w:rPr>
          <w:rFonts w:eastAsia="Arial" w:cstheme="minorHAnsi"/>
          <w:i/>
        </w:rPr>
        <w:t>a</w:t>
      </w:r>
      <w:r w:rsidRPr="00F70613">
        <w:rPr>
          <w:rFonts w:eastAsia="Arial" w:cstheme="minorHAnsi"/>
          <w:i/>
          <w:spacing w:val="-1"/>
        </w:rPr>
        <w:t>n</w:t>
      </w:r>
      <w:r w:rsidRPr="00F70613">
        <w:rPr>
          <w:rFonts w:eastAsia="Arial" w:cstheme="minorHAnsi"/>
          <w:i/>
        </w:rPr>
        <w:t>d</w:t>
      </w:r>
      <w:r w:rsidRPr="00F70613">
        <w:rPr>
          <w:rFonts w:eastAsia="Arial" w:cstheme="minorHAnsi"/>
          <w:i/>
          <w:spacing w:val="-4"/>
        </w:rPr>
        <w:t xml:space="preserve"> </w:t>
      </w:r>
      <w:r w:rsidRPr="00F70613">
        <w:rPr>
          <w:rFonts w:eastAsia="Arial" w:cstheme="minorHAnsi"/>
          <w:i/>
          <w:spacing w:val="1"/>
        </w:rPr>
        <w:t>t</w:t>
      </w:r>
      <w:r w:rsidRPr="00F70613">
        <w:rPr>
          <w:rFonts w:eastAsia="Arial" w:cstheme="minorHAnsi"/>
          <w:i/>
        </w:rPr>
        <w:t>o supp</w:t>
      </w:r>
      <w:r w:rsidRPr="00F70613">
        <w:rPr>
          <w:rFonts w:eastAsia="Arial" w:cstheme="minorHAnsi"/>
          <w:i/>
          <w:spacing w:val="-3"/>
        </w:rPr>
        <w:t>o</w:t>
      </w:r>
      <w:r w:rsidRPr="00F70613">
        <w:rPr>
          <w:rFonts w:eastAsia="Arial" w:cstheme="minorHAnsi"/>
          <w:i/>
          <w:spacing w:val="1"/>
        </w:rPr>
        <w:t>r</w:t>
      </w:r>
      <w:r w:rsidRPr="00F70613">
        <w:rPr>
          <w:rFonts w:eastAsia="Arial" w:cstheme="minorHAnsi"/>
          <w:i/>
        </w:rPr>
        <w:t xml:space="preserve">t </w:t>
      </w:r>
      <w:r w:rsidRPr="00F70613">
        <w:rPr>
          <w:rFonts w:eastAsia="Arial" w:cstheme="minorHAnsi"/>
          <w:i/>
          <w:spacing w:val="-3"/>
        </w:rPr>
        <w:t>p</w:t>
      </w:r>
      <w:r w:rsidRPr="00F70613">
        <w:rPr>
          <w:rFonts w:eastAsia="Arial" w:cstheme="minorHAnsi"/>
          <w:i/>
          <w:spacing w:val="1"/>
        </w:rPr>
        <w:t>r</w:t>
      </w:r>
      <w:r w:rsidRPr="00F70613">
        <w:rPr>
          <w:rFonts w:eastAsia="Arial" w:cstheme="minorHAnsi"/>
          <w:i/>
          <w:spacing w:val="-1"/>
        </w:rPr>
        <w:t>i</w:t>
      </w:r>
      <w:r w:rsidRPr="00F70613">
        <w:rPr>
          <w:rFonts w:eastAsia="Arial" w:cstheme="minorHAnsi"/>
          <w:i/>
        </w:rPr>
        <w:t>ority</w:t>
      </w:r>
      <w:r w:rsidRPr="00F70613">
        <w:rPr>
          <w:rFonts w:eastAsia="Arial" w:cstheme="minorHAnsi"/>
          <w:i/>
          <w:spacing w:val="-1"/>
        </w:rPr>
        <w:t xml:space="preserve"> </w:t>
      </w:r>
      <w:r w:rsidRPr="00F70613">
        <w:rPr>
          <w:rFonts w:eastAsia="Arial" w:cstheme="minorHAnsi"/>
          <w:i/>
        </w:rPr>
        <w:t>sp</w:t>
      </w:r>
      <w:r w:rsidRPr="00F70613">
        <w:rPr>
          <w:rFonts w:eastAsia="Arial" w:cstheme="minorHAnsi"/>
          <w:i/>
          <w:spacing w:val="-1"/>
        </w:rPr>
        <w:t>e</w:t>
      </w:r>
      <w:r w:rsidRPr="00F70613">
        <w:rPr>
          <w:rFonts w:eastAsia="Arial" w:cstheme="minorHAnsi"/>
          <w:i/>
        </w:rPr>
        <w:t>c</w:t>
      </w:r>
      <w:r w:rsidRPr="00F70613">
        <w:rPr>
          <w:rFonts w:eastAsia="Arial" w:cstheme="minorHAnsi"/>
          <w:i/>
          <w:spacing w:val="-1"/>
        </w:rPr>
        <w:t>i</w:t>
      </w:r>
      <w:r w:rsidRPr="00F70613">
        <w:rPr>
          <w:rFonts w:eastAsia="Arial" w:cstheme="minorHAnsi"/>
          <w:i/>
        </w:rPr>
        <w:t xml:space="preserve">es. </w:t>
      </w:r>
    </w:p>
    <w:p w14:paraId="1B093FA1" w14:textId="77777777" w:rsidR="00032EF7" w:rsidRPr="00032EF7" w:rsidRDefault="00032EF7" w:rsidP="00032EF7">
      <w:pPr>
        <w:numPr>
          <w:ilvl w:val="0"/>
          <w:numId w:val="27"/>
        </w:numPr>
        <w:tabs>
          <w:tab w:val="clear" w:pos="720"/>
          <w:tab w:val="num" w:pos="360"/>
        </w:tabs>
        <w:spacing w:after="0" w:line="240" w:lineRule="auto"/>
        <w:ind w:left="360"/>
        <w:rPr>
          <w:rFonts w:eastAsia="Times New Roman"/>
        </w:rPr>
      </w:pPr>
      <w:r w:rsidRPr="00032EF7">
        <w:rPr>
          <w:rFonts w:eastAsia="Times New Roman"/>
        </w:rPr>
        <w:t xml:space="preserve">Wetland Expert Panel back up and running. The panel is reviewing wetland uptake efficiencies for 3 counties (one in each hydro-geomorphic region) in preparation for making recommendations to the Land Use Workgroup for the model re-calibration. </w:t>
      </w:r>
    </w:p>
    <w:p w14:paraId="4CDAC473" w14:textId="77777777" w:rsidR="00032EF7" w:rsidRPr="00032EF7" w:rsidRDefault="00032EF7" w:rsidP="00032EF7">
      <w:pPr>
        <w:numPr>
          <w:ilvl w:val="0"/>
          <w:numId w:val="27"/>
        </w:numPr>
        <w:tabs>
          <w:tab w:val="clear" w:pos="720"/>
          <w:tab w:val="num" w:pos="360"/>
        </w:tabs>
        <w:spacing w:after="0" w:line="240" w:lineRule="auto"/>
        <w:ind w:left="360"/>
        <w:rPr>
          <w:rFonts w:eastAsia="Times New Roman"/>
        </w:rPr>
      </w:pPr>
      <w:r w:rsidRPr="00032EF7">
        <w:rPr>
          <w:rFonts w:eastAsia="Times New Roman"/>
        </w:rPr>
        <w:t xml:space="preserve">The response letter has been prepared from the Chesapeake Bay Program Director to STAC regarding 'Designing Sustainable Stream Restoration Projects within the Chesapeake Bay Watershed' STAC report recommendations. </w:t>
      </w:r>
    </w:p>
    <w:p w14:paraId="7FAF5C1F" w14:textId="77777777" w:rsidR="00032EF7" w:rsidRPr="00032EF7" w:rsidRDefault="00032EF7" w:rsidP="00032EF7">
      <w:pPr>
        <w:numPr>
          <w:ilvl w:val="0"/>
          <w:numId w:val="27"/>
        </w:numPr>
        <w:tabs>
          <w:tab w:val="clear" w:pos="720"/>
          <w:tab w:val="num" w:pos="360"/>
        </w:tabs>
        <w:spacing w:after="0" w:line="240" w:lineRule="auto"/>
        <w:ind w:left="360"/>
        <w:rPr>
          <w:rFonts w:eastAsia="Times New Roman"/>
        </w:rPr>
      </w:pPr>
      <w:r w:rsidRPr="00032EF7">
        <w:rPr>
          <w:rFonts w:eastAsia="Times New Roman"/>
        </w:rPr>
        <w:t>SAV Workgroup has new Co-Chairs</w:t>
      </w:r>
      <w:r w:rsidR="003D5A62">
        <w:rPr>
          <w:rFonts w:eastAsia="Times New Roman"/>
        </w:rPr>
        <w:t>: Brooke Landry and Becky Golden, MD DNR</w:t>
      </w:r>
      <w:r w:rsidRPr="00032EF7">
        <w:rPr>
          <w:rFonts w:eastAsia="Times New Roman"/>
        </w:rPr>
        <w:t>.</w:t>
      </w:r>
    </w:p>
    <w:p w14:paraId="056E0421" w14:textId="77777777" w:rsidR="00032EF7" w:rsidRPr="00032EF7" w:rsidRDefault="00032EF7" w:rsidP="00032EF7">
      <w:pPr>
        <w:numPr>
          <w:ilvl w:val="0"/>
          <w:numId w:val="27"/>
        </w:numPr>
        <w:tabs>
          <w:tab w:val="clear" w:pos="720"/>
          <w:tab w:val="num" w:pos="360"/>
        </w:tabs>
        <w:spacing w:after="0" w:line="240" w:lineRule="auto"/>
        <w:ind w:left="360"/>
        <w:rPr>
          <w:rFonts w:eastAsia="Times New Roman"/>
        </w:rPr>
      </w:pPr>
      <w:r w:rsidRPr="00032EF7">
        <w:rPr>
          <w:rFonts w:eastAsia="Times New Roman"/>
        </w:rPr>
        <w:t>Stream Health Management Strategy issues with permitting language worked out to satisfaction of USACE, other partners; thanks to Neely Law and Rich Starr (Stream Health WG Co-Chairs) for leading these fruitful discussions.</w:t>
      </w:r>
    </w:p>
    <w:p w14:paraId="68A12AFF" w14:textId="77777777" w:rsidR="00032EF7" w:rsidRPr="00032EF7" w:rsidRDefault="00032EF7" w:rsidP="00032EF7">
      <w:pPr>
        <w:numPr>
          <w:ilvl w:val="0"/>
          <w:numId w:val="27"/>
        </w:numPr>
        <w:tabs>
          <w:tab w:val="clear" w:pos="720"/>
          <w:tab w:val="num" w:pos="360"/>
        </w:tabs>
        <w:spacing w:after="0" w:line="240" w:lineRule="auto"/>
        <w:ind w:left="360"/>
        <w:rPr>
          <w:rFonts w:eastAsia="Times New Roman"/>
        </w:rPr>
      </w:pPr>
      <w:r w:rsidRPr="00032EF7">
        <w:rPr>
          <w:rFonts w:eastAsia="Times New Roman"/>
        </w:rPr>
        <w:t>Steering Committee call held June 17; workgroups have begun prioritizing items for workplans.</w:t>
      </w:r>
    </w:p>
    <w:p w14:paraId="09FB5DA5" w14:textId="77777777" w:rsidR="00032EF7" w:rsidRPr="00032EF7" w:rsidRDefault="00032EF7" w:rsidP="00032EF7">
      <w:pPr>
        <w:numPr>
          <w:ilvl w:val="0"/>
          <w:numId w:val="27"/>
        </w:numPr>
        <w:tabs>
          <w:tab w:val="clear" w:pos="720"/>
          <w:tab w:val="num" w:pos="360"/>
        </w:tabs>
        <w:spacing w:after="0" w:line="240" w:lineRule="auto"/>
        <w:ind w:left="360"/>
        <w:rPr>
          <w:rFonts w:eastAsia="Times New Roman"/>
        </w:rPr>
      </w:pPr>
      <w:r w:rsidRPr="00032EF7">
        <w:rPr>
          <w:rFonts w:eastAsia="Times New Roman"/>
        </w:rPr>
        <w:t>Planning for fall HGIT meeting in October; location TBD but will focus on applying landscape-level science tools to help prioritize and target actions called for in the biennial workplans.</w:t>
      </w:r>
    </w:p>
    <w:p w14:paraId="0B4430BA" w14:textId="77777777" w:rsidR="00032EF7" w:rsidRPr="00032EF7" w:rsidRDefault="00032EF7" w:rsidP="00032EF7">
      <w:pPr>
        <w:numPr>
          <w:ilvl w:val="0"/>
          <w:numId w:val="27"/>
        </w:numPr>
        <w:tabs>
          <w:tab w:val="clear" w:pos="720"/>
          <w:tab w:val="num" w:pos="360"/>
        </w:tabs>
        <w:spacing w:after="0" w:line="240" w:lineRule="auto"/>
        <w:ind w:left="360"/>
        <w:rPr>
          <w:rFonts w:eastAsia="Times New Roman"/>
        </w:rPr>
      </w:pPr>
      <w:r w:rsidRPr="00032EF7">
        <w:rPr>
          <w:rFonts w:eastAsia="Times New Roman"/>
        </w:rPr>
        <w:t>The Mid Atlantic Panel on Aquatic Invasive species met on June 30</w:t>
      </w:r>
      <w:r w:rsidRPr="00032EF7">
        <w:rPr>
          <w:rFonts w:eastAsia="Times New Roman"/>
          <w:vertAlign w:val="superscript"/>
        </w:rPr>
        <w:t>th</w:t>
      </w:r>
      <w:r w:rsidRPr="00032EF7">
        <w:rPr>
          <w:rFonts w:eastAsia="Times New Roman"/>
        </w:rPr>
        <w:t xml:space="preserve"> to discuss proposals received for their small grants program. </w:t>
      </w:r>
    </w:p>
    <w:p w14:paraId="520E025F" w14:textId="77777777" w:rsidR="0084630D" w:rsidRPr="00032EF7" w:rsidRDefault="00032EF7" w:rsidP="00032EF7">
      <w:pPr>
        <w:numPr>
          <w:ilvl w:val="0"/>
          <w:numId w:val="27"/>
        </w:numPr>
        <w:tabs>
          <w:tab w:val="clear" w:pos="720"/>
          <w:tab w:val="num" w:pos="360"/>
        </w:tabs>
        <w:spacing w:after="0" w:line="240" w:lineRule="auto"/>
        <w:ind w:left="360"/>
        <w:rPr>
          <w:rFonts w:eastAsia="Times New Roman"/>
        </w:rPr>
      </w:pPr>
      <w:r w:rsidRPr="00032EF7">
        <w:rPr>
          <w:rFonts w:eastAsia="Times New Roman"/>
        </w:rPr>
        <w:t>After 3 years of supporting the Habitat GIT, Staffer Hannah Martin will soon be moving on to other opportunities; she will be greatly missed! </w:t>
      </w:r>
    </w:p>
    <w:p w14:paraId="7E7DD631" w14:textId="77777777" w:rsidR="00AD3EE5" w:rsidRPr="00F70613" w:rsidRDefault="00AD3EE5" w:rsidP="001211A8">
      <w:pPr>
        <w:spacing w:after="0"/>
        <w:rPr>
          <w:rFonts w:eastAsia="Arial" w:cstheme="minorHAnsi"/>
          <w:u w:val="single"/>
        </w:rPr>
      </w:pPr>
      <w:r w:rsidRPr="00F70613">
        <w:rPr>
          <w:rFonts w:eastAsia="Arial" w:cstheme="minorHAnsi"/>
          <w:u w:val="single"/>
        </w:rPr>
        <w:t>Contact</w:t>
      </w:r>
      <w:r w:rsidRPr="00F70613">
        <w:rPr>
          <w:rFonts w:eastAsia="Arial" w:cstheme="minorHAnsi"/>
        </w:rPr>
        <w:t xml:space="preserve">: Jennifer Greiner, </w:t>
      </w:r>
      <w:hyperlink r:id="rId21" w:history="1">
        <w:r w:rsidR="00450579" w:rsidRPr="00F70613">
          <w:rPr>
            <w:rStyle w:val="Hyperlink"/>
            <w:rFonts w:eastAsia="Arial" w:cstheme="minorHAnsi"/>
          </w:rPr>
          <w:t>Jennifer_greiner@fws.gov</w:t>
        </w:r>
      </w:hyperlink>
      <w:r w:rsidR="00450579" w:rsidRPr="00F70613">
        <w:rPr>
          <w:rFonts w:eastAsia="Arial" w:cstheme="minorHAnsi"/>
        </w:rPr>
        <w:t xml:space="preserve"> </w:t>
      </w:r>
    </w:p>
    <w:p w14:paraId="3C8F1448" w14:textId="77777777" w:rsidR="00C67064" w:rsidRPr="00F70613" w:rsidRDefault="00C67064" w:rsidP="001211A8">
      <w:pPr>
        <w:spacing w:after="0"/>
        <w:rPr>
          <w:rFonts w:eastAsia="Times New Roman" w:cstheme="minorHAnsi"/>
        </w:rPr>
      </w:pPr>
    </w:p>
    <w:p w14:paraId="5809D902" w14:textId="77777777" w:rsidR="008A2B8E" w:rsidRPr="00F70613" w:rsidRDefault="008A2B8E" w:rsidP="001211A8">
      <w:pPr>
        <w:spacing w:after="0"/>
        <w:rPr>
          <w:rFonts w:eastAsia="Arial" w:cstheme="minorHAnsi"/>
          <w:b/>
        </w:rPr>
      </w:pPr>
      <w:r w:rsidRPr="00F70613">
        <w:rPr>
          <w:rFonts w:eastAsia="Arial" w:cstheme="minorHAnsi"/>
          <w:b/>
          <w:spacing w:val="7"/>
        </w:rPr>
        <w:t>W</w:t>
      </w:r>
      <w:r w:rsidRPr="00F70613">
        <w:rPr>
          <w:rFonts w:eastAsia="Arial" w:cstheme="minorHAnsi"/>
          <w:b/>
          <w:spacing w:val="-3"/>
        </w:rPr>
        <w:t>a</w:t>
      </w:r>
      <w:r w:rsidRPr="00F70613">
        <w:rPr>
          <w:rFonts w:eastAsia="Arial" w:cstheme="minorHAnsi"/>
          <w:b/>
          <w:spacing w:val="-1"/>
        </w:rPr>
        <w:t>t</w:t>
      </w:r>
      <w:r w:rsidRPr="00F70613">
        <w:rPr>
          <w:rFonts w:eastAsia="Arial" w:cstheme="minorHAnsi"/>
          <w:b/>
        </w:rPr>
        <w:t>er</w:t>
      </w:r>
      <w:r w:rsidRPr="00F70613">
        <w:rPr>
          <w:rFonts w:eastAsia="Arial" w:cstheme="minorHAnsi"/>
          <w:b/>
          <w:spacing w:val="-3"/>
        </w:rPr>
        <w:t xml:space="preserve"> </w:t>
      </w:r>
      <w:r w:rsidRPr="00F70613">
        <w:rPr>
          <w:rFonts w:eastAsia="Arial" w:cstheme="minorHAnsi"/>
          <w:b/>
          <w:spacing w:val="1"/>
        </w:rPr>
        <w:t>Q</w:t>
      </w:r>
      <w:r w:rsidRPr="00F70613">
        <w:rPr>
          <w:rFonts w:eastAsia="Arial" w:cstheme="minorHAnsi"/>
          <w:b/>
        </w:rPr>
        <w:t>u</w:t>
      </w:r>
      <w:r w:rsidRPr="00F70613">
        <w:rPr>
          <w:rFonts w:eastAsia="Arial" w:cstheme="minorHAnsi"/>
          <w:b/>
          <w:spacing w:val="-1"/>
        </w:rPr>
        <w:t>ali</w:t>
      </w:r>
      <w:r w:rsidRPr="00F70613">
        <w:rPr>
          <w:rFonts w:eastAsia="Arial" w:cstheme="minorHAnsi"/>
          <w:b/>
          <w:spacing w:val="1"/>
        </w:rPr>
        <w:t>t</w:t>
      </w:r>
      <w:r w:rsidRPr="00F70613">
        <w:rPr>
          <w:rFonts w:eastAsia="Arial" w:cstheme="minorHAnsi"/>
          <w:b/>
        </w:rPr>
        <w:t>y</w:t>
      </w:r>
      <w:r w:rsidR="009C5164" w:rsidRPr="00F70613">
        <w:rPr>
          <w:rFonts w:eastAsia="Arial" w:cstheme="minorHAnsi"/>
          <w:b/>
        </w:rPr>
        <w:t xml:space="preserve"> Goal Implementation Team</w:t>
      </w:r>
    </w:p>
    <w:p w14:paraId="0CD70D2D" w14:textId="77777777" w:rsidR="00A46515" w:rsidRPr="00F70613" w:rsidRDefault="008A2B8E" w:rsidP="001211A8">
      <w:pPr>
        <w:spacing w:after="0"/>
        <w:rPr>
          <w:rFonts w:eastAsia="Arial" w:cstheme="minorHAnsi"/>
        </w:rPr>
      </w:pPr>
      <w:r w:rsidRPr="00F70613">
        <w:rPr>
          <w:rFonts w:eastAsia="Arial" w:cstheme="minorHAnsi"/>
          <w:i/>
        </w:rPr>
        <w:t xml:space="preserve">The Water Quality GIT works to evaluate, focus and accelerates the implementation of practices, policies and programs that will restore water quality in the Chesapeake Bay and its tidal tributaries to conditions that support living resources and protect human health. </w:t>
      </w:r>
    </w:p>
    <w:p w14:paraId="31213CF5" w14:textId="77777777" w:rsidR="006509A6" w:rsidRPr="006509A6" w:rsidRDefault="006509A6" w:rsidP="006509A6">
      <w:pPr>
        <w:spacing w:after="0"/>
        <w:rPr>
          <w:bCs/>
          <w:u w:val="single"/>
        </w:rPr>
      </w:pPr>
      <w:r w:rsidRPr="006509A6">
        <w:rPr>
          <w:bCs/>
          <w:u w:val="single"/>
        </w:rPr>
        <w:t>The WQGIT held a conference call on June 22:</w:t>
      </w:r>
    </w:p>
    <w:p w14:paraId="632C5307" w14:textId="77777777" w:rsidR="006509A6" w:rsidRPr="006509A6" w:rsidRDefault="006509A6" w:rsidP="006509A6">
      <w:pPr>
        <w:pStyle w:val="ListParagraph"/>
        <w:numPr>
          <w:ilvl w:val="0"/>
          <w:numId w:val="30"/>
        </w:numPr>
        <w:spacing w:line="256" w:lineRule="auto"/>
        <w:ind w:left="360"/>
        <w:rPr>
          <w:rFonts w:asciiTheme="minorHAnsi" w:hAnsiTheme="minorHAnsi"/>
          <w:bCs/>
          <w:sz w:val="22"/>
          <w:szCs w:val="22"/>
        </w:rPr>
      </w:pPr>
      <w:r w:rsidRPr="006509A6">
        <w:rPr>
          <w:rFonts w:asciiTheme="minorHAnsi" w:hAnsiTheme="minorHAnsi"/>
          <w:bCs/>
          <w:sz w:val="22"/>
          <w:szCs w:val="22"/>
        </w:rPr>
        <w:lastRenderedPageBreak/>
        <w:t xml:space="preserve">The WQGIT was briefed on the status of the Nutrient Management Phase 5.3.2 expert panel report, which was released for partnership review on June 25. WQGIT members were also invited to attend the webinar briefing of the full report on July 1. </w:t>
      </w:r>
    </w:p>
    <w:p w14:paraId="367A0D15" w14:textId="77777777" w:rsidR="006509A6" w:rsidRPr="006509A6" w:rsidRDefault="006509A6" w:rsidP="006509A6">
      <w:pPr>
        <w:pStyle w:val="ListParagraph"/>
        <w:numPr>
          <w:ilvl w:val="0"/>
          <w:numId w:val="30"/>
        </w:numPr>
        <w:spacing w:line="256" w:lineRule="auto"/>
        <w:ind w:left="360"/>
        <w:rPr>
          <w:rFonts w:asciiTheme="minorHAnsi" w:hAnsiTheme="minorHAnsi"/>
          <w:bCs/>
          <w:sz w:val="22"/>
          <w:szCs w:val="22"/>
        </w:rPr>
      </w:pPr>
      <w:r w:rsidRPr="006509A6">
        <w:rPr>
          <w:rFonts w:asciiTheme="minorHAnsi" w:hAnsiTheme="minorHAnsi"/>
          <w:bCs/>
          <w:sz w:val="22"/>
          <w:szCs w:val="22"/>
        </w:rPr>
        <w:t>The WQGIT discussed potential revisions to their Governance Protocol to reflect recent changes in the Chesapeake Bay Program partnership’s governance document. Substantive changes that were discussed included an expanded definition of consensus decision-making; removal of supermajority voting; procedures for selecting a WQGIT Chair and Vice-Chair; and a definition of WQGIT and WQGIT Workgroup membership.</w:t>
      </w:r>
    </w:p>
    <w:p w14:paraId="0354BACB" w14:textId="77777777" w:rsidR="006509A6" w:rsidRPr="006509A6" w:rsidRDefault="006509A6" w:rsidP="006509A6">
      <w:pPr>
        <w:spacing w:after="0" w:line="252" w:lineRule="auto"/>
        <w:rPr>
          <w:bCs/>
          <w:u w:val="single"/>
        </w:rPr>
      </w:pPr>
      <w:r w:rsidRPr="006509A6">
        <w:rPr>
          <w:bCs/>
          <w:u w:val="single"/>
        </w:rPr>
        <w:t>Upcoming WQGIT Topics for July 13 conference call:</w:t>
      </w:r>
    </w:p>
    <w:p w14:paraId="648EC141" w14:textId="77777777" w:rsidR="006509A6" w:rsidRPr="006509A6" w:rsidRDefault="006509A6" w:rsidP="006509A6">
      <w:pPr>
        <w:pStyle w:val="ListParagraph"/>
        <w:numPr>
          <w:ilvl w:val="0"/>
          <w:numId w:val="31"/>
        </w:numPr>
        <w:spacing w:line="252" w:lineRule="auto"/>
        <w:ind w:left="360"/>
        <w:rPr>
          <w:rFonts w:asciiTheme="minorHAnsi" w:hAnsiTheme="minorHAnsi"/>
          <w:bCs/>
          <w:sz w:val="22"/>
          <w:szCs w:val="22"/>
        </w:rPr>
      </w:pPr>
      <w:r w:rsidRPr="006509A6">
        <w:rPr>
          <w:rFonts w:asciiTheme="minorHAnsi" w:hAnsiTheme="minorHAnsi"/>
          <w:bCs/>
          <w:sz w:val="22"/>
          <w:szCs w:val="22"/>
        </w:rPr>
        <w:t>The WQGIT will be seeking final approval of the proposed revisions to the BMP Protocol document.</w:t>
      </w:r>
    </w:p>
    <w:p w14:paraId="5398CDB4" w14:textId="77777777" w:rsidR="006509A6" w:rsidRPr="006509A6" w:rsidRDefault="006509A6" w:rsidP="006509A6">
      <w:pPr>
        <w:pStyle w:val="ListParagraph"/>
        <w:numPr>
          <w:ilvl w:val="0"/>
          <w:numId w:val="31"/>
        </w:numPr>
        <w:spacing w:line="252" w:lineRule="auto"/>
        <w:ind w:left="360"/>
        <w:rPr>
          <w:rFonts w:asciiTheme="minorHAnsi" w:hAnsiTheme="minorHAnsi"/>
          <w:bCs/>
          <w:sz w:val="22"/>
          <w:szCs w:val="22"/>
        </w:rPr>
      </w:pPr>
      <w:r w:rsidRPr="006509A6">
        <w:rPr>
          <w:rFonts w:asciiTheme="minorHAnsi" w:hAnsiTheme="minorHAnsi"/>
          <w:bCs/>
          <w:sz w:val="22"/>
          <w:szCs w:val="22"/>
        </w:rPr>
        <w:t xml:space="preserve">The WQGIT will be seeking final approval of the Shoreline Management BMP expert panel report. </w:t>
      </w:r>
    </w:p>
    <w:p w14:paraId="2818633C" w14:textId="77777777" w:rsidR="006509A6" w:rsidRPr="006509A6" w:rsidRDefault="006509A6" w:rsidP="006509A6">
      <w:pPr>
        <w:spacing w:after="0" w:line="252" w:lineRule="auto"/>
        <w:rPr>
          <w:bCs/>
          <w:u w:val="single"/>
        </w:rPr>
      </w:pPr>
      <w:r w:rsidRPr="006509A6">
        <w:rPr>
          <w:bCs/>
          <w:u w:val="single"/>
        </w:rPr>
        <w:t>Other Updates:</w:t>
      </w:r>
    </w:p>
    <w:p w14:paraId="4AA3BD67" w14:textId="77777777" w:rsidR="006509A6" w:rsidRPr="006509A6" w:rsidRDefault="006509A6" w:rsidP="006509A6">
      <w:pPr>
        <w:pStyle w:val="ListParagraph"/>
        <w:numPr>
          <w:ilvl w:val="0"/>
          <w:numId w:val="32"/>
        </w:numPr>
        <w:spacing w:line="252" w:lineRule="auto"/>
        <w:ind w:left="360"/>
        <w:rPr>
          <w:rFonts w:asciiTheme="minorHAnsi" w:hAnsiTheme="minorHAnsi"/>
          <w:bCs/>
          <w:sz w:val="22"/>
          <w:szCs w:val="22"/>
        </w:rPr>
      </w:pPr>
      <w:r w:rsidRPr="006509A6">
        <w:rPr>
          <w:rFonts w:asciiTheme="minorHAnsi" w:hAnsiTheme="minorHAnsi"/>
          <w:bCs/>
          <w:sz w:val="22"/>
          <w:szCs w:val="22"/>
        </w:rPr>
        <w:t>Draft BMP Verification Program Plans were due from the jurisdictions on June 30. All received draft Plans were sent to the BMP Verification Review Panel on July 1 so they could begin their initial review.</w:t>
      </w:r>
    </w:p>
    <w:p w14:paraId="06A5F2A3" w14:textId="77777777" w:rsidR="00DC15AF" w:rsidRPr="006509A6" w:rsidRDefault="006509A6" w:rsidP="006509A6">
      <w:pPr>
        <w:pStyle w:val="ListParagraph"/>
        <w:numPr>
          <w:ilvl w:val="0"/>
          <w:numId w:val="32"/>
        </w:numPr>
        <w:spacing w:line="252" w:lineRule="auto"/>
        <w:ind w:left="360"/>
        <w:rPr>
          <w:rFonts w:asciiTheme="minorHAnsi" w:hAnsiTheme="minorHAnsi"/>
          <w:bCs/>
          <w:sz w:val="22"/>
          <w:szCs w:val="22"/>
        </w:rPr>
      </w:pPr>
      <w:r w:rsidRPr="006509A6">
        <w:rPr>
          <w:rFonts w:asciiTheme="minorHAnsi" w:hAnsiTheme="minorHAnsi"/>
          <w:bCs/>
          <w:sz w:val="22"/>
          <w:szCs w:val="22"/>
        </w:rPr>
        <w:t xml:space="preserve">The due date for jurisdictions to submit their draft historical BMP data was June 30. </w:t>
      </w:r>
    </w:p>
    <w:p w14:paraId="2759FF01" w14:textId="77777777" w:rsidR="00AD3EE5" w:rsidRPr="00F70613" w:rsidRDefault="00AD3EE5" w:rsidP="001211A8">
      <w:pPr>
        <w:spacing w:after="0"/>
        <w:rPr>
          <w:rFonts w:eastAsia="Arial" w:cstheme="minorHAnsi"/>
        </w:rPr>
      </w:pPr>
      <w:r w:rsidRPr="00F70613">
        <w:rPr>
          <w:rFonts w:eastAsia="Arial" w:cstheme="minorHAnsi"/>
          <w:u w:val="single"/>
        </w:rPr>
        <w:t>Contact</w:t>
      </w:r>
      <w:r w:rsidRPr="00F70613">
        <w:rPr>
          <w:rFonts w:eastAsia="Arial" w:cstheme="minorHAnsi"/>
        </w:rPr>
        <w:t xml:space="preserve">: Lucinda Power, </w:t>
      </w:r>
      <w:hyperlink r:id="rId22" w:history="1">
        <w:r w:rsidR="00450579" w:rsidRPr="00F70613">
          <w:rPr>
            <w:rStyle w:val="Hyperlink"/>
            <w:rFonts w:eastAsia="Arial" w:cstheme="minorHAnsi"/>
          </w:rPr>
          <w:t>power.lucinda@epa.gov</w:t>
        </w:r>
      </w:hyperlink>
      <w:r w:rsidR="00450579" w:rsidRPr="00F70613">
        <w:rPr>
          <w:rFonts w:cstheme="minorHAnsi"/>
        </w:rPr>
        <w:t xml:space="preserve"> </w:t>
      </w:r>
      <w:r w:rsidRPr="00F70613">
        <w:rPr>
          <w:rFonts w:eastAsia="Arial" w:cstheme="minorHAnsi"/>
        </w:rPr>
        <w:t xml:space="preserve"> </w:t>
      </w:r>
    </w:p>
    <w:p w14:paraId="42988E26" w14:textId="77777777" w:rsidR="00ED4670" w:rsidRPr="00F70613" w:rsidRDefault="00ED4670" w:rsidP="001211A8">
      <w:pPr>
        <w:spacing w:after="0"/>
        <w:rPr>
          <w:rFonts w:eastAsia="Arial" w:cstheme="minorHAnsi"/>
          <w:u w:val="single"/>
        </w:rPr>
      </w:pPr>
    </w:p>
    <w:p w14:paraId="719217E6" w14:textId="77777777" w:rsidR="009E4D27" w:rsidRPr="00263CEE" w:rsidRDefault="009E4D27" w:rsidP="001211A8">
      <w:pPr>
        <w:spacing w:after="0"/>
        <w:rPr>
          <w:rFonts w:eastAsia="Arial" w:cstheme="minorHAnsi"/>
          <w:b/>
          <w:spacing w:val="1"/>
        </w:rPr>
      </w:pPr>
      <w:r w:rsidRPr="00263CEE">
        <w:rPr>
          <w:rFonts w:eastAsia="Arial" w:cstheme="minorHAnsi"/>
          <w:b/>
          <w:spacing w:val="1"/>
        </w:rPr>
        <w:t xml:space="preserve">Healthy Watersheds </w:t>
      </w:r>
      <w:r w:rsidRPr="00263CEE">
        <w:rPr>
          <w:rFonts w:eastAsia="Arial" w:cstheme="minorHAnsi"/>
          <w:b/>
        </w:rPr>
        <w:t>Goal Implementation Team</w:t>
      </w:r>
    </w:p>
    <w:p w14:paraId="0CABD96E" w14:textId="77777777" w:rsidR="009E4D27" w:rsidRDefault="009E4D27" w:rsidP="001211A8">
      <w:pPr>
        <w:spacing w:after="0"/>
        <w:rPr>
          <w:rFonts w:eastAsia="Arial" w:cstheme="minorHAnsi"/>
          <w:i/>
        </w:rPr>
      </w:pPr>
      <w:r w:rsidRPr="00263CEE">
        <w:rPr>
          <w:rFonts w:eastAsia="Arial" w:cstheme="minorHAnsi"/>
          <w:i/>
        </w:rPr>
        <w:t xml:space="preserve">The goal of the Maintain Healthy Watersheds Goal Implementation Team (GIT 4) is to maintain local watershed health across a range of landscape contexts. With this goal, GIT 4 intends to bring attention to the challenge of protecting streams and watersheds that are healthy today.  This initiative complements the "dirty waters" approach which focuses on restoring impaired waters. </w:t>
      </w:r>
    </w:p>
    <w:p w14:paraId="37C102A4" w14:textId="77777777" w:rsidR="00537E4B" w:rsidRPr="00537E4B" w:rsidRDefault="00537E4B" w:rsidP="001211A8">
      <w:pPr>
        <w:pStyle w:val="ListParagraph"/>
        <w:numPr>
          <w:ilvl w:val="0"/>
          <w:numId w:val="26"/>
        </w:numPr>
        <w:spacing w:line="276" w:lineRule="auto"/>
        <w:ind w:left="360"/>
        <w:rPr>
          <w:rFonts w:asciiTheme="minorHAnsi" w:hAnsiTheme="minorHAnsi"/>
          <w:sz w:val="22"/>
        </w:rPr>
      </w:pPr>
      <w:r w:rsidRPr="00537E4B">
        <w:rPr>
          <w:rFonts w:asciiTheme="minorHAnsi" w:hAnsiTheme="minorHAnsi"/>
          <w:sz w:val="22"/>
        </w:rPr>
        <w:t>The Healthy Watersheds, Land Use Options Evaluation and Land Use Methods and Metrics Management Strategies are now in final form thanks to GIT leaders and members who were significant contributors along the development process.</w:t>
      </w:r>
    </w:p>
    <w:p w14:paraId="028F1178" w14:textId="77777777" w:rsidR="00537E4B" w:rsidRPr="00537E4B" w:rsidRDefault="00537E4B" w:rsidP="001211A8">
      <w:pPr>
        <w:pStyle w:val="ListParagraph"/>
        <w:numPr>
          <w:ilvl w:val="0"/>
          <w:numId w:val="26"/>
        </w:numPr>
        <w:spacing w:line="276" w:lineRule="auto"/>
        <w:ind w:left="360"/>
        <w:rPr>
          <w:rFonts w:asciiTheme="minorHAnsi" w:hAnsiTheme="minorHAnsi"/>
          <w:sz w:val="22"/>
        </w:rPr>
      </w:pPr>
      <w:r w:rsidRPr="00537E4B">
        <w:rPr>
          <w:rFonts w:asciiTheme="minorHAnsi" w:hAnsiTheme="minorHAnsi"/>
          <w:sz w:val="22"/>
        </w:rPr>
        <w:t xml:space="preserve">GIT leaders are in communication with TetraTech who will, within the next month, provide a scope of work entailing costs and what likely will be required to successfully carry out the management approach tasks of the Land Use Options Evaluation Management Strategy.  </w:t>
      </w:r>
    </w:p>
    <w:p w14:paraId="459DCB6F" w14:textId="77777777" w:rsidR="00537E4B" w:rsidRPr="00537E4B" w:rsidRDefault="00537E4B" w:rsidP="001211A8">
      <w:pPr>
        <w:pStyle w:val="ListParagraph"/>
        <w:numPr>
          <w:ilvl w:val="0"/>
          <w:numId w:val="26"/>
        </w:numPr>
        <w:spacing w:line="276" w:lineRule="auto"/>
        <w:ind w:left="360"/>
        <w:rPr>
          <w:rFonts w:asciiTheme="minorHAnsi" w:hAnsiTheme="minorHAnsi"/>
          <w:sz w:val="22"/>
        </w:rPr>
      </w:pPr>
      <w:r w:rsidRPr="00537E4B">
        <w:rPr>
          <w:rFonts w:asciiTheme="minorHAnsi" w:hAnsiTheme="minorHAnsi"/>
          <w:sz w:val="22"/>
        </w:rPr>
        <w:t>The GIT is in the process of brainstorming project proposal ideas for this year’s EPA GIT funding cycle.  Several ideas are very relevant to the land use and/or healthy watersheds management strategies.</w:t>
      </w:r>
    </w:p>
    <w:p w14:paraId="51924CEC" w14:textId="77777777" w:rsidR="00537E4B" w:rsidRPr="00537E4B" w:rsidRDefault="00537E4B" w:rsidP="001211A8">
      <w:pPr>
        <w:pStyle w:val="ListParagraph"/>
        <w:numPr>
          <w:ilvl w:val="0"/>
          <w:numId w:val="26"/>
        </w:numPr>
        <w:spacing w:line="276" w:lineRule="auto"/>
        <w:ind w:left="360"/>
        <w:rPr>
          <w:rFonts w:asciiTheme="minorHAnsi" w:hAnsiTheme="minorHAnsi"/>
          <w:sz w:val="22"/>
        </w:rPr>
      </w:pPr>
      <w:r w:rsidRPr="00537E4B">
        <w:rPr>
          <w:rFonts w:asciiTheme="minorHAnsi" w:hAnsiTheme="minorHAnsi"/>
          <w:sz w:val="22"/>
        </w:rPr>
        <w:t xml:space="preserve">GIT leaders are currently preparing for a GIT meeting in September which will focus on the management strategy workplans.  It is also likely that there will be one or two case study presentations on ongoing healthy watershed conservation work.  </w:t>
      </w:r>
    </w:p>
    <w:p w14:paraId="749DE448" w14:textId="77777777" w:rsidR="009E4D27" w:rsidRPr="009E4D27" w:rsidRDefault="009E4D27" w:rsidP="001211A8">
      <w:pPr>
        <w:spacing w:after="0"/>
      </w:pPr>
      <w:r w:rsidRPr="009E4D27">
        <w:rPr>
          <w:u w:val="single"/>
        </w:rPr>
        <w:t>Contact</w:t>
      </w:r>
      <w:r w:rsidRPr="009E4D27">
        <w:t xml:space="preserve">: Tuana Phillips, </w:t>
      </w:r>
      <w:hyperlink r:id="rId23" w:history="1">
        <w:r w:rsidRPr="001F3BE6">
          <w:rPr>
            <w:rStyle w:val="Hyperlink"/>
          </w:rPr>
          <w:t>Phillips.tuana@epa.gov</w:t>
        </w:r>
      </w:hyperlink>
      <w:r>
        <w:t xml:space="preserve"> </w:t>
      </w:r>
    </w:p>
    <w:p w14:paraId="684B833B" w14:textId="77777777" w:rsidR="00FA0297" w:rsidRPr="009E4D27" w:rsidRDefault="00FA0297" w:rsidP="001211A8">
      <w:pPr>
        <w:spacing w:after="0"/>
        <w:rPr>
          <w:rFonts w:eastAsia="Arial" w:cstheme="minorHAnsi"/>
          <w:u w:val="single"/>
        </w:rPr>
      </w:pPr>
    </w:p>
    <w:p w14:paraId="33F66FFC" w14:textId="77777777" w:rsidR="008A2B8E" w:rsidRPr="00F70613" w:rsidRDefault="008A2B8E" w:rsidP="001211A8">
      <w:pPr>
        <w:spacing w:after="0"/>
        <w:rPr>
          <w:rFonts w:eastAsia="Arial" w:cstheme="minorHAnsi"/>
          <w:b/>
        </w:rPr>
      </w:pPr>
      <w:r w:rsidRPr="00F70613">
        <w:rPr>
          <w:rFonts w:eastAsia="Arial" w:cstheme="minorHAnsi"/>
          <w:b/>
        </w:rPr>
        <w:t>F</w:t>
      </w:r>
      <w:r w:rsidRPr="00F70613">
        <w:rPr>
          <w:rFonts w:eastAsia="Arial" w:cstheme="minorHAnsi"/>
          <w:b/>
          <w:spacing w:val="-1"/>
        </w:rPr>
        <w:t>o</w:t>
      </w:r>
      <w:r w:rsidRPr="00F70613">
        <w:rPr>
          <w:rFonts w:eastAsia="Arial" w:cstheme="minorHAnsi"/>
          <w:b/>
          <w:spacing w:val="-2"/>
        </w:rPr>
        <w:t>s</w:t>
      </w:r>
      <w:r w:rsidRPr="00F70613">
        <w:rPr>
          <w:rFonts w:eastAsia="Arial" w:cstheme="minorHAnsi"/>
          <w:b/>
          <w:spacing w:val="1"/>
        </w:rPr>
        <w:t>t</w:t>
      </w:r>
      <w:r w:rsidRPr="00F70613">
        <w:rPr>
          <w:rFonts w:eastAsia="Arial" w:cstheme="minorHAnsi"/>
          <w:b/>
        </w:rPr>
        <w:t>er</w:t>
      </w:r>
      <w:r w:rsidRPr="00F70613">
        <w:rPr>
          <w:rFonts w:eastAsia="Arial" w:cstheme="minorHAnsi"/>
          <w:b/>
          <w:spacing w:val="-1"/>
        </w:rPr>
        <w:t xml:space="preserve"> S</w:t>
      </w:r>
      <w:r w:rsidRPr="00F70613">
        <w:rPr>
          <w:rFonts w:eastAsia="Arial" w:cstheme="minorHAnsi"/>
          <w:b/>
          <w:spacing w:val="1"/>
        </w:rPr>
        <w:t>t</w:t>
      </w:r>
      <w:r w:rsidRPr="00F70613">
        <w:rPr>
          <w:rFonts w:eastAsia="Arial" w:cstheme="minorHAnsi"/>
          <w:b/>
        </w:rPr>
        <w:t>e</w:t>
      </w:r>
      <w:r w:rsidRPr="00F70613">
        <w:rPr>
          <w:rFonts w:eastAsia="Arial" w:cstheme="minorHAnsi"/>
          <w:b/>
          <w:spacing w:val="-4"/>
        </w:rPr>
        <w:t>w</w:t>
      </w:r>
      <w:r w:rsidRPr="00F70613">
        <w:rPr>
          <w:rFonts w:eastAsia="Arial" w:cstheme="minorHAnsi"/>
          <w:b/>
        </w:rPr>
        <w:t>ardsh</w:t>
      </w:r>
      <w:r w:rsidRPr="00F70613">
        <w:rPr>
          <w:rFonts w:eastAsia="Arial" w:cstheme="minorHAnsi"/>
          <w:b/>
          <w:spacing w:val="-1"/>
        </w:rPr>
        <w:t>i</w:t>
      </w:r>
      <w:r w:rsidRPr="00F70613">
        <w:rPr>
          <w:rFonts w:eastAsia="Arial" w:cstheme="minorHAnsi"/>
          <w:b/>
        </w:rPr>
        <w:t>p</w:t>
      </w:r>
      <w:r w:rsidR="009C5164" w:rsidRPr="00F70613">
        <w:rPr>
          <w:rFonts w:eastAsia="Arial" w:cstheme="minorHAnsi"/>
          <w:b/>
        </w:rPr>
        <w:t xml:space="preserve"> Goal Implementation Team</w:t>
      </w:r>
    </w:p>
    <w:p w14:paraId="1032F290" w14:textId="77777777" w:rsidR="00665D9A" w:rsidRPr="005D1837" w:rsidRDefault="008A2B8E" w:rsidP="005D1837">
      <w:pPr>
        <w:spacing w:after="0"/>
        <w:rPr>
          <w:rFonts w:eastAsia="Arial" w:cstheme="minorHAnsi"/>
          <w:i/>
        </w:rPr>
      </w:pPr>
      <w:r w:rsidRPr="00F70613">
        <w:rPr>
          <w:rFonts w:eastAsia="Arial" w:cstheme="minorHAnsi"/>
          <w:i/>
        </w:rPr>
        <w:t>T</w:t>
      </w:r>
      <w:r w:rsidRPr="00F70613">
        <w:rPr>
          <w:rFonts w:eastAsia="Arial" w:cstheme="minorHAnsi"/>
          <w:i/>
          <w:spacing w:val="-1"/>
        </w:rPr>
        <w:t>h</w:t>
      </w:r>
      <w:r w:rsidRPr="00F70613">
        <w:rPr>
          <w:rFonts w:eastAsia="Arial" w:cstheme="minorHAnsi"/>
          <w:i/>
        </w:rPr>
        <w:t>e Fos</w:t>
      </w:r>
      <w:r w:rsidRPr="00F70613">
        <w:rPr>
          <w:rFonts w:eastAsia="Arial" w:cstheme="minorHAnsi"/>
          <w:i/>
          <w:spacing w:val="1"/>
        </w:rPr>
        <w:t>t</w:t>
      </w:r>
      <w:r w:rsidRPr="00F70613">
        <w:rPr>
          <w:rFonts w:eastAsia="Arial" w:cstheme="minorHAnsi"/>
          <w:i/>
          <w:spacing w:val="-3"/>
        </w:rPr>
        <w:t>e</w:t>
      </w:r>
      <w:r w:rsidRPr="00F70613">
        <w:rPr>
          <w:rFonts w:eastAsia="Arial" w:cstheme="minorHAnsi"/>
          <w:i/>
          <w:spacing w:val="1"/>
        </w:rPr>
        <w:t>r</w:t>
      </w:r>
      <w:r w:rsidRPr="00F70613">
        <w:rPr>
          <w:rFonts w:eastAsia="Arial" w:cstheme="minorHAnsi"/>
          <w:i/>
          <w:spacing w:val="-1"/>
        </w:rPr>
        <w:t>i</w:t>
      </w:r>
      <w:r w:rsidRPr="00F70613">
        <w:rPr>
          <w:rFonts w:eastAsia="Arial" w:cstheme="minorHAnsi"/>
          <w:i/>
        </w:rPr>
        <w:t xml:space="preserve">ng </w:t>
      </w:r>
      <w:r w:rsidRPr="00F70613">
        <w:rPr>
          <w:rFonts w:eastAsia="Arial" w:cstheme="minorHAnsi"/>
          <w:i/>
          <w:spacing w:val="-1"/>
        </w:rPr>
        <w:t>S</w:t>
      </w:r>
      <w:r w:rsidRPr="00F70613">
        <w:rPr>
          <w:rFonts w:eastAsia="Arial" w:cstheme="minorHAnsi"/>
          <w:i/>
          <w:spacing w:val="1"/>
        </w:rPr>
        <w:t>t</w:t>
      </w:r>
      <w:r w:rsidRPr="00F70613">
        <w:rPr>
          <w:rFonts w:eastAsia="Arial" w:cstheme="minorHAnsi"/>
          <w:i/>
          <w:spacing w:val="-3"/>
        </w:rPr>
        <w:t>e</w:t>
      </w:r>
      <w:r w:rsidRPr="00F70613">
        <w:rPr>
          <w:rFonts w:eastAsia="Arial" w:cstheme="minorHAnsi"/>
          <w:i/>
          <w:spacing w:val="1"/>
        </w:rPr>
        <w:t>w</w:t>
      </w:r>
      <w:r w:rsidRPr="00F70613">
        <w:rPr>
          <w:rFonts w:eastAsia="Arial" w:cstheme="minorHAnsi"/>
          <w:i/>
          <w:spacing w:val="-3"/>
        </w:rPr>
        <w:t>a</w:t>
      </w:r>
      <w:r w:rsidRPr="00F70613">
        <w:rPr>
          <w:rFonts w:eastAsia="Arial" w:cstheme="minorHAnsi"/>
          <w:i/>
          <w:spacing w:val="1"/>
        </w:rPr>
        <w:t>r</w:t>
      </w:r>
      <w:r w:rsidRPr="00F70613">
        <w:rPr>
          <w:rFonts w:eastAsia="Arial" w:cstheme="minorHAnsi"/>
          <w:i/>
        </w:rPr>
        <w:t>d</w:t>
      </w:r>
      <w:r w:rsidRPr="00F70613">
        <w:rPr>
          <w:rFonts w:eastAsia="Arial" w:cstheme="minorHAnsi"/>
          <w:i/>
          <w:spacing w:val="-3"/>
        </w:rPr>
        <w:t>s</w:t>
      </w:r>
      <w:r w:rsidRPr="00F70613">
        <w:rPr>
          <w:rFonts w:eastAsia="Arial" w:cstheme="minorHAnsi"/>
          <w:i/>
        </w:rPr>
        <w:t>h</w:t>
      </w:r>
      <w:r w:rsidRPr="00F70613">
        <w:rPr>
          <w:rFonts w:eastAsia="Arial" w:cstheme="minorHAnsi"/>
          <w:i/>
          <w:spacing w:val="-1"/>
        </w:rPr>
        <w:t>i</w:t>
      </w:r>
      <w:r w:rsidRPr="00F70613">
        <w:rPr>
          <w:rFonts w:eastAsia="Arial" w:cstheme="minorHAnsi"/>
          <w:i/>
        </w:rPr>
        <w:t xml:space="preserve">p </w:t>
      </w:r>
      <w:r w:rsidRPr="00F70613">
        <w:rPr>
          <w:rFonts w:eastAsia="Arial" w:cstheme="minorHAnsi"/>
          <w:i/>
          <w:spacing w:val="2"/>
        </w:rPr>
        <w:t>G</w:t>
      </w:r>
      <w:r w:rsidRPr="00F70613">
        <w:rPr>
          <w:rFonts w:eastAsia="Arial" w:cstheme="minorHAnsi"/>
          <w:i/>
          <w:spacing w:val="1"/>
        </w:rPr>
        <w:t>I</w:t>
      </w:r>
      <w:r w:rsidRPr="00F70613">
        <w:rPr>
          <w:rFonts w:eastAsia="Arial" w:cstheme="minorHAnsi"/>
          <w:i/>
        </w:rPr>
        <w:t>T</w:t>
      </w:r>
      <w:r w:rsidRPr="00F70613">
        <w:rPr>
          <w:rFonts w:eastAsia="Arial" w:cstheme="minorHAnsi"/>
          <w:i/>
          <w:spacing w:val="-2"/>
        </w:rPr>
        <w:t xml:space="preserve"> </w:t>
      </w:r>
      <w:r w:rsidRPr="00F70613">
        <w:rPr>
          <w:rFonts w:eastAsia="Arial" w:cstheme="minorHAnsi"/>
          <w:i/>
        </w:rPr>
        <w:t>pr</w:t>
      </w:r>
      <w:r w:rsidRPr="00F70613">
        <w:rPr>
          <w:rFonts w:eastAsia="Arial" w:cstheme="minorHAnsi"/>
          <w:i/>
          <w:spacing w:val="-2"/>
        </w:rPr>
        <w:t>o</w:t>
      </w:r>
      <w:r w:rsidRPr="00F70613">
        <w:rPr>
          <w:rFonts w:eastAsia="Arial" w:cstheme="minorHAnsi"/>
          <w:i/>
          <w:spacing w:val="1"/>
        </w:rPr>
        <w:t>m</w:t>
      </w:r>
      <w:r w:rsidRPr="00F70613">
        <w:rPr>
          <w:rFonts w:eastAsia="Arial" w:cstheme="minorHAnsi"/>
          <w:i/>
          <w:spacing w:val="-3"/>
        </w:rPr>
        <w:t>o</w:t>
      </w:r>
      <w:r w:rsidRPr="00F70613">
        <w:rPr>
          <w:rFonts w:eastAsia="Arial" w:cstheme="minorHAnsi"/>
          <w:i/>
          <w:spacing w:val="1"/>
        </w:rPr>
        <w:t>t</w:t>
      </w:r>
      <w:r w:rsidRPr="00F70613">
        <w:rPr>
          <w:rFonts w:eastAsia="Arial" w:cstheme="minorHAnsi"/>
          <w:i/>
        </w:rPr>
        <w:t>es i</w:t>
      </w:r>
      <w:r w:rsidRPr="00F70613">
        <w:rPr>
          <w:rFonts w:eastAsia="Arial" w:cstheme="minorHAnsi"/>
          <w:i/>
          <w:spacing w:val="-1"/>
        </w:rPr>
        <w:t>n</w:t>
      </w:r>
      <w:r w:rsidRPr="00F70613">
        <w:rPr>
          <w:rFonts w:eastAsia="Arial" w:cstheme="minorHAnsi"/>
          <w:i/>
        </w:rPr>
        <w:t>d</w:t>
      </w:r>
      <w:r w:rsidRPr="00F70613">
        <w:rPr>
          <w:rFonts w:eastAsia="Arial" w:cstheme="minorHAnsi"/>
          <w:i/>
          <w:spacing w:val="-1"/>
        </w:rPr>
        <w:t>i</w:t>
      </w:r>
      <w:r w:rsidRPr="00F70613">
        <w:rPr>
          <w:rFonts w:eastAsia="Arial" w:cstheme="minorHAnsi"/>
          <w:i/>
        </w:rPr>
        <w:t>v</w:t>
      </w:r>
      <w:r w:rsidRPr="00F70613">
        <w:rPr>
          <w:rFonts w:eastAsia="Arial" w:cstheme="minorHAnsi"/>
          <w:i/>
          <w:spacing w:val="-1"/>
        </w:rPr>
        <w:t>i</w:t>
      </w:r>
      <w:r w:rsidRPr="00F70613">
        <w:rPr>
          <w:rFonts w:eastAsia="Arial" w:cstheme="minorHAnsi"/>
          <w:i/>
        </w:rPr>
        <w:t>d</w:t>
      </w:r>
      <w:r w:rsidRPr="00F70613">
        <w:rPr>
          <w:rFonts w:eastAsia="Arial" w:cstheme="minorHAnsi"/>
          <w:i/>
          <w:spacing w:val="-1"/>
        </w:rPr>
        <w:t>u</w:t>
      </w:r>
      <w:r w:rsidRPr="00F70613">
        <w:rPr>
          <w:rFonts w:eastAsia="Arial" w:cstheme="minorHAnsi"/>
          <w:i/>
        </w:rPr>
        <w:t>al s</w:t>
      </w:r>
      <w:r w:rsidRPr="00F70613">
        <w:rPr>
          <w:rFonts w:eastAsia="Arial" w:cstheme="minorHAnsi"/>
          <w:i/>
          <w:spacing w:val="1"/>
        </w:rPr>
        <w:t>t</w:t>
      </w:r>
      <w:r w:rsidRPr="00F70613">
        <w:rPr>
          <w:rFonts w:eastAsia="Arial" w:cstheme="minorHAnsi"/>
          <w:i/>
          <w:spacing w:val="-3"/>
        </w:rPr>
        <w:t>e</w:t>
      </w:r>
      <w:r w:rsidRPr="00F70613">
        <w:rPr>
          <w:rFonts w:eastAsia="Arial" w:cstheme="minorHAnsi"/>
          <w:i/>
          <w:spacing w:val="1"/>
        </w:rPr>
        <w:t>w</w:t>
      </w:r>
      <w:r w:rsidRPr="00F70613">
        <w:rPr>
          <w:rFonts w:eastAsia="Arial" w:cstheme="minorHAnsi"/>
          <w:i/>
        </w:rPr>
        <w:t>ardsh</w:t>
      </w:r>
      <w:r w:rsidRPr="00F70613">
        <w:rPr>
          <w:rFonts w:eastAsia="Arial" w:cstheme="minorHAnsi"/>
          <w:i/>
          <w:spacing w:val="-1"/>
        </w:rPr>
        <w:t>i</w:t>
      </w:r>
      <w:r w:rsidRPr="00F70613">
        <w:rPr>
          <w:rFonts w:eastAsia="Arial" w:cstheme="minorHAnsi"/>
          <w:i/>
          <w:spacing w:val="-3"/>
        </w:rPr>
        <w:t>p</w:t>
      </w:r>
      <w:r w:rsidRPr="00F70613">
        <w:rPr>
          <w:rFonts w:eastAsia="Arial" w:cstheme="minorHAnsi"/>
          <w:i/>
        </w:rPr>
        <w:t>,</w:t>
      </w:r>
      <w:r w:rsidRPr="00F70613">
        <w:rPr>
          <w:rFonts w:eastAsia="Arial" w:cstheme="minorHAnsi"/>
          <w:i/>
          <w:spacing w:val="2"/>
        </w:rPr>
        <w:t xml:space="preserve"> </w:t>
      </w:r>
      <w:r w:rsidRPr="00F70613">
        <w:rPr>
          <w:rFonts w:eastAsia="Arial" w:cstheme="minorHAnsi"/>
          <w:i/>
        </w:rPr>
        <w:t>su</w:t>
      </w:r>
      <w:r w:rsidRPr="00F70613">
        <w:rPr>
          <w:rFonts w:eastAsia="Arial" w:cstheme="minorHAnsi"/>
          <w:i/>
          <w:spacing w:val="-1"/>
        </w:rPr>
        <w:t>p</w:t>
      </w:r>
      <w:r w:rsidRPr="00F70613">
        <w:rPr>
          <w:rFonts w:eastAsia="Arial" w:cstheme="minorHAnsi"/>
          <w:i/>
        </w:rPr>
        <w:t>p</w:t>
      </w:r>
      <w:r w:rsidRPr="00F70613">
        <w:rPr>
          <w:rFonts w:eastAsia="Arial" w:cstheme="minorHAnsi"/>
          <w:i/>
          <w:spacing w:val="-3"/>
        </w:rPr>
        <w:t>o</w:t>
      </w:r>
      <w:r w:rsidRPr="00F70613">
        <w:rPr>
          <w:rFonts w:eastAsia="Arial" w:cstheme="minorHAnsi"/>
          <w:i/>
          <w:spacing w:val="1"/>
        </w:rPr>
        <w:t>r</w:t>
      </w:r>
      <w:r w:rsidRPr="00F70613">
        <w:rPr>
          <w:rFonts w:eastAsia="Arial" w:cstheme="minorHAnsi"/>
          <w:i/>
          <w:spacing w:val="-1"/>
        </w:rPr>
        <w:t>t</w:t>
      </w:r>
      <w:r w:rsidRPr="00F70613">
        <w:rPr>
          <w:rFonts w:eastAsia="Arial" w:cstheme="minorHAnsi"/>
          <w:i/>
        </w:rPr>
        <w:t>s</w:t>
      </w:r>
      <w:r w:rsidRPr="00F70613">
        <w:rPr>
          <w:rFonts w:eastAsia="Arial" w:cstheme="minorHAnsi"/>
          <w:i/>
          <w:spacing w:val="1"/>
        </w:rPr>
        <w:t xml:space="preserve"> </w:t>
      </w:r>
      <w:r w:rsidRPr="00F70613">
        <w:rPr>
          <w:rFonts w:eastAsia="Arial" w:cstheme="minorHAnsi"/>
          <w:i/>
        </w:rPr>
        <w:t>e</w:t>
      </w:r>
      <w:r w:rsidRPr="00F70613">
        <w:rPr>
          <w:rFonts w:eastAsia="Arial" w:cstheme="minorHAnsi"/>
          <w:i/>
          <w:spacing w:val="-1"/>
        </w:rPr>
        <w:t>n</w:t>
      </w:r>
      <w:r w:rsidRPr="00F70613">
        <w:rPr>
          <w:rFonts w:eastAsia="Arial" w:cstheme="minorHAnsi"/>
          <w:i/>
        </w:rPr>
        <w:t>v</w:t>
      </w:r>
      <w:r w:rsidRPr="00F70613">
        <w:rPr>
          <w:rFonts w:eastAsia="Arial" w:cstheme="minorHAnsi"/>
          <w:i/>
          <w:spacing w:val="-1"/>
        </w:rPr>
        <w:t>i</w:t>
      </w:r>
      <w:r w:rsidRPr="00F70613">
        <w:rPr>
          <w:rFonts w:eastAsia="Arial" w:cstheme="minorHAnsi"/>
          <w:i/>
          <w:spacing w:val="1"/>
        </w:rPr>
        <w:t>r</w:t>
      </w:r>
      <w:r w:rsidRPr="00F70613">
        <w:rPr>
          <w:rFonts w:eastAsia="Arial" w:cstheme="minorHAnsi"/>
          <w:i/>
        </w:rPr>
        <w:t>o</w:t>
      </w:r>
      <w:r w:rsidRPr="00F70613">
        <w:rPr>
          <w:rFonts w:eastAsia="Arial" w:cstheme="minorHAnsi"/>
          <w:i/>
          <w:spacing w:val="-3"/>
        </w:rPr>
        <w:t>n</w:t>
      </w:r>
      <w:r w:rsidRPr="00F70613">
        <w:rPr>
          <w:rFonts w:eastAsia="Arial" w:cstheme="minorHAnsi"/>
          <w:i/>
          <w:spacing w:val="1"/>
        </w:rPr>
        <w:t>m</w:t>
      </w:r>
      <w:r w:rsidRPr="00F70613">
        <w:rPr>
          <w:rFonts w:eastAsia="Arial" w:cstheme="minorHAnsi"/>
          <w:i/>
        </w:rPr>
        <w:t>e</w:t>
      </w:r>
      <w:r w:rsidRPr="00F70613">
        <w:rPr>
          <w:rFonts w:eastAsia="Arial" w:cstheme="minorHAnsi"/>
          <w:i/>
          <w:spacing w:val="-1"/>
        </w:rPr>
        <w:t>n</w:t>
      </w:r>
      <w:r w:rsidRPr="00F70613">
        <w:rPr>
          <w:rFonts w:eastAsia="Arial" w:cstheme="minorHAnsi"/>
          <w:i/>
          <w:spacing w:val="1"/>
        </w:rPr>
        <w:t>t</w:t>
      </w:r>
      <w:r w:rsidRPr="00F70613">
        <w:rPr>
          <w:rFonts w:eastAsia="Arial" w:cstheme="minorHAnsi"/>
          <w:i/>
        </w:rPr>
        <w:t>al e</w:t>
      </w:r>
      <w:r w:rsidRPr="00F70613">
        <w:rPr>
          <w:rFonts w:eastAsia="Arial" w:cstheme="minorHAnsi"/>
          <w:i/>
          <w:spacing w:val="-1"/>
        </w:rPr>
        <w:t>d</w:t>
      </w:r>
      <w:r w:rsidRPr="00F70613">
        <w:rPr>
          <w:rFonts w:eastAsia="Arial" w:cstheme="minorHAnsi"/>
          <w:i/>
        </w:rPr>
        <w:t>uc</w:t>
      </w:r>
      <w:r w:rsidRPr="00F70613">
        <w:rPr>
          <w:rFonts w:eastAsia="Arial" w:cstheme="minorHAnsi"/>
          <w:i/>
          <w:spacing w:val="-1"/>
        </w:rPr>
        <w:t>a</w:t>
      </w:r>
      <w:r w:rsidRPr="00F70613">
        <w:rPr>
          <w:rFonts w:eastAsia="Arial" w:cstheme="minorHAnsi"/>
          <w:i/>
          <w:spacing w:val="1"/>
        </w:rPr>
        <w:t>t</w:t>
      </w:r>
      <w:r w:rsidRPr="00F70613">
        <w:rPr>
          <w:rFonts w:eastAsia="Arial" w:cstheme="minorHAnsi"/>
          <w:i/>
          <w:spacing w:val="-1"/>
        </w:rPr>
        <w:t>i</w:t>
      </w:r>
      <w:r w:rsidRPr="00F70613">
        <w:rPr>
          <w:rFonts w:eastAsia="Arial" w:cstheme="minorHAnsi"/>
          <w:i/>
        </w:rPr>
        <w:t xml:space="preserve">on </w:t>
      </w:r>
      <w:r w:rsidRPr="00F70613">
        <w:rPr>
          <w:rFonts w:eastAsia="Arial" w:cstheme="minorHAnsi"/>
          <w:i/>
          <w:spacing w:val="1"/>
        </w:rPr>
        <w:t>f</w:t>
      </w:r>
      <w:r w:rsidRPr="00F70613">
        <w:rPr>
          <w:rFonts w:eastAsia="Arial" w:cstheme="minorHAnsi"/>
          <w:i/>
          <w:spacing w:val="-3"/>
        </w:rPr>
        <w:t>o</w:t>
      </w:r>
      <w:r w:rsidRPr="00F70613">
        <w:rPr>
          <w:rFonts w:eastAsia="Arial" w:cstheme="minorHAnsi"/>
          <w:i/>
        </w:rPr>
        <w:t>r a</w:t>
      </w:r>
      <w:r w:rsidRPr="00F70613">
        <w:rPr>
          <w:rFonts w:eastAsia="Arial" w:cstheme="minorHAnsi"/>
          <w:i/>
          <w:spacing w:val="-1"/>
        </w:rPr>
        <w:t>l</w:t>
      </w:r>
      <w:r w:rsidRPr="00F70613">
        <w:rPr>
          <w:rFonts w:eastAsia="Arial" w:cstheme="minorHAnsi"/>
          <w:i/>
        </w:rPr>
        <w:t>l a</w:t>
      </w:r>
      <w:r w:rsidRPr="00F70613">
        <w:rPr>
          <w:rFonts w:eastAsia="Arial" w:cstheme="minorHAnsi"/>
          <w:i/>
          <w:spacing w:val="-1"/>
        </w:rPr>
        <w:t>g</w:t>
      </w:r>
      <w:r w:rsidRPr="00F70613">
        <w:rPr>
          <w:rFonts w:eastAsia="Arial" w:cstheme="minorHAnsi"/>
          <w:i/>
        </w:rPr>
        <w:t>es,</w:t>
      </w:r>
      <w:r w:rsidRPr="00F70613">
        <w:rPr>
          <w:rFonts w:eastAsia="Arial" w:cstheme="minorHAnsi"/>
          <w:i/>
          <w:spacing w:val="-1"/>
        </w:rPr>
        <w:t xml:space="preserve"> </w:t>
      </w:r>
      <w:r w:rsidRPr="00F70613">
        <w:rPr>
          <w:rFonts w:eastAsia="Arial" w:cstheme="minorHAnsi"/>
          <w:i/>
          <w:spacing w:val="-3"/>
        </w:rPr>
        <w:t>a</w:t>
      </w:r>
      <w:r w:rsidRPr="00F70613">
        <w:rPr>
          <w:rFonts w:eastAsia="Arial" w:cstheme="minorHAnsi"/>
          <w:i/>
        </w:rPr>
        <w:t>nd ass</w:t>
      </w:r>
      <w:r w:rsidRPr="00F70613">
        <w:rPr>
          <w:rFonts w:eastAsia="Arial" w:cstheme="minorHAnsi"/>
          <w:i/>
          <w:spacing w:val="-1"/>
        </w:rPr>
        <w:t>i</w:t>
      </w:r>
      <w:r w:rsidRPr="00F70613">
        <w:rPr>
          <w:rFonts w:eastAsia="Arial" w:cstheme="minorHAnsi"/>
          <w:i/>
        </w:rPr>
        <w:t>s</w:t>
      </w:r>
      <w:r w:rsidRPr="00F70613">
        <w:rPr>
          <w:rFonts w:eastAsia="Arial" w:cstheme="minorHAnsi"/>
          <w:i/>
          <w:spacing w:val="1"/>
        </w:rPr>
        <w:t>t</w:t>
      </w:r>
      <w:r w:rsidRPr="00F70613">
        <w:rPr>
          <w:rFonts w:eastAsia="Arial" w:cstheme="minorHAnsi"/>
          <w:i/>
        </w:rPr>
        <w:t>s</w:t>
      </w:r>
      <w:r w:rsidRPr="00F70613">
        <w:rPr>
          <w:rFonts w:eastAsia="Arial" w:cstheme="minorHAnsi"/>
          <w:i/>
          <w:spacing w:val="-1"/>
        </w:rPr>
        <w:t xml:space="preserve"> </w:t>
      </w:r>
      <w:r w:rsidRPr="00F70613">
        <w:rPr>
          <w:rFonts w:eastAsia="Arial" w:cstheme="minorHAnsi"/>
          <w:i/>
        </w:rPr>
        <w:t>c</w:t>
      </w:r>
      <w:r w:rsidRPr="00F70613">
        <w:rPr>
          <w:rFonts w:eastAsia="Arial" w:cstheme="minorHAnsi"/>
          <w:i/>
          <w:spacing w:val="-1"/>
        </w:rPr>
        <w:t>i</w:t>
      </w:r>
      <w:r w:rsidRPr="00F70613">
        <w:rPr>
          <w:rFonts w:eastAsia="Arial" w:cstheme="minorHAnsi"/>
          <w:i/>
          <w:spacing w:val="1"/>
        </w:rPr>
        <w:t>ti</w:t>
      </w:r>
      <w:r w:rsidRPr="00F70613">
        <w:rPr>
          <w:rFonts w:eastAsia="Arial" w:cstheme="minorHAnsi"/>
          <w:i/>
          <w:spacing w:val="-7"/>
        </w:rPr>
        <w:t>z</w:t>
      </w:r>
      <w:r w:rsidRPr="00F70613">
        <w:rPr>
          <w:rFonts w:eastAsia="Arial" w:cstheme="minorHAnsi"/>
          <w:i/>
        </w:rPr>
        <w:t>e</w:t>
      </w:r>
      <w:r w:rsidRPr="00F70613">
        <w:rPr>
          <w:rFonts w:eastAsia="Arial" w:cstheme="minorHAnsi"/>
          <w:i/>
          <w:spacing w:val="-1"/>
        </w:rPr>
        <w:t>n</w:t>
      </w:r>
      <w:r w:rsidRPr="00F70613">
        <w:rPr>
          <w:rFonts w:eastAsia="Arial" w:cstheme="minorHAnsi"/>
          <w:i/>
        </w:rPr>
        <w:t>s,</w:t>
      </w:r>
      <w:r w:rsidRPr="00F70613">
        <w:rPr>
          <w:rFonts w:eastAsia="Arial" w:cstheme="minorHAnsi"/>
          <w:i/>
          <w:spacing w:val="2"/>
        </w:rPr>
        <w:t xml:space="preserve"> </w:t>
      </w:r>
      <w:r w:rsidRPr="00F70613">
        <w:rPr>
          <w:rFonts w:eastAsia="Arial" w:cstheme="minorHAnsi"/>
          <w:i/>
        </w:rPr>
        <w:t>co</w:t>
      </w:r>
      <w:r w:rsidRPr="00F70613">
        <w:rPr>
          <w:rFonts w:eastAsia="Arial" w:cstheme="minorHAnsi"/>
          <w:i/>
          <w:spacing w:val="-2"/>
        </w:rPr>
        <w:t>m</w:t>
      </w:r>
      <w:r w:rsidRPr="00F70613">
        <w:rPr>
          <w:rFonts w:eastAsia="Arial" w:cstheme="minorHAnsi"/>
          <w:i/>
          <w:spacing w:val="1"/>
        </w:rPr>
        <w:t>m</w:t>
      </w:r>
      <w:r w:rsidRPr="00F70613">
        <w:rPr>
          <w:rFonts w:eastAsia="Arial" w:cstheme="minorHAnsi"/>
          <w:i/>
        </w:rPr>
        <w:t>u</w:t>
      </w:r>
      <w:r w:rsidRPr="00F70613">
        <w:rPr>
          <w:rFonts w:eastAsia="Arial" w:cstheme="minorHAnsi"/>
          <w:i/>
          <w:spacing w:val="-1"/>
        </w:rPr>
        <w:t>ni</w:t>
      </w:r>
      <w:r w:rsidRPr="00F70613">
        <w:rPr>
          <w:rFonts w:eastAsia="Arial" w:cstheme="minorHAnsi"/>
          <w:i/>
          <w:spacing w:val="1"/>
        </w:rPr>
        <w:t>t</w:t>
      </w:r>
      <w:r w:rsidRPr="00F70613">
        <w:rPr>
          <w:rFonts w:eastAsia="Arial" w:cstheme="minorHAnsi"/>
          <w:i/>
          <w:spacing w:val="-1"/>
        </w:rPr>
        <w:t>i</w:t>
      </w:r>
      <w:r w:rsidRPr="00F70613">
        <w:rPr>
          <w:rFonts w:eastAsia="Arial" w:cstheme="minorHAnsi"/>
          <w:i/>
        </w:rPr>
        <w:t>es and</w:t>
      </w:r>
      <w:r w:rsidRPr="00F70613">
        <w:rPr>
          <w:rFonts w:eastAsia="Arial" w:cstheme="minorHAnsi"/>
          <w:i/>
          <w:spacing w:val="-2"/>
        </w:rPr>
        <w:t xml:space="preserve"> </w:t>
      </w:r>
      <w:r w:rsidRPr="00F70613">
        <w:rPr>
          <w:rFonts w:eastAsia="Arial" w:cstheme="minorHAnsi"/>
          <w:i/>
          <w:spacing w:val="-1"/>
        </w:rPr>
        <w:t>l</w:t>
      </w:r>
      <w:r w:rsidRPr="00F70613">
        <w:rPr>
          <w:rFonts w:eastAsia="Arial" w:cstheme="minorHAnsi"/>
          <w:i/>
        </w:rPr>
        <w:t>oc</w:t>
      </w:r>
      <w:r w:rsidRPr="00F70613">
        <w:rPr>
          <w:rFonts w:eastAsia="Arial" w:cstheme="minorHAnsi"/>
          <w:i/>
          <w:spacing w:val="-1"/>
        </w:rPr>
        <w:t>a</w:t>
      </w:r>
      <w:r w:rsidRPr="00F70613">
        <w:rPr>
          <w:rFonts w:eastAsia="Arial" w:cstheme="minorHAnsi"/>
          <w:i/>
        </w:rPr>
        <w:t>l g</w:t>
      </w:r>
      <w:r w:rsidRPr="00F70613">
        <w:rPr>
          <w:rFonts w:eastAsia="Arial" w:cstheme="minorHAnsi"/>
          <w:i/>
          <w:spacing w:val="-1"/>
        </w:rPr>
        <w:t>o</w:t>
      </w:r>
      <w:r w:rsidRPr="00F70613">
        <w:rPr>
          <w:rFonts w:eastAsia="Arial" w:cstheme="minorHAnsi"/>
          <w:i/>
        </w:rPr>
        <w:t>ve</w:t>
      </w:r>
      <w:r w:rsidRPr="00F70613">
        <w:rPr>
          <w:rFonts w:eastAsia="Arial" w:cstheme="minorHAnsi"/>
          <w:i/>
          <w:spacing w:val="-2"/>
        </w:rPr>
        <w:t>r</w:t>
      </w:r>
      <w:r w:rsidRPr="00F70613">
        <w:rPr>
          <w:rFonts w:eastAsia="Arial" w:cstheme="minorHAnsi"/>
          <w:i/>
        </w:rPr>
        <w:t>nmen</w:t>
      </w:r>
      <w:r w:rsidRPr="00F70613">
        <w:rPr>
          <w:rFonts w:eastAsia="Arial" w:cstheme="minorHAnsi"/>
          <w:i/>
          <w:spacing w:val="1"/>
        </w:rPr>
        <w:t>t</w:t>
      </w:r>
      <w:r w:rsidRPr="00F70613">
        <w:rPr>
          <w:rFonts w:eastAsia="Arial" w:cstheme="minorHAnsi"/>
          <w:i/>
        </w:rPr>
        <w:t>s</w:t>
      </w:r>
      <w:r w:rsidRPr="00F70613">
        <w:rPr>
          <w:rFonts w:eastAsia="Arial" w:cstheme="minorHAnsi"/>
          <w:i/>
          <w:spacing w:val="-1"/>
        </w:rPr>
        <w:t xml:space="preserve"> i</w:t>
      </w:r>
      <w:r w:rsidRPr="00F70613">
        <w:rPr>
          <w:rFonts w:eastAsia="Arial" w:cstheme="minorHAnsi"/>
          <w:i/>
        </w:rPr>
        <w:t>n und</w:t>
      </w:r>
      <w:r w:rsidRPr="00F70613">
        <w:rPr>
          <w:rFonts w:eastAsia="Arial" w:cstheme="minorHAnsi"/>
          <w:i/>
          <w:spacing w:val="-3"/>
        </w:rPr>
        <w:t>e</w:t>
      </w:r>
      <w:r w:rsidRPr="00F70613">
        <w:rPr>
          <w:rFonts w:eastAsia="Arial" w:cstheme="minorHAnsi"/>
          <w:i/>
          <w:spacing w:val="1"/>
        </w:rPr>
        <w:t>rt</w:t>
      </w:r>
      <w:r w:rsidRPr="00F70613">
        <w:rPr>
          <w:rFonts w:eastAsia="Arial" w:cstheme="minorHAnsi"/>
          <w:i/>
        </w:rPr>
        <w:t>ak</w:t>
      </w:r>
      <w:r w:rsidRPr="00F70613">
        <w:rPr>
          <w:rFonts w:eastAsia="Arial" w:cstheme="minorHAnsi"/>
          <w:i/>
          <w:spacing w:val="-1"/>
        </w:rPr>
        <w:t>i</w:t>
      </w:r>
      <w:r w:rsidRPr="00F70613">
        <w:rPr>
          <w:rFonts w:eastAsia="Arial" w:cstheme="minorHAnsi"/>
          <w:i/>
        </w:rPr>
        <w:t>ng</w:t>
      </w:r>
      <w:r w:rsidRPr="00F70613">
        <w:rPr>
          <w:rFonts w:eastAsia="Arial" w:cstheme="minorHAnsi"/>
        </w:rPr>
        <w:t xml:space="preserve"> </w:t>
      </w:r>
      <w:r w:rsidRPr="00F70613">
        <w:rPr>
          <w:rFonts w:eastAsia="Arial" w:cstheme="minorHAnsi"/>
          <w:i/>
          <w:spacing w:val="-1"/>
        </w:rPr>
        <w:t>i</w:t>
      </w:r>
      <w:r w:rsidRPr="00F70613">
        <w:rPr>
          <w:rFonts w:eastAsia="Arial" w:cstheme="minorHAnsi"/>
          <w:i/>
        </w:rPr>
        <w:t>n</w:t>
      </w:r>
      <w:r w:rsidRPr="00F70613">
        <w:rPr>
          <w:rFonts w:eastAsia="Arial" w:cstheme="minorHAnsi"/>
          <w:i/>
          <w:spacing w:val="-1"/>
        </w:rPr>
        <w:t>i</w:t>
      </w:r>
      <w:r w:rsidRPr="00F70613">
        <w:rPr>
          <w:rFonts w:eastAsia="Arial" w:cstheme="minorHAnsi"/>
          <w:i/>
          <w:spacing w:val="1"/>
        </w:rPr>
        <w:t>t</w:t>
      </w:r>
      <w:r w:rsidRPr="00F70613">
        <w:rPr>
          <w:rFonts w:eastAsia="Arial" w:cstheme="minorHAnsi"/>
          <w:i/>
          <w:spacing w:val="-1"/>
        </w:rPr>
        <w:t>i</w:t>
      </w:r>
      <w:r w:rsidRPr="00F70613">
        <w:rPr>
          <w:rFonts w:eastAsia="Arial" w:cstheme="minorHAnsi"/>
          <w:i/>
        </w:rPr>
        <w:t>ativ</w:t>
      </w:r>
      <w:r w:rsidRPr="00F70613">
        <w:rPr>
          <w:rFonts w:eastAsia="Arial" w:cstheme="minorHAnsi"/>
          <w:i/>
          <w:spacing w:val="-1"/>
        </w:rPr>
        <w:t>e</w:t>
      </w:r>
      <w:r w:rsidRPr="00F70613">
        <w:rPr>
          <w:rFonts w:eastAsia="Arial" w:cstheme="minorHAnsi"/>
          <w:i/>
        </w:rPr>
        <w:t>s</w:t>
      </w:r>
      <w:r w:rsidRPr="00F70613">
        <w:rPr>
          <w:rFonts w:eastAsia="Arial" w:cstheme="minorHAnsi"/>
          <w:i/>
          <w:spacing w:val="1"/>
        </w:rPr>
        <w:t xml:space="preserve"> t</w:t>
      </w:r>
      <w:r w:rsidRPr="00F70613">
        <w:rPr>
          <w:rFonts w:eastAsia="Arial" w:cstheme="minorHAnsi"/>
          <w:i/>
        </w:rPr>
        <w:t>o</w:t>
      </w:r>
      <w:r w:rsidRPr="00F70613">
        <w:rPr>
          <w:rFonts w:eastAsia="Arial" w:cstheme="minorHAnsi"/>
          <w:i/>
          <w:spacing w:val="-2"/>
        </w:rPr>
        <w:t xml:space="preserve"> </w:t>
      </w:r>
      <w:r w:rsidRPr="00F70613">
        <w:rPr>
          <w:rFonts w:eastAsia="Arial" w:cstheme="minorHAnsi"/>
          <w:i/>
        </w:rPr>
        <w:t>ac</w:t>
      </w:r>
      <w:r w:rsidRPr="00F70613">
        <w:rPr>
          <w:rFonts w:eastAsia="Arial" w:cstheme="minorHAnsi"/>
          <w:i/>
          <w:spacing w:val="-1"/>
        </w:rPr>
        <w:t>hi</w:t>
      </w:r>
      <w:r w:rsidRPr="00F70613">
        <w:rPr>
          <w:rFonts w:eastAsia="Arial" w:cstheme="minorHAnsi"/>
          <w:i/>
        </w:rPr>
        <w:t>eve</w:t>
      </w:r>
      <w:r w:rsidRPr="00F70613">
        <w:rPr>
          <w:rFonts w:eastAsia="Arial" w:cstheme="minorHAnsi"/>
          <w:i/>
          <w:spacing w:val="-1"/>
        </w:rPr>
        <w:t xml:space="preserve"> </w:t>
      </w:r>
      <w:r w:rsidRPr="00F70613">
        <w:rPr>
          <w:rFonts w:eastAsia="Arial" w:cstheme="minorHAnsi"/>
          <w:i/>
          <w:spacing w:val="1"/>
        </w:rPr>
        <w:t>r</w:t>
      </w:r>
      <w:r w:rsidRPr="00F70613">
        <w:rPr>
          <w:rFonts w:eastAsia="Arial" w:cstheme="minorHAnsi"/>
          <w:i/>
        </w:rPr>
        <w:t>es</w:t>
      </w:r>
      <w:r w:rsidRPr="00F70613">
        <w:rPr>
          <w:rFonts w:eastAsia="Arial" w:cstheme="minorHAnsi"/>
          <w:i/>
          <w:spacing w:val="-2"/>
        </w:rPr>
        <w:t>t</w:t>
      </w:r>
      <w:r w:rsidRPr="00F70613">
        <w:rPr>
          <w:rFonts w:eastAsia="Arial" w:cstheme="minorHAnsi"/>
          <w:i/>
        </w:rPr>
        <w:t>ora</w:t>
      </w:r>
      <w:r w:rsidRPr="00F70613">
        <w:rPr>
          <w:rFonts w:eastAsia="Arial" w:cstheme="minorHAnsi"/>
          <w:i/>
          <w:spacing w:val="1"/>
        </w:rPr>
        <w:t>t</w:t>
      </w:r>
      <w:r w:rsidRPr="00F70613">
        <w:rPr>
          <w:rFonts w:eastAsia="Arial" w:cstheme="minorHAnsi"/>
          <w:i/>
          <w:spacing w:val="-1"/>
        </w:rPr>
        <w:t>i</w:t>
      </w:r>
      <w:r w:rsidRPr="00F70613">
        <w:rPr>
          <w:rFonts w:eastAsia="Arial" w:cstheme="minorHAnsi"/>
          <w:i/>
        </w:rPr>
        <w:t>on a</w:t>
      </w:r>
      <w:r w:rsidRPr="00F70613">
        <w:rPr>
          <w:rFonts w:eastAsia="Arial" w:cstheme="minorHAnsi"/>
          <w:i/>
          <w:spacing w:val="-1"/>
        </w:rPr>
        <w:t>n</w:t>
      </w:r>
      <w:r w:rsidRPr="00F70613">
        <w:rPr>
          <w:rFonts w:eastAsia="Arial" w:cstheme="minorHAnsi"/>
          <w:i/>
        </w:rPr>
        <w:t>d</w:t>
      </w:r>
      <w:r w:rsidRPr="00F70613">
        <w:rPr>
          <w:rFonts w:eastAsia="Arial" w:cstheme="minorHAnsi"/>
          <w:i/>
          <w:spacing w:val="-2"/>
        </w:rPr>
        <w:t xml:space="preserve"> </w:t>
      </w:r>
      <w:r w:rsidRPr="00F70613">
        <w:rPr>
          <w:rFonts w:eastAsia="Arial" w:cstheme="minorHAnsi"/>
          <w:i/>
        </w:rPr>
        <w:t>co</w:t>
      </w:r>
      <w:r w:rsidRPr="00F70613">
        <w:rPr>
          <w:rFonts w:eastAsia="Arial" w:cstheme="minorHAnsi"/>
          <w:i/>
          <w:spacing w:val="-1"/>
        </w:rPr>
        <w:t>n</w:t>
      </w:r>
      <w:r w:rsidRPr="00F70613">
        <w:rPr>
          <w:rFonts w:eastAsia="Arial" w:cstheme="minorHAnsi"/>
          <w:i/>
        </w:rPr>
        <w:t>s</w:t>
      </w:r>
      <w:r w:rsidRPr="00F70613">
        <w:rPr>
          <w:rFonts w:eastAsia="Arial" w:cstheme="minorHAnsi"/>
          <w:i/>
          <w:spacing w:val="-3"/>
        </w:rPr>
        <w:t>e</w:t>
      </w:r>
      <w:r w:rsidRPr="00F70613">
        <w:rPr>
          <w:rFonts w:eastAsia="Arial" w:cstheme="minorHAnsi"/>
          <w:i/>
          <w:spacing w:val="1"/>
        </w:rPr>
        <w:t>r</w:t>
      </w:r>
      <w:r w:rsidRPr="00F70613">
        <w:rPr>
          <w:rFonts w:eastAsia="Arial" w:cstheme="minorHAnsi"/>
          <w:i/>
        </w:rPr>
        <w:t>vati</w:t>
      </w:r>
      <w:r w:rsidRPr="00F70613">
        <w:rPr>
          <w:rFonts w:eastAsia="Arial" w:cstheme="minorHAnsi"/>
          <w:i/>
          <w:spacing w:val="-1"/>
        </w:rPr>
        <w:t>o</w:t>
      </w:r>
      <w:r w:rsidRPr="00F70613">
        <w:rPr>
          <w:rFonts w:eastAsia="Arial" w:cstheme="minorHAnsi"/>
          <w:i/>
        </w:rPr>
        <w:t>n</w:t>
      </w:r>
      <w:r w:rsidRPr="00F70613">
        <w:rPr>
          <w:rFonts w:eastAsia="Arial" w:cstheme="minorHAnsi"/>
          <w:i/>
          <w:spacing w:val="-2"/>
        </w:rPr>
        <w:t xml:space="preserve"> </w:t>
      </w:r>
      <w:r w:rsidRPr="00F70613">
        <w:rPr>
          <w:rFonts w:eastAsia="Arial" w:cstheme="minorHAnsi"/>
          <w:i/>
          <w:spacing w:val="-1"/>
        </w:rPr>
        <w:t>i</w:t>
      </w:r>
      <w:r w:rsidRPr="00F70613">
        <w:rPr>
          <w:rFonts w:eastAsia="Arial" w:cstheme="minorHAnsi"/>
          <w:i/>
        </w:rPr>
        <w:t xml:space="preserve">n </w:t>
      </w:r>
      <w:r w:rsidRPr="00F70613">
        <w:rPr>
          <w:rFonts w:eastAsia="Arial" w:cstheme="minorHAnsi"/>
          <w:i/>
          <w:spacing w:val="2"/>
        </w:rPr>
        <w:t>t</w:t>
      </w:r>
      <w:r w:rsidRPr="00F70613">
        <w:rPr>
          <w:rFonts w:eastAsia="Arial" w:cstheme="minorHAnsi"/>
          <w:i/>
        </w:rPr>
        <w:t>he</w:t>
      </w:r>
      <w:r w:rsidRPr="00F70613">
        <w:rPr>
          <w:rFonts w:eastAsia="Arial" w:cstheme="minorHAnsi"/>
          <w:i/>
          <w:spacing w:val="-2"/>
        </w:rPr>
        <w:t xml:space="preserve"> </w:t>
      </w:r>
      <w:r w:rsidRPr="00F70613">
        <w:rPr>
          <w:rFonts w:eastAsia="Arial" w:cstheme="minorHAnsi"/>
          <w:i/>
          <w:spacing w:val="-1"/>
        </w:rPr>
        <w:t>C</w:t>
      </w:r>
      <w:r w:rsidRPr="00F70613">
        <w:rPr>
          <w:rFonts w:eastAsia="Arial" w:cstheme="minorHAnsi"/>
          <w:i/>
        </w:rPr>
        <w:t>h</w:t>
      </w:r>
      <w:r w:rsidRPr="00F70613">
        <w:rPr>
          <w:rFonts w:eastAsia="Arial" w:cstheme="minorHAnsi"/>
          <w:i/>
          <w:spacing w:val="-1"/>
        </w:rPr>
        <w:t>e</w:t>
      </w:r>
      <w:r w:rsidRPr="00F70613">
        <w:rPr>
          <w:rFonts w:eastAsia="Arial" w:cstheme="minorHAnsi"/>
          <w:i/>
        </w:rPr>
        <w:t>sa</w:t>
      </w:r>
      <w:r w:rsidRPr="00F70613">
        <w:rPr>
          <w:rFonts w:eastAsia="Arial" w:cstheme="minorHAnsi"/>
          <w:i/>
          <w:spacing w:val="-1"/>
        </w:rPr>
        <w:t>p</w:t>
      </w:r>
      <w:r w:rsidRPr="00F70613">
        <w:rPr>
          <w:rFonts w:eastAsia="Arial" w:cstheme="minorHAnsi"/>
          <w:i/>
        </w:rPr>
        <w:t>e</w:t>
      </w:r>
      <w:r w:rsidRPr="00F70613">
        <w:rPr>
          <w:rFonts w:eastAsia="Arial" w:cstheme="minorHAnsi"/>
          <w:i/>
          <w:spacing w:val="-1"/>
        </w:rPr>
        <w:t>a</w:t>
      </w:r>
      <w:r w:rsidRPr="00F70613">
        <w:rPr>
          <w:rFonts w:eastAsia="Arial" w:cstheme="minorHAnsi"/>
          <w:i/>
        </w:rPr>
        <w:t>ke</w:t>
      </w:r>
      <w:r w:rsidRPr="00F70613">
        <w:rPr>
          <w:rFonts w:eastAsia="Arial" w:cstheme="minorHAnsi"/>
          <w:i/>
          <w:spacing w:val="-2"/>
        </w:rPr>
        <w:t xml:space="preserve"> </w:t>
      </w:r>
      <w:r w:rsidRPr="00F70613">
        <w:rPr>
          <w:rFonts w:eastAsia="Arial" w:cstheme="minorHAnsi"/>
          <w:i/>
          <w:spacing w:val="1"/>
        </w:rPr>
        <w:t>r</w:t>
      </w:r>
      <w:r w:rsidRPr="00F70613">
        <w:rPr>
          <w:rFonts w:eastAsia="Arial" w:cstheme="minorHAnsi"/>
          <w:i/>
        </w:rPr>
        <w:t>e</w:t>
      </w:r>
      <w:r w:rsidRPr="00F70613">
        <w:rPr>
          <w:rFonts w:eastAsia="Arial" w:cstheme="minorHAnsi"/>
          <w:i/>
          <w:spacing w:val="-1"/>
        </w:rPr>
        <w:t>gi</w:t>
      </w:r>
      <w:r w:rsidRPr="00F70613">
        <w:rPr>
          <w:rFonts w:eastAsia="Arial" w:cstheme="minorHAnsi"/>
          <w:i/>
          <w:spacing w:val="-3"/>
        </w:rPr>
        <w:t>o</w:t>
      </w:r>
      <w:r w:rsidRPr="00F70613">
        <w:rPr>
          <w:rFonts w:eastAsia="Arial" w:cstheme="minorHAnsi"/>
          <w:i/>
        </w:rPr>
        <w:t xml:space="preserve">n. </w:t>
      </w:r>
      <w:r w:rsidRPr="00F70613">
        <w:rPr>
          <w:rFonts w:eastAsia="Arial" w:cstheme="minorHAnsi"/>
          <w:i/>
          <w:spacing w:val="1"/>
        </w:rPr>
        <w:t>I</w:t>
      </w:r>
      <w:r w:rsidRPr="00F70613">
        <w:rPr>
          <w:rFonts w:eastAsia="Arial" w:cstheme="minorHAnsi"/>
          <w:i/>
        </w:rPr>
        <w:t>t a</w:t>
      </w:r>
      <w:r w:rsidRPr="00F70613">
        <w:rPr>
          <w:rFonts w:eastAsia="Arial" w:cstheme="minorHAnsi"/>
          <w:i/>
          <w:spacing w:val="-1"/>
        </w:rPr>
        <w:t>i</w:t>
      </w:r>
      <w:r w:rsidRPr="00F70613">
        <w:rPr>
          <w:rFonts w:eastAsia="Arial" w:cstheme="minorHAnsi"/>
          <w:i/>
          <w:spacing w:val="1"/>
        </w:rPr>
        <w:t>m</w:t>
      </w:r>
      <w:r w:rsidRPr="00F70613">
        <w:rPr>
          <w:rFonts w:eastAsia="Arial" w:cstheme="minorHAnsi"/>
          <w:i/>
        </w:rPr>
        <w:t>s</w:t>
      </w:r>
      <w:r w:rsidRPr="00F70613">
        <w:rPr>
          <w:rFonts w:eastAsia="Arial" w:cstheme="minorHAnsi"/>
          <w:i/>
          <w:spacing w:val="-1"/>
        </w:rPr>
        <w:t xml:space="preserve"> </w:t>
      </w:r>
      <w:r w:rsidRPr="00F70613">
        <w:rPr>
          <w:rFonts w:eastAsia="Arial" w:cstheme="minorHAnsi"/>
          <w:i/>
          <w:spacing w:val="1"/>
        </w:rPr>
        <w:t>t</w:t>
      </w:r>
      <w:r w:rsidRPr="00F70613">
        <w:rPr>
          <w:rFonts w:eastAsia="Arial" w:cstheme="minorHAnsi"/>
          <w:i/>
        </w:rPr>
        <w:t>o</w:t>
      </w:r>
      <w:r w:rsidRPr="00F70613">
        <w:rPr>
          <w:rFonts w:eastAsia="Arial" w:cstheme="minorHAnsi"/>
          <w:i/>
          <w:spacing w:val="-2"/>
        </w:rPr>
        <w:t xml:space="preserve"> </w:t>
      </w:r>
      <w:r w:rsidRPr="00F70613">
        <w:rPr>
          <w:rFonts w:eastAsia="Arial" w:cstheme="minorHAnsi"/>
          <w:i/>
        </w:rPr>
        <w:t>b</w:t>
      </w:r>
      <w:r w:rsidRPr="00F70613">
        <w:rPr>
          <w:rFonts w:eastAsia="Arial" w:cstheme="minorHAnsi"/>
          <w:i/>
          <w:spacing w:val="-1"/>
        </w:rPr>
        <w:t>uil</w:t>
      </w:r>
      <w:r w:rsidRPr="00F70613">
        <w:rPr>
          <w:rFonts w:eastAsia="Arial" w:cstheme="minorHAnsi"/>
          <w:i/>
        </w:rPr>
        <w:t>d p</w:t>
      </w:r>
      <w:r w:rsidRPr="00F70613">
        <w:rPr>
          <w:rFonts w:eastAsia="Arial" w:cstheme="minorHAnsi"/>
          <w:i/>
          <w:spacing w:val="-1"/>
        </w:rPr>
        <w:t>u</w:t>
      </w:r>
      <w:r w:rsidRPr="00F70613">
        <w:rPr>
          <w:rFonts w:eastAsia="Arial" w:cstheme="minorHAnsi"/>
          <w:i/>
        </w:rPr>
        <w:t>b</w:t>
      </w:r>
      <w:r w:rsidRPr="00F70613">
        <w:rPr>
          <w:rFonts w:eastAsia="Arial" w:cstheme="minorHAnsi"/>
          <w:i/>
          <w:spacing w:val="-1"/>
        </w:rPr>
        <w:t>li</w:t>
      </w:r>
      <w:r w:rsidRPr="00F70613">
        <w:rPr>
          <w:rFonts w:eastAsia="Arial" w:cstheme="minorHAnsi"/>
          <w:i/>
        </w:rPr>
        <w:t>c</w:t>
      </w:r>
      <w:r w:rsidRPr="00F70613">
        <w:rPr>
          <w:rFonts w:eastAsia="Arial" w:cstheme="minorHAnsi"/>
          <w:i/>
          <w:spacing w:val="1"/>
        </w:rPr>
        <w:t xml:space="preserve"> </w:t>
      </w:r>
      <w:r w:rsidRPr="00F70613">
        <w:rPr>
          <w:rFonts w:eastAsia="Arial" w:cstheme="minorHAnsi"/>
          <w:i/>
        </w:rPr>
        <w:t>su</w:t>
      </w:r>
      <w:r w:rsidRPr="00F70613">
        <w:rPr>
          <w:rFonts w:eastAsia="Arial" w:cstheme="minorHAnsi"/>
          <w:i/>
          <w:spacing w:val="-1"/>
        </w:rPr>
        <w:t>p</w:t>
      </w:r>
      <w:r w:rsidRPr="00F70613">
        <w:rPr>
          <w:rFonts w:eastAsia="Arial" w:cstheme="minorHAnsi"/>
          <w:i/>
        </w:rPr>
        <w:t>p</w:t>
      </w:r>
      <w:r w:rsidRPr="00F70613">
        <w:rPr>
          <w:rFonts w:eastAsia="Arial" w:cstheme="minorHAnsi"/>
          <w:i/>
          <w:spacing w:val="-1"/>
        </w:rPr>
        <w:t>o</w:t>
      </w:r>
      <w:r w:rsidRPr="00F70613">
        <w:rPr>
          <w:rFonts w:eastAsia="Arial" w:cstheme="minorHAnsi"/>
          <w:i/>
          <w:spacing w:val="1"/>
        </w:rPr>
        <w:t>r</w:t>
      </w:r>
      <w:r w:rsidRPr="00F70613">
        <w:rPr>
          <w:rFonts w:eastAsia="Arial" w:cstheme="minorHAnsi"/>
          <w:i/>
        </w:rPr>
        <w:t>t of</w:t>
      </w:r>
      <w:r w:rsidRPr="00F70613">
        <w:rPr>
          <w:rFonts w:eastAsia="Arial" w:cstheme="minorHAnsi"/>
          <w:i/>
          <w:spacing w:val="-1"/>
        </w:rPr>
        <w:t xml:space="preserve"> </w:t>
      </w:r>
      <w:r w:rsidRPr="00F70613">
        <w:rPr>
          <w:rFonts w:eastAsia="Arial" w:cstheme="minorHAnsi"/>
          <w:i/>
          <w:spacing w:val="1"/>
        </w:rPr>
        <w:t>r</w:t>
      </w:r>
      <w:r w:rsidRPr="00F70613">
        <w:rPr>
          <w:rFonts w:eastAsia="Arial" w:cstheme="minorHAnsi"/>
          <w:i/>
        </w:rPr>
        <w:t>e</w:t>
      </w:r>
      <w:r w:rsidRPr="00F70613">
        <w:rPr>
          <w:rFonts w:eastAsia="Arial" w:cstheme="minorHAnsi"/>
          <w:i/>
          <w:spacing w:val="-3"/>
        </w:rPr>
        <w:t>s</w:t>
      </w:r>
      <w:r w:rsidRPr="00F70613">
        <w:rPr>
          <w:rFonts w:eastAsia="Arial" w:cstheme="minorHAnsi"/>
          <w:i/>
          <w:spacing w:val="1"/>
        </w:rPr>
        <w:t>t</w:t>
      </w:r>
      <w:r w:rsidRPr="00F70613">
        <w:rPr>
          <w:rFonts w:eastAsia="Arial" w:cstheme="minorHAnsi"/>
          <w:i/>
          <w:spacing w:val="-3"/>
        </w:rPr>
        <w:t>o</w:t>
      </w:r>
      <w:r w:rsidRPr="00F70613">
        <w:rPr>
          <w:rFonts w:eastAsia="Arial" w:cstheme="minorHAnsi"/>
          <w:i/>
          <w:spacing w:val="1"/>
        </w:rPr>
        <w:t>r</w:t>
      </w:r>
      <w:r w:rsidRPr="00F70613">
        <w:rPr>
          <w:rFonts w:eastAsia="Arial" w:cstheme="minorHAnsi"/>
          <w:i/>
        </w:rPr>
        <w:t>a</w:t>
      </w:r>
      <w:r w:rsidRPr="00F70613">
        <w:rPr>
          <w:rFonts w:eastAsia="Arial" w:cstheme="minorHAnsi"/>
          <w:i/>
          <w:spacing w:val="-2"/>
        </w:rPr>
        <w:t>t</w:t>
      </w:r>
      <w:r w:rsidRPr="00F70613">
        <w:rPr>
          <w:rFonts w:eastAsia="Arial" w:cstheme="minorHAnsi"/>
          <w:i/>
          <w:spacing w:val="-1"/>
        </w:rPr>
        <w:t>i</w:t>
      </w:r>
      <w:r w:rsidRPr="00F70613">
        <w:rPr>
          <w:rFonts w:eastAsia="Arial" w:cstheme="minorHAnsi"/>
          <w:i/>
        </w:rPr>
        <w:t>on ef</w:t>
      </w:r>
      <w:r w:rsidRPr="00F70613">
        <w:rPr>
          <w:rFonts w:eastAsia="Arial" w:cstheme="minorHAnsi"/>
          <w:i/>
          <w:spacing w:val="2"/>
        </w:rPr>
        <w:t>f</w:t>
      </w:r>
      <w:r w:rsidRPr="00F70613">
        <w:rPr>
          <w:rFonts w:eastAsia="Arial" w:cstheme="minorHAnsi"/>
          <w:i/>
          <w:spacing w:val="-3"/>
        </w:rPr>
        <w:t>o</w:t>
      </w:r>
      <w:r w:rsidRPr="00F70613">
        <w:rPr>
          <w:rFonts w:eastAsia="Arial" w:cstheme="minorHAnsi"/>
          <w:i/>
          <w:spacing w:val="1"/>
        </w:rPr>
        <w:t>rt</w:t>
      </w:r>
      <w:r w:rsidRPr="00F70613">
        <w:rPr>
          <w:rFonts w:eastAsia="Arial" w:cstheme="minorHAnsi"/>
          <w:i/>
        </w:rPr>
        <w:t>s</w:t>
      </w:r>
      <w:r w:rsidRPr="00F70613">
        <w:rPr>
          <w:rFonts w:eastAsia="Arial" w:cstheme="minorHAnsi"/>
          <w:i/>
          <w:spacing w:val="-1"/>
        </w:rPr>
        <w:t xml:space="preserve"> </w:t>
      </w:r>
      <w:r w:rsidRPr="00F70613">
        <w:rPr>
          <w:rFonts w:eastAsia="Arial" w:cstheme="minorHAnsi"/>
          <w:i/>
        </w:rPr>
        <w:t>a</w:t>
      </w:r>
      <w:r w:rsidRPr="00F70613">
        <w:rPr>
          <w:rFonts w:eastAsia="Arial" w:cstheme="minorHAnsi"/>
          <w:i/>
          <w:spacing w:val="-1"/>
        </w:rPr>
        <w:t>n</w:t>
      </w:r>
      <w:r w:rsidRPr="00F70613">
        <w:rPr>
          <w:rFonts w:eastAsia="Arial" w:cstheme="minorHAnsi"/>
          <w:i/>
        </w:rPr>
        <w:t>d</w:t>
      </w:r>
      <w:r w:rsidRPr="00F70613">
        <w:rPr>
          <w:rFonts w:eastAsia="Arial" w:cstheme="minorHAnsi"/>
          <w:i/>
          <w:spacing w:val="-2"/>
        </w:rPr>
        <w:t xml:space="preserve"> </w:t>
      </w:r>
      <w:r w:rsidRPr="00F70613">
        <w:rPr>
          <w:rFonts w:eastAsia="Arial" w:cstheme="minorHAnsi"/>
          <w:i/>
          <w:spacing w:val="-1"/>
        </w:rPr>
        <w:t>i</w:t>
      </w:r>
      <w:r w:rsidRPr="00F70613">
        <w:rPr>
          <w:rFonts w:eastAsia="Arial" w:cstheme="minorHAnsi"/>
          <w:i/>
        </w:rPr>
        <w:t>ncrease</w:t>
      </w:r>
      <w:r w:rsidRPr="00F70613">
        <w:rPr>
          <w:rFonts w:eastAsia="Arial" w:cstheme="minorHAnsi"/>
          <w:i/>
          <w:spacing w:val="-4"/>
        </w:rPr>
        <w:t xml:space="preserve"> </w:t>
      </w:r>
      <w:r w:rsidRPr="00F70613">
        <w:rPr>
          <w:rFonts w:eastAsia="Arial" w:cstheme="minorHAnsi"/>
          <w:i/>
        </w:rPr>
        <w:t>c</w:t>
      </w:r>
      <w:r w:rsidRPr="00F70613">
        <w:rPr>
          <w:rFonts w:eastAsia="Arial" w:cstheme="minorHAnsi"/>
          <w:i/>
          <w:spacing w:val="-1"/>
        </w:rPr>
        <w:t>i</w:t>
      </w:r>
      <w:r w:rsidRPr="00F70613">
        <w:rPr>
          <w:rFonts w:eastAsia="Arial" w:cstheme="minorHAnsi"/>
          <w:i/>
          <w:spacing w:val="1"/>
        </w:rPr>
        <w:t>ti</w:t>
      </w:r>
      <w:r w:rsidRPr="00F70613">
        <w:rPr>
          <w:rFonts w:eastAsia="Arial" w:cstheme="minorHAnsi"/>
          <w:i/>
          <w:spacing w:val="-5"/>
        </w:rPr>
        <w:t>z</w:t>
      </w:r>
      <w:r w:rsidRPr="00F70613">
        <w:rPr>
          <w:rFonts w:eastAsia="Arial" w:cstheme="minorHAnsi"/>
          <w:i/>
        </w:rPr>
        <w:t>en e</w:t>
      </w:r>
      <w:r w:rsidRPr="00F70613">
        <w:rPr>
          <w:rFonts w:eastAsia="Arial" w:cstheme="minorHAnsi"/>
          <w:i/>
          <w:spacing w:val="-1"/>
        </w:rPr>
        <w:t>n</w:t>
      </w:r>
      <w:r w:rsidRPr="00F70613">
        <w:rPr>
          <w:rFonts w:eastAsia="Arial" w:cstheme="minorHAnsi"/>
          <w:i/>
        </w:rPr>
        <w:t>g</w:t>
      </w:r>
      <w:r w:rsidRPr="00F70613">
        <w:rPr>
          <w:rFonts w:eastAsia="Arial" w:cstheme="minorHAnsi"/>
          <w:i/>
          <w:spacing w:val="-1"/>
        </w:rPr>
        <w:t>a</w:t>
      </w:r>
      <w:r w:rsidRPr="00F70613">
        <w:rPr>
          <w:rFonts w:eastAsia="Arial" w:cstheme="minorHAnsi"/>
          <w:i/>
        </w:rPr>
        <w:t>g</w:t>
      </w:r>
      <w:r w:rsidRPr="00F70613">
        <w:rPr>
          <w:rFonts w:eastAsia="Arial" w:cstheme="minorHAnsi"/>
          <w:i/>
          <w:spacing w:val="-1"/>
        </w:rPr>
        <w:t>e</w:t>
      </w:r>
      <w:r w:rsidRPr="00F70613">
        <w:rPr>
          <w:rFonts w:eastAsia="Arial" w:cstheme="minorHAnsi"/>
          <w:i/>
          <w:spacing w:val="1"/>
        </w:rPr>
        <w:t>m</w:t>
      </w:r>
      <w:r w:rsidRPr="00F70613">
        <w:rPr>
          <w:rFonts w:eastAsia="Arial" w:cstheme="minorHAnsi"/>
          <w:i/>
        </w:rPr>
        <w:t>e</w:t>
      </w:r>
      <w:r w:rsidRPr="00F70613">
        <w:rPr>
          <w:rFonts w:eastAsia="Arial" w:cstheme="minorHAnsi"/>
          <w:i/>
          <w:spacing w:val="-1"/>
        </w:rPr>
        <w:t>n</w:t>
      </w:r>
      <w:r w:rsidRPr="00F70613">
        <w:rPr>
          <w:rFonts w:eastAsia="Arial" w:cstheme="minorHAnsi"/>
          <w:i/>
        </w:rPr>
        <w:t>t a</w:t>
      </w:r>
      <w:r w:rsidRPr="00F70613">
        <w:rPr>
          <w:rFonts w:eastAsia="Arial" w:cstheme="minorHAnsi"/>
          <w:i/>
          <w:spacing w:val="-1"/>
        </w:rPr>
        <w:t>n</w:t>
      </w:r>
      <w:r w:rsidRPr="00F70613">
        <w:rPr>
          <w:rFonts w:eastAsia="Arial" w:cstheme="minorHAnsi"/>
          <w:i/>
        </w:rPr>
        <w:t>d</w:t>
      </w:r>
      <w:r w:rsidRPr="00F70613">
        <w:rPr>
          <w:rFonts w:eastAsia="Arial" w:cstheme="minorHAnsi"/>
          <w:i/>
          <w:spacing w:val="-2"/>
        </w:rPr>
        <w:t xml:space="preserve"> </w:t>
      </w:r>
      <w:r w:rsidRPr="00F70613">
        <w:rPr>
          <w:rFonts w:eastAsia="Arial" w:cstheme="minorHAnsi"/>
          <w:i/>
        </w:rPr>
        <w:t xml:space="preserve">active </w:t>
      </w:r>
      <w:r w:rsidRPr="00F70613">
        <w:rPr>
          <w:rFonts w:eastAsia="Arial" w:cstheme="minorHAnsi"/>
          <w:i/>
          <w:spacing w:val="-2"/>
        </w:rPr>
        <w:t>s</w:t>
      </w:r>
      <w:r w:rsidRPr="00F70613">
        <w:rPr>
          <w:rFonts w:eastAsia="Arial" w:cstheme="minorHAnsi"/>
          <w:i/>
          <w:spacing w:val="1"/>
        </w:rPr>
        <w:t>t</w:t>
      </w:r>
      <w:r w:rsidRPr="00F70613">
        <w:rPr>
          <w:rFonts w:eastAsia="Arial" w:cstheme="minorHAnsi"/>
          <w:i/>
          <w:spacing w:val="-3"/>
        </w:rPr>
        <w:t>e</w:t>
      </w:r>
      <w:r w:rsidRPr="00F70613">
        <w:rPr>
          <w:rFonts w:eastAsia="Arial" w:cstheme="minorHAnsi"/>
          <w:i/>
          <w:spacing w:val="1"/>
        </w:rPr>
        <w:t>w</w:t>
      </w:r>
      <w:r w:rsidRPr="00F70613">
        <w:rPr>
          <w:rFonts w:eastAsia="Arial" w:cstheme="minorHAnsi"/>
          <w:i/>
        </w:rPr>
        <w:t>ardsh</w:t>
      </w:r>
      <w:r w:rsidRPr="00F70613">
        <w:rPr>
          <w:rFonts w:eastAsia="Arial" w:cstheme="minorHAnsi"/>
          <w:i/>
          <w:spacing w:val="-1"/>
        </w:rPr>
        <w:t>i</w:t>
      </w:r>
      <w:r w:rsidRPr="00F70613">
        <w:rPr>
          <w:rFonts w:eastAsia="Arial" w:cstheme="minorHAnsi"/>
          <w:i/>
        </w:rPr>
        <w:t>p.</w:t>
      </w:r>
    </w:p>
    <w:p w14:paraId="0D9033E4" w14:textId="77777777" w:rsidR="001211A8" w:rsidRPr="001211A8" w:rsidRDefault="001211A8" w:rsidP="001211A8">
      <w:pPr>
        <w:autoSpaceDE w:val="0"/>
        <w:autoSpaceDN w:val="0"/>
        <w:adjustRightInd w:val="0"/>
        <w:spacing w:after="0"/>
        <w:rPr>
          <w:rFonts w:ascii="Calibri" w:hAnsi="Calibri" w:cs="Calibri"/>
          <w:bCs/>
          <w:color w:val="222222"/>
          <w:highlight w:val="white"/>
          <w:u w:val="single"/>
          <w:lang w:val="en"/>
        </w:rPr>
      </w:pPr>
      <w:r w:rsidRPr="001211A8">
        <w:rPr>
          <w:rFonts w:ascii="Calibri" w:hAnsi="Calibri" w:cs="Calibri"/>
          <w:bCs/>
          <w:color w:val="222222"/>
          <w:highlight w:val="white"/>
          <w:u w:val="single"/>
          <w:lang w:val="en"/>
        </w:rPr>
        <w:lastRenderedPageBreak/>
        <w:t>Citizen Stewardship </w:t>
      </w:r>
    </w:p>
    <w:p w14:paraId="7023606E" w14:textId="77777777" w:rsidR="00114831" w:rsidRDefault="001211A8" w:rsidP="001211A8">
      <w:pPr>
        <w:autoSpaceDE w:val="0"/>
        <w:autoSpaceDN w:val="0"/>
        <w:adjustRightInd w:val="0"/>
        <w:spacing w:after="0"/>
        <w:rPr>
          <w:rFonts w:ascii="Calibri" w:hAnsi="Calibri" w:cs="Calibri"/>
          <w:color w:val="222222"/>
          <w:highlight w:val="white"/>
          <w:lang w:val="en"/>
        </w:rPr>
      </w:pPr>
      <w:r w:rsidRPr="0081170E">
        <w:rPr>
          <w:rFonts w:ascii="Calibri" w:hAnsi="Calibri" w:cs="Calibri"/>
          <w:bCs/>
          <w:color w:val="222222"/>
          <w:highlight w:val="white"/>
          <w:lang w:val="en"/>
        </w:rPr>
        <w:t xml:space="preserve">The Stewardship Team is continuing to make progress on developing a </w:t>
      </w:r>
      <w:r w:rsidRPr="0081170E">
        <w:rPr>
          <w:rFonts w:ascii="Calibri" w:hAnsi="Calibri" w:cs="Calibri"/>
          <w:bCs/>
          <w:color w:val="222222"/>
          <w:lang w:val="en"/>
        </w:rPr>
        <w:t xml:space="preserve">method to track changes in public attitudes, behaviors, and actions related to stewardship.   A </w:t>
      </w:r>
      <w:r>
        <w:rPr>
          <w:rFonts w:ascii="Calibri" w:hAnsi="Calibri" w:cs="Calibri"/>
          <w:bCs/>
          <w:color w:val="222222"/>
          <w:lang w:val="en"/>
        </w:rPr>
        <w:t xml:space="preserve">stewardship </w:t>
      </w:r>
      <w:r w:rsidRPr="0081170E">
        <w:rPr>
          <w:rFonts w:ascii="Calibri" w:hAnsi="Calibri" w:cs="Calibri"/>
          <w:bCs/>
          <w:color w:val="222222"/>
          <w:lang w:val="en"/>
        </w:rPr>
        <w:t xml:space="preserve">behavior </w:t>
      </w:r>
      <w:r>
        <w:rPr>
          <w:rFonts w:ascii="Calibri" w:hAnsi="Calibri" w:cs="Calibri"/>
          <w:bCs/>
          <w:color w:val="222222"/>
          <w:lang w:val="en"/>
        </w:rPr>
        <w:t>survey tool</w:t>
      </w:r>
      <w:r w:rsidRPr="0081170E">
        <w:rPr>
          <w:rFonts w:ascii="Calibri" w:hAnsi="Calibri" w:cs="Calibri"/>
          <w:bCs/>
          <w:color w:val="222222"/>
          <w:lang w:val="en"/>
        </w:rPr>
        <w:t xml:space="preserve"> is in the process of being developed</w:t>
      </w:r>
      <w:r>
        <w:rPr>
          <w:rFonts w:ascii="Calibri" w:hAnsi="Calibri" w:cs="Calibri"/>
          <w:bCs/>
          <w:color w:val="222222"/>
          <w:lang w:val="en"/>
        </w:rPr>
        <w:t xml:space="preserve">; field interviewing is scheduled for late summer/fall.  This summer the Stewardship Team will convene to kick off the work plan development process.   </w:t>
      </w:r>
      <w:r>
        <w:rPr>
          <w:rFonts w:ascii="Calibri" w:hAnsi="Calibri" w:cs="Calibri"/>
          <w:color w:val="222222"/>
          <w:highlight w:val="white"/>
          <w:lang w:val="en"/>
        </w:rPr>
        <w:t xml:space="preserve">Please contact Amy Handen at </w:t>
      </w:r>
      <w:hyperlink r:id="rId24" w:history="1">
        <w:r>
          <w:rPr>
            <w:rFonts w:ascii="Calibri" w:hAnsi="Calibri" w:cs="Calibri"/>
            <w:color w:val="0000FF"/>
            <w:highlight w:val="white"/>
            <w:u w:val="single"/>
            <w:lang w:val="en"/>
          </w:rPr>
          <w:t>Amy_Handen@nps.gov</w:t>
        </w:r>
      </w:hyperlink>
      <w:r>
        <w:rPr>
          <w:rFonts w:ascii="Calibri" w:hAnsi="Calibri" w:cs="Calibri"/>
          <w:color w:val="222222"/>
          <w:highlight w:val="white"/>
          <w:lang w:val="en"/>
        </w:rPr>
        <w:t xml:space="preserve"> for more information. </w:t>
      </w:r>
    </w:p>
    <w:p w14:paraId="18375B6B" w14:textId="77777777" w:rsidR="00114831" w:rsidRDefault="00114831" w:rsidP="001211A8">
      <w:pPr>
        <w:autoSpaceDE w:val="0"/>
        <w:autoSpaceDN w:val="0"/>
        <w:adjustRightInd w:val="0"/>
        <w:spacing w:after="0"/>
        <w:rPr>
          <w:rFonts w:ascii="Calibri" w:hAnsi="Calibri" w:cs="Calibri"/>
          <w:color w:val="222222"/>
          <w:highlight w:val="white"/>
          <w:lang w:val="en"/>
        </w:rPr>
      </w:pPr>
    </w:p>
    <w:p w14:paraId="1EBACA4D" w14:textId="77777777" w:rsidR="001211A8" w:rsidRPr="00114831" w:rsidRDefault="001211A8" w:rsidP="001211A8">
      <w:pPr>
        <w:autoSpaceDE w:val="0"/>
        <w:autoSpaceDN w:val="0"/>
        <w:adjustRightInd w:val="0"/>
        <w:spacing w:after="0"/>
        <w:rPr>
          <w:rFonts w:ascii="Calibri" w:hAnsi="Calibri" w:cs="Calibri"/>
          <w:color w:val="222222"/>
          <w:highlight w:val="white"/>
          <w:lang w:val="en"/>
        </w:rPr>
      </w:pPr>
      <w:r w:rsidRPr="001211A8">
        <w:rPr>
          <w:rFonts w:ascii="Calibri" w:hAnsi="Calibri" w:cs="Calibri"/>
          <w:bCs/>
          <w:color w:val="222222"/>
          <w:highlight w:val="white"/>
          <w:u w:val="single"/>
          <w:lang w:val="en"/>
        </w:rPr>
        <w:t>Environmental Literacy </w:t>
      </w:r>
    </w:p>
    <w:p w14:paraId="7EEFA8D0" w14:textId="77777777" w:rsidR="00665D9A" w:rsidRPr="005D1837" w:rsidRDefault="001211A8" w:rsidP="00114831">
      <w:pPr>
        <w:autoSpaceDE w:val="0"/>
        <w:autoSpaceDN w:val="0"/>
        <w:adjustRightInd w:val="0"/>
        <w:spacing w:after="0"/>
        <w:rPr>
          <w:rFonts w:ascii="Calibri" w:hAnsi="Calibri" w:cs="Calibri"/>
          <w:color w:val="222222"/>
          <w:highlight w:val="white"/>
          <w:lang w:val="en"/>
        </w:rPr>
      </w:pPr>
      <w:r>
        <w:rPr>
          <w:rFonts w:ascii="Calibri" w:hAnsi="Calibri" w:cs="Calibri"/>
          <w:color w:val="222222"/>
          <w:highlight w:val="white"/>
          <w:lang w:val="en"/>
        </w:rPr>
        <w:t>The Education Workgroup leadership met on July 6</w:t>
      </w:r>
      <w:r w:rsidRPr="006C19EE">
        <w:rPr>
          <w:rFonts w:ascii="Calibri" w:hAnsi="Calibri" w:cs="Calibri"/>
          <w:color w:val="222222"/>
          <w:highlight w:val="white"/>
          <w:vertAlign w:val="superscript"/>
          <w:lang w:val="en"/>
        </w:rPr>
        <w:t>th</w:t>
      </w:r>
      <w:r>
        <w:rPr>
          <w:rFonts w:ascii="Calibri" w:hAnsi="Calibri" w:cs="Calibri"/>
          <w:color w:val="222222"/>
          <w:highlight w:val="white"/>
          <w:lang w:val="en"/>
        </w:rPr>
        <w:t xml:space="preserve"> to discuss the agenda for the upcoming Environmental Literacy Summit being held at NCTC on November 9 &amp;10, and give updates on the ELIT tool data collection effort. Contact Shannon Sprague at </w:t>
      </w:r>
      <w:hyperlink r:id="rId25" w:history="1">
        <w:r>
          <w:rPr>
            <w:rFonts w:ascii="Calibri" w:hAnsi="Calibri" w:cs="Calibri"/>
            <w:color w:val="0000FF"/>
            <w:highlight w:val="white"/>
            <w:u w:val="single"/>
            <w:lang w:val="en"/>
          </w:rPr>
          <w:t>Shannon.Sprague@noaa.gov</w:t>
        </w:r>
      </w:hyperlink>
      <w:r>
        <w:rPr>
          <w:rFonts w:ascii="Calibri" w:hAnsi="Calibri" w:cs="Calibri"/>
          <w:color w:val="222222"/>
          <w:highlight w:val="white"/>
          <w:lang w:val="en"/>
        </w:rPr>
        <w:t xml:space="preserve"> for more information. </w:t>
      </w:r>
    </w:p>
    <w:p w14:paraId="4B2C2048" w14:textId="77777777" w:rsidR="00114831" w:rsidRDefault="00114831" w:rsidP="00665D9A">
      <w:pPr>
        <w:autoSpaceDE w:val="0"/>
        <w:autoSpaceDN w:val="0"/>
        <w:adjustRightInd w:val="0"/>
        <w:spacing w:after="0"/>
        <w:rPr>
          <w:rFonts w:ascii="Calibri" w:hAnsi="Calibri" w:cs="Calibri"/>
          <w:bCs/>
          <w:color w:val="222222"/>
          <w:highlight w:val="white"/>
          <w:u w:val="single"/>
          <w:lang w:val="en"/>
        </w:rPr>
      </w:pPr>
    </w:p>
    <w:p w14:paraId="76DF5992" w14:textId="77777777" w:rsidR="005D1837" w:rsidRDefault="001211A8" w:rsidP="00665D9A">
      <w:pPr>
        <w:autoSpaceDE w:val="0"/>
        <w:autoSpaceDN w:val="0"/>
        <w:adjustRightInd w:val="0"/>
        <w:spacing w:after="0"/>
        <w:rPr>
          <w:rFonts w:ascii="Calibri" w:hAnsi="Calibri" w:cs="Calibri"/>
          <w:color w:val="222222"/>
          <w:highlight w:val="white"/>
          <w:u w:val="single"/>
          <w:lang w:val="en"/>
        </w:rPr>
      </w:pPr>
      <w:r w:rsidRPr="001211A8">
        <w:rPr>
          <w:rFonts w:ascii="Calibri" w:hAnsi="Calibri" w:cs="Calibri"/>
          <w:bCs/>
          <w:color w:val="222222"/>
          <w:highlight w:val="white"/>
          <w:u w:val="single"/>
          <w:lang w:val="en"/>
        </w:rPr>
        <w:t>Public Access</w:t>
      </w:r>
    </w:p>
    <w:p w14:paraId="717C3A0F" w14:textId="77777777" w:rsidR="00665D9A" w:rsidRPr="005D1837" w:rsidRDefault="001211A8" w:rsidP="00114831">
      <w:pPr>
        <w:autoSpaceDE w:val="0"/>
        <w:autoSpaceDN w:val="0"/>
        <w:adjustRightInd w:val="0"/>
        <w:spacing w:after="0"/>
        <w:rPr>
          <w:rFonts w:ascii="Calibri" w:hAnsi="Calibri" w:cs="Calibri"/>
          <w:color w:val="222222"/>
          <w:highlight w:val="white"/>
          <w:u w:val="single"/>
          <w:lang w:val="en"/>
        </w:rPr>
      </w:pPr>
      <w:r>
        <w:rPr>
          <w:rFonts w:ascii="Calibri" w:hAnsi="Calibri" w:cs="Calibri"/>
          <w:color w:val="222222"/>
          <w:highlight w:val="white"/>
          <w:lang w:val="en"/>
        </w:rPr>
        <w:t xml:space="preserve">A July/August meeting is being planned for the Public Access Team to kick of the work plan development process. For more information please contact John Davy at </w:t>
      </w:r>
      <w:hyperlink r:id="rId26" w:history="1">
        <w:r>
          <w:rPr>
            <w:rFonts w:ascii="Calibri" w:hAnsi="Calibri" w:cs="Calibri"/>
            <w:color w:val="0000FF"/>
            <w:highlight w:val="white"/>
            <w:u w:val="single"/>
            <w:lang w:val="en"/>
          </w:rPr>
          <w:t>John_Davy@nps.gov</w:t>
        </w:r>
      </w:hyperlink>
      <w:r>
        <w:rPr>
          <w:rFonts w:ascii="Calibri" w:hAnsi="Calibri" w:cs="Calibri"/>
          <w:color w:val="222222"/>
          <w:highlight w:val="white"/>
          <w:lang w:val="en"/>
        </w:rPr>
        <w:t>.</w:t>
      </w:r>
    </w:p>
    <w:p w14:paraId="45CC53C0" w14:textId="77777777" w:rsidR="00114831" w:rsidRDefault="00114831" w:rsidP="001211A8">
      <w:pPr>
        <w:autoSpaceDE w:val="0"/>
        <w:autoSpaceDN w:val="0"/>
        <w:adjustRightInd w:val="0"/>
        <w:spacing w:after="0"/>
        <w:rPr>
          <w:rFonts w:ascii="Calibri" w:hAnsi="Calibri" w:cs="Calibri"/>
          <w:bCs/>
          <w:color w:val="222222"/>
          <w:highlight w:val="white"/>
          <w:u w:val="single"/>
          <w:lang w:val="en"/>
        </w:rPr>
      </w:pPr>
    </w:p>
    <w:p w14:paraId="4AB5C1CB" w14:textId="77777777" w:rsidR="001211A8" w:rsidRPr="001211A8" w:rsidRDefault="001211A8" w:rsidP="001211A8">
      <w:pPr>
        <w:autoSpaceDE w:val="0"/>
        <w:autoSpaceDN w:val="0"/>
        <w:adjustRightInd w:val="0"/>
        <w:spacing w:after="0"/>
        <w:rPr>
          <w:rFonts w:ascii="Calibri" w:hAnsi="Calibri" w:cs="Calibri"/>
          <w:bCs/>
          <w:color w:val="222222"/>
          <w:highlight w:val="white"/>
          <w:u w:val="single"/>
          <w:lang w:val="en"/>
        </w:rPr>
      </w:pPr>
      <w:r w:rsidRPr="001211A8">
        <w:rPr>
          <w:rFonts w:ascii="Calibri" w:hAnsi="Calibri" w:cs="Calibri"/>
          <w:bCs/>
          <w:color w:val="222222"/>
          <w:highlight w:val="white"/>
          <w:u w:val="single"/>
          <w:lang w:val="en"/>
        </w:rPr>
        <w:t>Land Conservation  </w:t>
      </w:r>
    </w:p>
    <w:p w14:paraId="39D868CE" w14:textId="77777777" w:rsidR="00665D9A" w:rsidRDefault="001211A8" w:rsidP="00114831">
      <w:pPr>
        <w:autoSpaceDE w:val="0"/>
        <w:autoSpaceDN w:val="0"/>
        <w:adjustRightInd w:val="0"/>
        <w:spacing w:after="0"/>
        <w:rPr>
          <w:rFonts w:ascii="Calibri" w:hAnsi="Calibri" w:cs="Calibri"/>
          <w:bCs/>
          <w:color w:val="222222"/>
          <w:lang w:val="en"/>
        </w:rPr>
      </w:pPr>
      <w:r w:rsidRPr="00C36716">
        <w:rPr>
          <w:rFonts w:ascii="Calibri" w:hAnsi="Calibri" w:cs="Calibri"/>
          <w:bCs/>
          <w:color w:val="222222"/>
          <w:lang w:val="en"/>
        </w:rPr>
        <w:t>Throughout May and June, a work group of the Chesapeake Conservation Partnership conducted research to inform the development of a coordinated mitigation strategy to minimize the impacts of linear infrastructure projects. The group is preparing a summary of preliminary findings and will brief the Steering Committee at the in-person meeting scheduled for July 21 in Annapolis.</w:t>
      </w:r>
    </w:p>
    <w:p w14:paraId="3E397B6E" w14:textId="77777777" w:rsidR="00114831" w:rsidRDefault="00114831" w:rsidP="00114831">
      <w:pPr>
        <w:autoSpaceDE w:val="0"/>
        <w:autoSpaceDN w:val="0"/>
        <w:adjustRightInd w:val="0"/>
        <w:spacing w:after="0"/>
        <w:rPr>
          <w:rFonts w:ascii="Calibri" w:hAnsi="Calibri" w:cs="Calibri"/>
          <w:bCs/>
          <w:color w:val="222222"/>
          <w:lang w:val="en"/>
        </w:rPr>
      </w:pPr>
    </w:p>
    <w:p w14:paraId="3E410793" w14:textId="77777777" w:rsidR="00665D9A" w:rsidRDefault="001211A8" w:rsidP="00114831">
      <w:pPr>
        <w:autoSpaceDE w:val="0"/>
        <w:autoSpaceDN w:val="0"/>
        <w:adjustRightInd w:val="0"/>
        <w:spacing w:after="0"/>
        <w:rPr>
          <w:rFonts w:ascii="Calibri" w:hAnsi="Calibri" w:cs="Calibri"/>
          <w:bCs/>
          <w:color w:val="222222"/>
          <w:lang w:val="en"/>
        </w:rPr>
      </w:pPr>
      <w:r w:rsidRPr="00C36716">
        <w:rPr>
          <w:rFonts w:ascii="Calibri" w:hAnsi="Calibri" w:cs="Calibri"/>
          <w:bCs/>
          <w:color w:val="222222"/>
          <w:lang w:val="en"/>
        </w:rPr>
        <w:t>Progress continues on the Protected Lands management strategy. The draft received minor public comments and the final draft scheduled to be released on June 30. The next phase is the formation of a biennial work plan which will outline the actions each jurisdiction​ or agency​ will accomplish over the next two years to contribute to the goal of protecting an additional two million acres by 2025.</w:t>
      </w:r>
    </w:p>
    <w:p w14:paraId="5FCC595C" w14:textId="77777777" w:rsidR="00114831" w:rsidRDefault="00114831" w:rsidP="00114831">
      <w:pPr>
        <w:autoSpaceDE w:val="0"/>
        <w:autoSpaceDN w:val="0"/>
        <w:adjustRightInd w:val="0"/>
        <w:spacing w:after="0"/>
        <w:rPr>
          <w:rFonts w:ascii="Calibri" w:hAnsi="Calibri" w:cs="Calibri"/>
          <w:bCs/>
          <w:color w:val="222222"/>
          <w:lang w:val="en"/>
        </w:rPr>
      </w:pPr>
    </w:p>
    <w:p w14:paraId="3D8CF8C9" w14:textId="77777777" w:rsidR="0084630D" w:rsidRPr="001211A8" w:rsidRDefault="001211A8" w:rsidP="00114831">
      <w:pPr>
        <w:autoSpaceDE w:val="0"/>
        <w:autoSpaceDN w:val="0"/>
        <w:adjustRightInd w:val="0"/>
        <w:spacing w:after="0"/>
        <w:rPr>
          <w:rFonts w:ascii="Calibri" w:hAnsi="Calibri" w:cs="Calibri"/>
          <w:bCs/>
          <w:color w:val="222222"/>
          <w:lang w:val="en"/>
        </w:rPr>
      </w:pPr>
      <w:r w:rsidRPr="00C36716">
        <w:rPr>
          <w:rFonts w:ascii="Calibri" w:hAnsi="Calibri" w:cs="Calibri"/>
          <w:bCs/>
          <w:color w:val="222222"/>
          <w:lang w:val="en"/>
        </w:rPr>
        <w:t>Planning is underway for the Partnership's Annual Meeting on October 5-6, 2015 at the National Conservation Training Center. Capacity has been expanded to accommodate 150 participants in response to growing interest in the Partnership. Registration information will be sent in early July.</w:t>
      </w:r>
      <w:r w:rsidRPr="00757B76">
        <w:rPr>
          <w:rFonts w:ascii="Calibri" w:hAnsi="Calibri" w:cs="Calibri"/>
          <w:bCs/>
          <w:color w:val="222222"/>
          <w:lang w:val="en"/>
        </w:rPr>
        <w:t xml:space="preserve"> For more information on the Chesapeake Conservation Partnership contact </w:t>
      </w:r>
      <w:hyperlink r:id="rId27" w:history="1">
        <w:r w:rsidRPr="00037545">
          <w:rPr>
            <w:rStyle w:val="Hyperlink"/>
            <w:rFonts w:ascii="Calibri" w:hAnsi="Calibri" w:cs="Calibri"/>
            <w:bCs/>
            <w:lang w:val="en"/>
          </w:rPr>
          <w:t>Kate_Baker@partner.nps.gov</w:t>
        </w:r>
      </w:hyperlink>
      <w:r w:rsidRPr="00757B76">
        <w:rPr>
          <w:rFonts w:ascii="Calibri" w:hAnsi="Calibri" w:cs="Calibri"/>
          <w:bCs/>
          <w:color w:val="222222"/>
          <w:lang w:val="en"/>
        </w:rPr>
        <w:t>.</w:t>
      </w:r>
    </w:p>
    <w:p w14:paraId="6431131B" w14:textId="77777777" w:rsidR="00AC1989" w:rsidRPr="00F70613" w:rsidRDefault="00AD3EE5" w:rsidP="001211A8">
      <w:pPr>
        <w:spacing w:after="0"/>
        <w:rPr>
          <w:rFonts w:eastAsia="Arial" w:cstheme="minorHAnsi"/>
        </w:rPr>
      </w:pPr>
      <w:r w:rsidRPr="00F70613">
        <w:rPr>
          <w:rFonts w:eastAsia="Arial" w:cstheme="minorHAnsi"/>
          <w:u w:val="single"/>
        </w:rPr>
        <w:t>Contact</w:t>
      </w:r>
      <w:r w:rsidR="00E21F18" w:rsidRPr="00F70613">
        <w:rPr>
          <w:rFonts w:eastAsia="Arial" w:cstheme="minorHAnsi"/>
        </w:rPr>
        <w:t>:</w:t>
      </w:r>
      <w:r w:rsidRPr="00F70613">
        <w:rPr>
          <w:rFonts w:eastAsia="Arial" w:cstheme="minorHAnsi"/>
        </w:rPr>
        <w:t xml:space="preserve"> Amy Handen, </w:t>
      </w:r>
      <w:hyperlink r:id="rId28" w:history="1">
        <w:r w:rsidR="00450579" w:rsidRPr="00F70613">
          <w:rPr>
            <w:rStyle w:val="Hyperlink"/>
            <w:rFonts w:eastAsia="Arial" w:cstheme="minorHAnsi"/>
          </w:rPr>
          <w:t>ahanden@chesapeakebay.net</w:t>
        </w:r>
      </w:hyperlink>
      <w:r w:rsidR="00450579" w:rsidRPr="00F70613">
        <w:rPr>
          <w:rFonts w:eastAsia="Arial" w:cstheme="minorHAnsi"/>
        </w:rPr>
        <w:t xml:space="preserve"> </w:t>
      </w:r>
    </w:p>
    <w:p w14:paraId="49B6D5B7" w14:textId="77777777" w:rsidR="00D41DED" w:rsidRPr="00F70613" w:rsidRDefault="00D41DED" w:rsidP="001211A8">
      <w:pPr>
        <w:spacing w:after="0"/>
        <w:rPr>
          <w:rFonts w:eastAsia="Arial" w:cstheme="minorHAnsi"/>
        </w:rPr>
      </w:pPr>
    </w:p>
    <w:p w14:paraId="06319E55" w14:textId="77777777" w:rsidR="008A2B8E" w:rsidRPr="00F70613" w:rsidRDefault="00AB68C0" w:rsidP="001211A8">
      <w:pPr>
        <w:spacing w:after="0"/>
        <w:rPr>
          <w:rFonts w:eastAsia="Arial" w:cstheme="minorHAnsi"/>
          <w:b/>
          <w:position w:val="-1"/>
        </w:rPr>
      </w:pPr>
      <w:r w:rsidRPr="001C576A">
        <w:rPr>
          <w:b/>
        </w:rPr>
        <w:t>Enhance Partnering, Leadership, and Management</w:t>
      </w:r>
      <w:r w:rsidR="009C5164" w:rsidRPr="001C576A">
        <w:rPr>
          <w:b/>
        </w:rPr>
        <w:t xml:space="preserve"> </w:t>
      </w:r>
      <w:r w:rsidR="009C5164" w:rsidRPr="001C576A">
        <w:rPr>
          <w:rFonts w:eastAsia="Arial" w:cstheme="minorHAnsi"/>
          <w:b/>
        </w:rPr>
        <w:t>Goal Implementation Team</w:t>
      </w:r>
    </w:p>
    <w:p w14:paraId="3893D5FB" w14:textId="77777777" w:rsidR="0084630D" w:rsidRDefault="008A2B8E" w:rsidP="001211A8">
      <w:pPr>
        <w:spacing w:after="0"/>
        <w:rPr>
          <w:rFonts w:eastAsia="Arial" w:cstheme="minorHAnsi"/>
          <w:i/>
        </w:rPr>
      </w:pPr>
      <w:r w:rsidRPr="00F70613">
        <w:rPr>
          <w:rFonts w:eastAsia="Arial" w:cstheme="minorHAnsi"/>
          <w:i/>
          <w:spacing w:val="-1"/>
        </w:rPr>
        <w:t>Th</w:t>
      </w:r>
      <w:r w:rsidRPr="00F70613">
        <w:rPr>
          <w:rFonts w:eastAsia="Arial" w:cstheme="minorHAnsi"/>
          <w:i/>
        </w:rPr>
        <w:t>e</w:t>
      </w:r>
      <w:r w:rsidRPr="00F70613">
        <w:rPr>
          <w:rFonts w:eastAsia="Arial" w:cstheme="minorHAnsi"/>
          <w:i/>
          <w:spacing w:val="1"/>
        </w:rPr>
        <w:t xml:space="preserve"> </w:t>
      </w:r>
      <w:r w:rsidRPr="00F70613">
        <w:rPr>
          <w:rFonts w:eastAsia="Arial" w:cstheme="minorHAnsi"/>
          <w:i/>
        </w:rPr>
        <w:t>g</w:t>
      </w:r>
      <w:r w:rsidRPr="00F70613">
        <w:rPr>
          <w:rFonts w:eastAsia="Arial" w:cstheme="minorHAnsi"/>
          <w:i/>
          <w:spacing w:val="-1"/>
        </w:rPr>
        <w:t>o</w:t>
      </w:r>
      <w:r w:rsidRPr="00F70613">
        <w:rPr>
          <w:rFonts w:eastAsia="Arial" w:cstheme="minorHAnsi"/>
          <w:i/>
        </w:rPr>
        <w:t>al of</w:t>
      </w:r>
      <w:r w:rsidRPr="00F70613">
        <w:rPr>
          <w:rFonts w:eastAsia="Arial" w:cstheme="minorHAnsi"/>
          <w:i/>
          <w:spacing w:val="-1"/>
        </w:rPr>
        <w:t xml:space="preserve"> </w:t>
      </w:r>
      <w:r w:rsidRPr="00F70613">
        <w:rPr>
          <w:rFonts w:eastAsia="Arial" w:cstheme="minorHAnsi"/>
          <w:i/>
          <w:spacing w:val="1"/>
        </w:rPr>
        <w:t>t</w:t>
      </w:r>
      <w:r w:rsidRPr="00F70613">
        <w:rPr>
          <w:rFonts w:eastAsia="Arial" w:cstheme="minorHAnsi"/>
          <w:i/>
        </w:rPr>
        <w:t>he</w:t>
      </w:r>
      <w:r w:rsidRPr="00F70613">
        <w:rPr>
          <w:rFonts w:eastAsia="Arial" w:cstheme="minorHAnsi"/>
          <w:i/>
          <w:spacing w:val="-2"/>
        </w:rPr>
        <w:t xml:space="preserve"> </w:t>
      </w:r>
      <w:r w:rsidRPr="00F70613">
        <w:rPr>
          <w:rFonts w:eastAsia="Arial" w:cstheme="minorHAnsi"/>
          <w:i/>
          <w:spacing w:val="-1"/>
        </w:rPr>
        <w:t>E</w:t>
      </w:r>
      <w:r w:rsidRPr="00F70613">
        <w:rPr>
          <w:rFonts w:eastAsia="Arial" w:cstheme="minorHAnsi"/>
          <w:i/>
        </w:rPr>
        <w:t>n</w:t>
      </w:r>
      <w:r w:rsidRPr="00F70613">
        <w:rPr>
          <w:rFonts w:eastAsia="Arial" w:cstheme="minorHAnsi"/>
          <w:i/>
          <w:spacing w:val="-1"/>
        </w:rPr>
        <w:t>h</w:t>
      </w:r>
      <w:r w:rsidRPr="00F70613">
        <w:rPr>
          <w:rFonts w:eastAsia="Arial" w:cstheme="minorHAnsi"/>
          <w:i/>
        </w:rPr>
        <w:t>a</w:t>
      </w:r>
      <w:r w:rsidRPr="00F70613">
        <w:rPr>
          <w:rFonts w:eastAsia="Arial" w:cstheme="minorHAnsi"/>
          <w:i/>
          <w:spacing w:val="-1"/>
        </w:rPr>
        <w:t>n</w:t>
      </w:r>
      <w:r w:rsidRPr="00F70613">
        <w:rPr>
          <w:rFonts w:eastAsia="Arial" w:cstheme="minorHAnsi"/>
          <w:i/>
        </w:rPr>
        <w:t>ce</w:t>
      </w:r>
      <w:r w:rsidRPr="00F70613">
        <w:rPr>
          <w:rFonts w:eastAsia="Arial" w:cstheme="minorHAnsi"/>
          <w:i/>
          <w:spacing w:val="-2"/>
        </w:rPr>
        <w:t xml:space="preserve"> </w:t>
      </w:r>
      <w:r w:rsidRPr="00F70613">
        <w:rPr>
          <w:rFonts w:eastAsia="Arial" w:cstheme="minorHAnsi"/>
          <w:i/>
          <w:spacing w:val="-1"/>
        </w:rPr>
        <w:t>P</w:t>
      </w:r>
      <w:r w:rsidRPr="00F70613">
        <w:rPr>
          <w:rFonts w:eastAsia="Arial" w:cstheme="minorHAnsi"/>
          <w:i/>
        </w:rPr>
        <w:t>ar</w:t>
      </w:r>
      <w:r w:rsidRPr="00F70613">
        <w:rPr>
          <w:rFonts w:eastAsia="Arial" w:cstheme="minorHAnsi"/>
          <w:i/>
          <w:spacing w:val="1"/>
        </w:rPr>
        <w:t>t</w:t>
      </w:r>
      <w:r w:rsidRPr="00F70613">
        <w:rPr>
          <w:rFonts w:eastAsia="Arial" w:cstheme="minorHAnsi"/>
          <w:i/>
        </w:rPr>
        <w:t>n</w:t>
      </w:r>
      <w:r w:rsidRPr="00F70613">
        <w:rPr>
          <w:rFonts w:eastAsia="Arial" w:cstheme="minorHAnsi"/>
          <w:i/>
          <w:spacing w:val="-3"/>
        </w:rPr>
        <w:t>e</w:t>
      </w:r>
      <w:r w:rsidRPr="00F70613">
        <w:rPr>
          <w:rFonts w:eastAsia="Arial" w:cstheme="minorHAnsi"/>
          <w:i/>
          <w:spacing w:val="1"/>
        </w:rPr>
        <w:t>r</w:t>
      </w:r>
      <w:r w:rsidRPr="00F70613">
        <w:rPr>
          <w:rFonts w:eastAsia="Arial" w:cstheme="minorHAnsi"/>
          <w:i/>
          <w:spacing w:val="-1"/>
        </w:rPr>
        <w:t>i</w:t>
      </w:r>
      <w:r w:rsidRPr="00F70613">
        <w:rPr>
          <w:rFonts w:eastAsia="Arial" w:cstheme="minorHAnsi"/>
          <w:i/>
        </w:rPr>
        <w:t>n</w:t>
      </w:r>
      <w:r w:rsidRPr="00F70613">
        <w:rPr>
          <w:rFonts w:eastAsia="Arial" w:cstheme="minorHAnsi"/>
          <w:i/>
          <w:spacing w:val="-1"/>
        </w:rPr>
        <w:t>g</w:t>
      </w:r>
      <w:r w:rsidRPr="00F70613">
        <w:rPr>
          <w:rFonts w:eastAsia="Arial" w:cstheme="minorHAnsi"/>
          <w:i/>
        </w:rPr>
        <w:t>, L</w:t>
      </w:r>
      <w:r w:rsidRPr="00F70613">
        <w:rPr>
          <w:rFonts w:eastAsia="Arial" w:cstheme="minorHAnsi"/>
          <w:i/>
          <w:spacing w:val="-1"/>
        </w:rPr>
        <w:t>e</w:t>
      </w:r>
      <w:r w:rsidRPr="00F70613">
        <w:rPr>
          <w:rFonts w:eastAsia="Arial" w:cstheme="minorHAnsi"/>
          <w:i/>
        </w:rPr>
        <w:t>a</w:t>
      </w:r>
      <w:r w:rsidRPr="00F70613">
        <w:rPr>
          <w:rFonts w:eastAsia="Arial" w:cstheme="minorHAnsi"/>
          <w:i/>
          <w:spacing w:val="-1"/>
        </w:rPr>
        <w:t>d</w:t>
      </w:r>
      <w:r w:rsidRPr="00F70613">
        <w:rPr>
          <w:rFonts w:eastAsia="Arial" w:cstheme="minorHAnsi"/>
          <w:i/>
        </w:rPr>
        <w:t>ersh</w:t>
      </w:r>
      <w:r w:rsidRPr="00F70613">
        <w:rPr>
          <w:rFonts w:eastAsia="Arial" w:cstheme="minorHAnsi"/>
          <w:i/>
          <w:spacing w:val="-1"/>
        </w:rPr>
        <w:t>i</w:t>
      </w:r>
      <w:r w:rsidRPr="00F70613">
        <w:rPr>
          <w:rFonts w:eastAsia="Arial" w:cstheme="minorHAnsi"/>
          <w:i/>
          <w:spacing w:val="-3"/>
        </w:rPr>
        <w:t>p</w:t>
      </w:r>
      <w:r w:rsidRPr="00F70613">
        <w:rPr>
          <w:rFonts w:eastAsia="Arial" w:cstheme="minorHAnsi"/>
          <w:i/>
        </w:rPr>
        <w:t>, a</w:t>
      </w:r>
      <w:r w:rsidRPr="00F70613">
        <w:rPr>
          <w:rFonts w:eastAsia="Arial" w:cstheme="minorHAnsi"/>
          <w:i/>
          <w:spacing w:val="-1"/>
        </w:rPr>
        <w:t>n</w:t>
      </w:r>
      <w:r w:rsidRPr="00F70613">
        <w:rPr>
          <w:rFonts w:eastAsia="Arial" w:cstheme="minorHAnsi"/>
          <w:i/>
        </w:rPr>
        <w:t xml:space="preserve">d </w:t>
      </w:r>
      <w:r w:rsidRPr="00F70613">
        <w:rPr>
          <w:rFonts w:eastAsia="Arial" w:cstheme="minorHAnsi"/>
          <w:i/>
          <w:spacing w:val="-1"/>
        </w:rPr>
        <w:t>M</w:t>
      </w:r>
      <w:r w:rsidRPr="00F70613">
        <w:rPr>
          <w:rFonts w:eastAsia="Arial" w:cstheme="minorHAnsi"/>
          <w:i/>
        </w:rPr>
        <w:t>a</w:t>
      </w:r>
      <w:r w:rsidRPr="00F70613">
        <w:rPr>
          <w:rFonts w:eastAsia="Arial" w:cstheme="minorHAnsi"/>
          <w:i/>
          <w:spacing w:val="-1"/>
        </w:rPr>
        <w:t>n</w:t>
      </w:r>
      <w:r w:rsidRPr="00F70613">
        <w:rPr>
          <w:rFonts w:eastAsia="Arial" w:cstheme="minorHAnsi"/>
          <w:i/>
        </w:rPr>
        <w:t>a</w:t>
      </w:r>
      <w:r w:rsidRPr="00F70613">
        <w:rPr>
          <w:rFonts w:eastAsia="Arial" w:cstheme="minorHAnsi"/>
          <w:i/>
          <w:spacing w:val="-1"/>
        </w:rPr>
        <w:t>g</w:t>
      </w:r>
      <w:r w:rsidRPr="00F70613">
        <w:rPr>
          <w:rFonts w:eastAsia="Arial" w:cstheme="minorHAnsi"/>
          <w:i/>
        </w:rPr>
        <w:t>ement</w:t>
      </w:r>
      <w:r w:rsidRPr="00F70613">
        <w:rPr>
          <w:rFonts w:eastAsia="Arial" w:cstheme="minorHAnsi"/>
          <w:i/>
          <w:spacing w:val="-3"/>
        </w:rPr>
        <w:t xml:space="preserve"> </w:t>
      </w:r>
      <w:r w:rsidRPr="00F70613">
        <w:rPr>
          <w:rFonts w:eastAsia="Arial" w:cstheme="minorHAnsi"/>
          <w:i/>
          <w:spacing w:val="1"/>
        </w:rPr>
        <w:t>GI</w:t>
      </w:r>
      <w:r w:rsidRPr="00F70613">
        <w:rPr>
          <w:rFonts w:eastAsia="Arial" w:cstheme="minorHAnsi"/>
          <w:i/>
        </w:rPr>
        <w:t>T</w:t>
      </w:r>
      <w:r w:rsidRPr="00F70613">
        <w:rPr>
          <w:rFonts w:eastAsia="Arial" w:cstheme="minorHAnsi"/>
          <w:i/>
          <w:spacing w:val="-2"/>
        </w:rPr>
        <w:t xml:space="preserve"> </w:t>
      </w:r>
      <w:r w:rsidRPr="00F70613">
        <w:rPr>
          <w:rFonts w:eastAsia="Arial" w:cstheme="minorHAnsi"/>
          <w:i/>
          <w:spacing w:val="-1"/>
        </w:rPr>
        <w:t>i</w:t>
      </w:r>
      <w:r w:rsidRPr="00F70613">
        <w:rPr>
          <w:rFonts w:eastAsia="Arial" w:cstheme="minorHAnsi"/>
          <w:i/>
        </w:rPr>
        <w:t>s</w:t>
      </w:r>
      <w:r w:rsidRPr="00F70613">
        <w:rPr>
          <w:rFonts w:eastAsia="Arial" w:cstheme="minorHAnsi"/>
          <w:i/>
          <w:spacing w:val="-1"/>
        </w:rPr>
        <w:t xml:space="preserve"> </w:t>
      </w:r>
      <w:r w:rsidRPr="00F70613">
        <w:rPr>
          <w:rFonts w:eastAsia="Arial" w:cstheme="minorHAnsi"/>
          <w:i/>
          <w:spacing w:val="1"/>
        </w:rPr>
        <w:t>t</w:t>
      </w:r>
      <w:r w:rsidRPr="00F70613">
        <w:rPr>
          <w:rFonts w:eastAsia="Arial" w:cstheme="minorHAnsi"/>
          <w:i/>
        </w:rPr>
        <w:t>o co</w:t>
      </w:r>
      <w:r w:rsidRPr="00F70613">
        <w:rPr>
          <w:rFonts w:eastAsia="Arial" w:cstheme="minorHAnsi"/>
          <w:i/>
          <w:spacing w:val="-2"/>
        </w:rPr>
        <w:t>n</w:t>
      </w:r>
      <w:r w:rsidRPr="00F70613">
        <w:rPr>
          <w:rFonts w:eastAsia="Arial" w:cstheme="minorHAnsi"/>
          <w:i/>
          <w:spacing w:val="1"/>
        </w:rPr>
        <w:t>t</w:t>
      </w:r>
      <w:r w:rsidRPr="00F70613">
        <w:rPr>
          <w:rFonts w:eastAsia="Arial" w:cstheme="minorHAnsi"/>
          <w:i/>
          <w:spacing w:val="-1"/>
        </w:rPr>
        <w:t>i</w:t>
      </w:r>
      <w:r w:rsidRPr="00F70613">
        <w:rPr>
          <w:rFonts w:eastAsia="Arial" w:cstheme="minorHAnsi"/>
          <w:i/>
        </w:rPr>
        <w:t>n</w:t>
      </w:r>
      <w:r w:rsidRPr="00F70613">
        <w:rPr>
          <w:rFonts w:eastAsia="Arial" w:cstheme="minorHAnsi"/>
          <w:i/>
          <w:spacing w:val="-1"/>
        </w:rPr>
        <w:t>u</w:t>
      </w:r>
      <w:r w:rsidRPr="00F70613">
        <w:rPr>
          <w:rFonts w:eastAsia="Arial" w:cstheme="minorHAnsi"/>
          <w:i/>
        </w:rPr>
        <w:t>a</w:t>
      </w:r>
      <w:r w:rsidRPr="00F70613">
        <w:rPr>
          <w:rFonts w:eastAsia="Arial" w:cstheme="minorHAnsi"/>
          <w:i/>
          <w:spacing w:val="-1"/>
        </w:rPr>
        <w:t>ll</w:t>
      </w:r>
      <w:r w:rsidRPr="00F70613">
        <w:rPr>
          <w:rFonts w:eastAsia="Arial" w:cstheme="minorHAnsi"/>
          <w:i/>
        </w:rPr>
        <w:t>y</w:t>
      </w:r>
      <w:r w:rsidRPr="00F70613">
        <w:rPr>
          <w:rFonts w:eastAsia="Arial" w:cstheme="minorHAnsi"/>
          <w:i/>
          <w:spacing w:val="1"/>
        </w:rPr>
        <w:t xml:space="preserve"> </w:t>
      </w:r>
      <w:r w:rsidRPr="00F70613">
        <w:rPr>
          <w:rFonts w:eastAsia="Arial" w:cstheme="minorHAnsi"/>
          <w:i/>
          <w:spacing w:val="-1"/>
        </w:rPr>
        <w:t>i</w:t>
      </w:r>
      <w:r w:rsidRPr="00F70613">
        <w:rPr>
          <w:rFonts w:eastAsia="Arial" w:cstheme="minorHAnsi"/>
          <w:i/>
          <w:spacing w:val="1"/>
        </w:rPr>
        <w:t>m</w:t>
      </w:r>
      <w:r w:rsidRPr="00F70613">
        <w:rPr>
          <w:rFonts w:eastAsia="Arial" w:cstheme="minorHAnsi"/>
          <w:i/>
        </w:rPr>
        <w:t xml:space="preserve">prove </w:t>
      </w:r>
      <w:r w:rsidRPr="00F70613">
        <w:rPr>
          <w:rFonts w:eastAsia="Arial" w:cstheme="minorHAnsi"/>
          <w:i/>
          <w:spacing w:val="1"/>
        </w:rPr>
        <w:t>t</w:t>
      </w:r>
      <w:r w:rsidRPr="00F70613">
        <w:rPr>
          <w:rFonts w:eastAsia="Arial" w:cstheme="minorHAnsi"/>
          <w:i/>
        </w:rPr>
        <w:t>he g</w:t>
      </w:r>
      <w:r w:rsidRPr="00F70613">
        <w:rPr>
          <w:rFonts w:eastAsia="Arial" w:cstheme="minorHAnsi"/>
          <w:i/>
          <w:spacing w:val="-1"/>
        </w:rPr>
        <w:t>o</w:t>
      </w:r>
      <w:r w:rsidRPr="00F70613">
        <w:rPr>
          <w:rFonts w:eastAsia="Arial" w:cstheme="minorHAnsi"/>
          <w:i/>
        </w:rPr>
        <w:t>v</w:t>
      </w:r>
      <w:r w:rsidRPr="00F70613">
        <w:rPr>
          <w:rFonts w:eastAsia="Arial" w:cstheme="minorHAnsi"/>
          <w:i/>
          <w:spacing w:val="-3"/>
        </w:rPr>
        <w:t>e</w:t>
      </w:r>
      <w:r w:rsidRPr="00F70613">
        <w:rPr>
          <w:rFonts w:eastAsia="Arial" w:cstheme="minorHAnsi"/>
          <w:i/>
          <w:spacing w:val="1"/>
        </w:rPr>
        <w:t>r</w:t>
      </w:r>
      <w:r w:rsidRPr="00F70613">
        <w:rPr>
          <w:rFonts w:eastAsia="Arial" w:cstheme="minorHAnsi"/>
          <w:i/>
        </w:rPr>
        <w:t>n</w:t>
      </w:r>
      <w:r w:rsidRPr="00F70613">
        <w:rPr>
          <w:rFonts w:eastAsia="Arial" w:cstheme="minorHAnsi"/>
          <w:i/>
          <w:spacing w:val="-1"/>
        </w:rPr>
        <w:t>a</w:t>
      </w:r>
      <w:r w:rsidRPr="00F70613">
        <w:rPr>
          <w:rFonts w:eastAsia="Arial" w:cstheme="minorHAnsi"/>
          <w:i/>
        </w:rPr>
        <w:t>nce</w:t>
      </w:r>
      <w:r w:rsidRPr="00F70613">
        <w:rPr>
          <w:rFonts w:eastAsia="Arial" w:cstheme="minorHAnsi"/>
          <w:i/>
          <w:spacing w:val="-2"/>
        </w:rPr>
        <w:t xml:space="preserve"> </w:t>
      </w:r>
      <w:r w:rsidRPr="00F70613">
        <w:rPr>
          <w:rFonts w:eastAsia="Arial" w:cstheme="minorHAnsi"/>
          <w:i/>
        </w:rPr>
        <w:t>a</w:t>
      </w:r>
      <w:r w:rsidRPr="00F70613">
        <w:rPr>
          <w:rFonts w:eastAsia="Arial" w:cstheme="minorHAnsi"/>
          <w:i/>
          <w:spacing w:val="-1"/>
        </w:rPr>
        <w:t>n</w:t>
      </w:r>
      <w:r w:rsidRPr="00F70613">
        <w:rPr>
          <w:rFonts w:eastAsia="Arial" w:cstheme="minorHAnsi"/>
          <w:i/>
        </w:rPr>
        <w:t>d</w:t>
      </w:r>
      <w:r w:rsidRPr="00F70613">
        <w:rPr>
          <w:rFonts w:eastAsia="Arial" w:cstheme="minorHAnsi"/>
          <w:i/>
          <w:spacing w:val="-2"/>
        </w:rPr>
        <w:t xml:space="preserve"> </w:t>
      </w:r>
      <w:r w:rsidRPr="00F70613">
        <w:rPr>
          <w:rFonts w:eastAsia="Arial" w:cstheme="minorHAnsi"/>
          <w:i/>
          <w:spacing w:val="1"/>
        </w:rPr>
        <w:t>m</w:t>
      </w:r>
      <w:r w:rsidRPr="00F70613">
        <w:rPr>
          <w:rFonts w:eastAsia="Arial" w:cstheme="minorHAnsi"/>
          <w:i/>
        </w:rPr>
        <w:t>a</w:t>
      </w:r>
      <w:r w:rsidRPr="00F70613">
        <w:rPr>
          <w:rFonts w:eastAsia="Arial" w:cstheme="minorHAnsi"/>
          <w:i/>
          <w:spacing w:val="-3"/>
        </w:rPr>
        <w:t>n</w:t>
      </w:r>
      <w:r w:rsidRPr="00F70613">
        <w:rPr>
          <w:rFonts w:eastAsia="Arial" w:cstheme="minorHAnsi"/>
          <w:i/>
        </w:rPr>
        <w:t>a</w:t>
      </w:r>
      <w:r w:rsidRPr="00F70613">
        <w:rPr>
          <w:rFonts w:eastAsia="Arial" w:cstheme="minorHAnsi"/>
          <w:i/>
          <w:spacing w:val="-1"/>
        </w:rPr>
        <w:t>g</w:t>
      </w:r>
      <w:r w:rsidRPr="00F70613">
        <w:rPr>
          <w:rFonts w:eastAsia="Arial" w:cstheme="minorHAnsi"/>
          <w:i/>
        </w:rPr>
        <w:t>ement of</w:t>
      </w:r>
      <w:r w:rsidRPr="00F70613">
        <w:rPr>
          <w:rFonts w:eastAsia="Arial" w:cstheme="minorHAnsi"/>
          <w:i/>
          <w:spacing w:val="-1"/>
        </w:rPr>
        <w:t xml:space="preserve"> </w:t>
      </w:r>
      <w:r w:rsidRPr="00F70613">
        <w:rPr>
          <w:rFonts w:eastAsia="Arial" w:cstheme="minorHAnsi"/>
          <w:i/>
          <w:spacing w:val="1"/>
        </w:rPr>
        <w:t>t</w:t>
      </w:r>
      <w:r w:rsidRPr="00F70613">
        <w:rPr>
          <w:rFonts w:eastAsia="Arial" w:cstheme="minorHAnsi"/>
          <w:i/>
        </w:rPr>
        <w:t>he</w:t>
      </w:r>
      <w:r w:rsidRPr="00F70613">
        <w:rPr>
          <w:rFonts w:eastAsia="Arial" w:cstheme="minorHAnsi"/>
          <w:i/>
          <w:spacing w:val="-2"/>
        </w:rPr>
        <w:t xml:space="preserve"> </w:t>
      </w:r>
      <w:r w:rsidRPr="00F70613">
        <w:rPr>
          <w:rFonts w:eastAsia="Arial" w:cstheme="minorHAnsi"/>
          <w:i/>
          <w:spacing w:val="-1"/>
        </w:rPr>
        <w:t>CB</w:t>
      </w:r>
      <w:r w:rsidRPr="00F70613">
        <w:rPr>
          <w:rFonts w:eastAsia="Arial" w:cstheme="minorHAnsi"/>
          <w:i/>
        </w:rPr>
        <w:t xml:space="preserve">P </w:t>
      </w:r>
      <w:r w:rsidRPr="00F70613">
        <w:rPr>
          <w:rFonts w:eastAsia="Arial" w:cstheme="minorHAnsi"/>
          <w:i/>
          <w:spacing w:val="-1"/>
        </w:rPr>
        <w:t>P</w:t>
      </w:r>
      <w:r w:rsidRPr="00F70613">
        <w:rPr>
          <w:rFonts w:eastAsia="Arial" w:cstheme="minorHAnsi"/>
          <w:i/>
        </w:rPr>
        <w:t>a</w:t>
      </w:r>
      <w:r w:rsidRPr="00F70613">
        <w:rPr>
          <w:rFonts w:eastAsia="Arial" w:cstheme="minorHAnsi"/>
          <w:i/>
          <w:spacing w:val="-2"/>
        </w:rPr>
        <w:t>r</w:t>
      </w:r>
      <w:r w:rsidRPr="00F70613">
        <w:rPr>
          <w:rFonts w:eastAsia="Arial" w:cstheme="minorHAnsi"/>
          <w:i/>
          <w:spacing w:val="-1"/>
        </w:rPr>
        <w:t>t</w:t>
      </w:r>
      <w:r w:rsidRPr="00F70613">
        <w:rPr>
          <w:rFonts w:eastAsia="Arial" w:cstheme="minorHAnsi"/>
          <w:i/>
        </w:rPr>
        <w:t>n</w:t>
      </w:r>
      <w:r w:rsidRPr="00F70613">
        <w:rPr>
          <w:rFonts w:eastAsia="Arial" w:cstheme="minorHAnsi"/>
          <w:i/>
          <w:spacing w:val="-1"/>
        </w:rPr>
        <w:t>e</w:t>
      </w:r>
      <w:r w:rsidRPr="00F70613">
        <w:rPr>
          <w:rFonts w:eastAsia="Arial" w:cstheme="minorHAnsi"/>
          <w:i/>
          <w:spacing w:val="1"/>
        </w:rPr>
        <w:t>r</w:t>
      </w:r>
      <w:r w:rsidRPr="00F70613">
        <w:rPr>
          <w:rFonts w:eastAsia="Arial" w:cstheme="minorHAnsi"/>
          <w:i/>
        </w:rPr>
        <w:t>sh</w:t>
      </w:r>
      <w:r w:rsidRPr="00F70613">
        <w:rPr>
          <w:rFonts w:eastAsia="Arial" w:cstheme="minorHAnsi"/>
          <w:i/>
          <w:spacing w:val="-1"/>
        </w:rPr>
        <w:t>i</w:t>
      </w:r>
      <w:r w:rsidRPr="00F70613">
        <w:rPr>
          <w:rFonts w:eastAsia="Arial" w:cstheme="minorHAnsi"/>
          <w:i/>
        </w:rPr>
        <w:t>p.</w:t>
      </w:r>
    </w:p>
    <w:p w14:paraId="1A84D361" w14:textId="77777777" w:rsidR="00D6642E" w:rsidRDefault="00D6642E" w:rsidP="001211A8">
      <w:pPr>
        <w:spacing w:after="0"/>
        <w:rPr>
          <w:rFonts w:eastAsia="Arial" w:cstheme="minorHAnsi"/>
          <w:i/>
        </w:rPr>
      </w:pPr>
    </w:p>
    <w:p w14:paraId="74ADF7DE" w14:textId="77777777" w:rsidR="00D6642E" w:rsidRDefault="00D6642E" w:rsidP="00D6642E">
      <w:pPr>
        <w:spacing w:after="0" w:line="240" w:lineRule="auto"/>
      </w:pPr>
      <w:r w:rsidRPr="00114831">
        <w:rPr>
          <w:u w:val="single"/>
        </w:rPr>
        <w:t>FY 15 GIT Funding</w:t>
      </w:r>
      <w:r>
        <w:rPr>
          <w:b/>
        </w:rPr>
        <w:t xml:space="preserve">: </w:t>
      </w:r>
      <w:r>
        <w:t xml:space="preserve">The Chesapeake Bay Trust has been identified as the organization to administer the funds for GIT Funding projects. A timeline and process have been outlined by GIT 6 and initial proposals for projects are due from the GITs, the Climate Change Workgroup, and the Diversity Action Team by September 8. Proposed projects must be related to Management Strategy implementation and </w:t>
      </w:r>
      <w:r>
        <w:lastRenderedPageBreak/>
        <w:t>Workplan development. Projects will be prioritized by the GIT Chairs during the month of September and CBT is tentatively expected to complete the sub</w:t>
      </w:r>
      <w:r w:rsidR="00114831">
        <w:t>-</w:t>
      </w:r>
      <w:r>
        <w:t>award process by December 2015.</w:t>
      </w:r>
    </w:p>
    <w:p w14:paraId="510AF25D" w14:textId="77777777" w:rsidR="00D6642E" w:rsidRPr="00114831" w:rsidRDefault="00D6642E" w:rsidP="00D6642E">
      <w:pPr>
        <w:spacing w:after="0" w:line="240" w:lineRule="auto"/>
        <w:rPr>
          <w:u w:val="single"/>
        </w:rPr>
      </w:pPr>
      <w:r>
        <w:t xml:space="preserve">                                 </w:t>
      </w:r>
      <w:r w:rsidRPr="00114831">
        <w:rPr>
          <w:u w:val="single"/>
        </w:rPr>
        <w:t xml:space="preserve">                                                                                                                                                                                                                                                                                                                                                                                                                                                                                                                                                                                                                                                                                                                                                                                                                                                                                                                          </w:t>
      </w:r>
    </w:p>
    <w:p w14:paraId="2C00B739" w14:textId="77777777" w:rsidR="00D6642E" w:rsidRDefault="00D6642E" w:rsidP="00D6642E">
      <w:pPr>
        <w:spacing w:after="0" w:line="240" w:lineRule="auto"/>
      </w:pPr>
      <w:r w:rsidRPr="00114831">
        <w:rPr>
          <w:u w:val="single"/>
        </w:rPr>
        <w:t>Local Leadership:</w:t>
      </w:r>
      <w:r>
        <w:rPr>
          <w:b/>
        </w:rPr>
        <w:t xml:space="preserve"> </w:t>
      </w:r>
      <w:r>
        <w:t xml:space="preserve">A formal Local Leadership Workgroup is being formed under GIT 6 to develop the two year workplan. A kick off meeting for the workgroup took place on July 29, and the next workgroup meeting will be in August 19. </w:t>
      </w:r>
    </w:p>
    <w:p w14:paraId="3281CC97" w14:textId="77777777" w:rsidR="00D6642E" w:rsidRDefault="00D6642E" w:rsidP="00D6642E">
      <w:pPr>
        <w:spacing w:after="0" w:line="240" w:lineRule="auto"/>
        <w:rPr>
          <w:color w:val="1F497D"/>
        </w:rPr>
      </w:pPr>
    </w:p>
    <w:p w14:paraId="38929040" w14:textId="77777777" w:rsidR="00D6642E" w:rsidRPr="00114831" w:rsidRDefault="00D6642E" w:rsidP="00114831">
      <w:pPr>
        <w:spacing w:after="0" w:line="240" w:lineRule="auto"/>
      </w:pPr>
      <w:r w:rsidRPr="003658D1">
        <w:rPr>
          <w:u w:val="single"/>
        </w:rPr>
        <w:t>Face to Face Meeting:</w:t>
      </w:r>
      <w:r>
        <w:t xml:space="preserve"> GIT 6 will have a face to face meeting on September 2 in Harrisburg, PA.  We plan to set the strategic direction of our goal team for the next year at this meeting, and we will discuss varied issues including: local leadership workplan development, CBP performance review, and CBP independent evaluator and the Chesapeake Bay Accountability and Recovery Act. </w:t>
      </w:r>
    </w:p>
    <w:p w14:paraId="69B4C775" w14:textId="77777777" w:rsidR="00E21F18" w:rsidRPr="00F70613" w:rsidRDefault="00E21F18" w:rsidP="001211A8">
      <w:pPr>
        <w:spacing w:after="0"/>
        <w:rPr>
          <w:rFonts w:cstheme="minorHAnsi"/>
          <w:u w:val="single"/>
        </w:rPr>
      </w:pPr>
      <w:r w:rsidRPr="00F70613">
        <w:rPr>
          <w:rFonts w:cstheme="minorHAnsi"/>
          <w:u w:val="single"/>
        </w:rPr>
        <w:t>Contact</w:t>
      </w:r>
      <w:r w:rsidRPr="00F70613">
        <w:rPr>
          <w:rFonts w:cstheme="minorHAnsi"/>
        </w:rPr>
        <w:t>: Greg Allen,</w:t>
      </w:r>
      <w:r w:rsidRPr="00F70613">
        <w:rPr>
          <w:rFonts w:cstheme="minorHAnsi"/>
          <w:u w:val="single"/>
        </w:rPr>
        <w:t xml:space="preserve"> </w:t>
      </w:r>
      <w:hyperlink r:id="rId29" w:history="1">
        <w:r w:rsidRPr="00F70613">
          <w:rPr>
            <w:rStyle w:val="Hyperlink"/>
            <w:rFonts w:cstheme="minorHAnsi"/>
          </w:rPr>
          <w:t>allen.greg@epa.gov</w:t>
        </w:r>
      </w:hyperlink>
    </w:p>
    <w:p w14:paraId="5754B609" w14:textId="77777777" w:rsidR="005A0ECA" w:rsidRDefault="005A0ECA" w:rsidP="001211A8">
      <w:pPr>
        <w:spacing w:after="0"/>
        <w:rPr>
          <w:rFonts w:cstheme="minorHAnsi"/>
        </w:rPr>
      </w:pPr>
    </w:p>
    <w:p w14:paraId="67D84BA3" w14:textId="77777777" w:rsidR="008A2B8E" w:rsidRPr="00F70613" w:rsidRDefault="00BF7E7A" w:rsidP="001211A8">
      <w:pPr>
        <w:spacing w:after="0"/>
        <w:rPr>
          <w:rFonts w:cstheme="minorHAnsi"/>
          <w:b/>
        </w:rPr>
      </w:pPr>
      <w:r w:rsidRPr="001C576A">
        <w:rPr>
          <w:rFonts w:cstheme="minorHAnsi"/>
          <w:b/>
        </w:rPr>
        <w:t>Scientific, Technical Assessment, and Reporting Team</w:t>
      </w:r>
    </w:p>
    <w:p w14:paraId="6FDA9A48" w14:textId="77777777" w:rsidR="0084630D" w:rsidRDefault="0023216A" w:rsidP="001211A8">
      <w:pPr>
        <w:spacing w:after="0"/>
        <w:outlineLvl w:val="0"/>
        <w:rPr>
          <w:rFonts w:eastAsia="Arial" w:cstheme="minorHAnsi"/>
          <w:i/>
        </w:rPr>
      </w:pPr>
      <w:r w:rsidRPr="00F70613">
        <w:rPr>
          <w:rFonts w:eastAsia="Arial" w:cstheme="minorHAnsi"/>
          <w:i/>
        </w:rPr>
        <w:t>The purpose of STAR (Scientific, Technical Analysis and Reporting) is to facilitate productive deployment of scientific resources, to provide timely, quality information to managers, and to expand communication between workgroups.</w:t>
      </w:r>
    </w:p>
    <w:p w14:paraId="305DB5D7" w14:textId="77777777" w:rsidR="005E19D0" w:rsidRDefault="005E19D0" w:rsidP="001211A8">
      <w:pPr>
        <w:spacing w:after="0"/>
        <w:outlineLvl w:val="0"/>
        <w:rPr>
          <w:rFonts w:eastAsia="Arial" w:cstheme="minorHAnsi"/>
          <w:i/>
        </w:rPr>
      </w:pPr>
    </w:p>
    <w:p w14:paraId="1615D259" w14:textId="77777777" w:rsidR="005E19D0" w:rsidRPr="003658D1" w:rsidRDefault="005E19D0" w:rsidP="005E19D0">
      <w:pPr>
        <w:spacing w:after="0"/>
        <w:outlineLvl w:val="0"/>
        <w:rPr>
          <w:rFonts w:eastAsia="Arial" w:cstheme="minorHAnsi"/>
          <w:u w:val="single"/>
        </w:rPr>
      </w:pPr>
      <w:r w:rsidRPr="003658D1">
        <w:rPr>
          <w:rFonts w:eastAsia="Arial" w:cstheme="minorHAnsi"/>
          <w:u w:val="single"/>
        </w:rPr>
        <w:t>Water Quality Monitoring Reports</w:t>
      </w:r>
    </w:p>
    <w:p w14:paraId="5E33609E" w14:textId="77777777" w:rsidR="005E19D0" w:rsidRPr="005E19D0" w:rsidRDefault="005E19D0" w:rsidP="005E19D0">
      <w:pPr>
        <w:spacing w:after="0"/>
        <w:outlineLvl w:val="0"/>
        <w:rPr>
          <w:rFonts w:eastAsia="Arial" w:cstheme="minorHAnsi"/>
        </w:rPr>
      </w:pPr>
      <w:r w:rsidRPr="005E19D0">
        <w:rPr>
          <w:rFonts w:eastAsia="Arial" w:cstheme="minorHAnsi"/>
        </w:rPr>
        <w:t xml:space="preserve">STAR has two reports out for review. The first, Building Environmental Intelligence: Leading the Future of Water Quality Monitoring is the culmination of BEI’s (formerly BASIN) Phase II: Exploration and Discovery.  It is a compilation of the innovations and new ideas that STAR experts uncovered in the course of their outreach to groups around the world, as well as wisdom gleaned during topical workshops and internal discussions.  It provides STAR’s best and highest recommendations for Bay Program leadership to consider in order to foster a strong and resilient monitoring network that will take the partnership into the next generation of watershed restoration. </w:t>
      </w:r>
    </w:p>
    <w:p w14:paraId="740E87C1" w14:textId="77777777" w:rsidR="005E19D0" w:rsidRDefault="005E19D0" w:rsidP="005E19D0">
      <w:pPr>
        <w:spacing w:after="0"/>
        <w:outlineLvl w:val="0"/>
        <w:rPr>
          <w:rFonts w:eastAsia="Arial" w:cstheme="minorHAnsi"/>
        </w:rPr>
      </w:pPr>
      <w:r w:rsidRPr="005E19D0">
        <w:rPr>
          <w:rFonts w:eastAsia="Arial" w:cstheme="minorHAnsi"/>
        </w:rPr>
        <w:t>The second, Ambient Water Quality Criteria for Dissolved Oxygen, Water Clarity and Chlorophyll a for the Chesapeake Bay and Its Tidal Tributaries: 2015 Technical Addendum, is a culmination of the work of the Criteria Assessment Protocols (CAP) Workgroup. This Workgroup is the Chesapeake Bay Program partnership’s established forum for resolving issues, factoring in new scientific findings, and ensuring implementation of consistent bay-wide criteria assessment procedure development and implementation. The CAP Workgroup draws upon the talents and input from state, federal, river basin commission and academic partners as well as local government and municipal stakeholders. This 2015 addendum provides previously undocumented features of the present procedures as well as refinements and clarifications to the previously published Chesapeake Bay water quality criteria assessment procedures.</w:t>
      </w:r>
    </w:p>
    <w:p w14:paraId="6C7AE8B4" w14:textId="77777777" w:rsidR="005E19D0" w:rsidRPr="005E19D0" w:rsidRDefault="005E19D0" w:rsidP="005E19D0">
      <w:pPr>
        <w:spacing w:after="0"/>
        <w:outlineLvl w:val="0"/>
        <w:rPr>
          <w:rFonts w:eastAsia="Arial" w:cstheme="minorHAnsi"/>
        </w:rPr>
      </w:pPr>
    </w:p>
    <w:p w14:paraId="423E2951" w14:textId="77777777" w:rsidR="005E19D0" w:rsidRPr="003658D1" w:rsidRDefault="005E19D0" w:rsidP="005E19D0">
      <w:pPr>
        <w:spacing w:after="0"/>
        <w:outlineLvl w:val="0"/>
        <w:rPr>
          <w:rFonts w:eastAsia="Arial" w:cstheme="minorHAnsi"/>
          <w:u w:val="single"/>
        </w:rPr>
      </w:pPr>
      <w:r w:rsidRPr="003658D1">
        <w:rPr>
          <w:rFonts w:eastAsia="Arial" w:cstheme="minorHAnsi"/>
          <w:u w:val="single"/>
        </w:rPr>
        <w:t>Explaining Trends</w:t>
      </w:r>
    </w:p>
    <w:p w14:paraId="65C3DFDD" w14:textId="77777777" w:rsidR="005E19D0" w:rsidRPr="003658D1" w:rsidRDefault="005E19D0" w:rsidP="001211A8">
      <w:pPr>
        <w:spacing w:after="0"/>
        <w:outlineLvl w:val="0"/>
        <w:rPr>
          <w:rFonts w:eastAsia="Arial" w:cstheme="minorHAnsi"/>
        </w:rPr>
      </w:pPr>
      <w:r w:rsidRPr="005E19D0">
        <w:rPr>
          <w:rFonts w:eastAsia="Arial" w:cstheme="minorHAnsi"/>
        </w:rPr>
        <w:t xml:space="preserve">Team members working with the Integrated Trends Analysis Team through STAR have been developing a plan to analyze long-term patterns in water quality criteria attainment, and presented the approach to the Bay Managers on July 28.  The team has developed preliminary graphics demonstrating the evaluation of attainment patterns at different levels of aggregation, options for evaluating “progress-towards-attainment,” and an analysis approach for linking changes in attainment to factors in the </w:t>
      </w:r>
      <w:r w:rsidRPr="005E19D0">
        <w:rPr>
          <w:rFonts w:eastAsia="Arial" w:cstheme="minorHAnsi"/>
        </w:rPr>
        <w:lastRenderedPageBreak/>
        <w:t>watershed.  Next steps are to (1) complete graphics and presentation of attainment patterns at different levels of aggregation, (2) dig in to the attainment results to identify where and when changes are happening with maps and trend tests conducted on the incremental percent-to-attainment results for shallow water, dissolved oxygen, and chlorophyll by segment, and (3) link any observed attainment patterns to ongoing analysis of station-based water quality observations being conducted by the Trends Team.</w:t>
      </w:r>
    </w:p>
    <w:p w14:paraId="26702084" w14:textId="77777777" w:rsidR="00431DC4" w:rsidRPr="00F70613" w:rsidRDefault="00AD3EE5" w:rsidP="001211A8">
      <w:pPr>
        <w:spacing w:after="0"/>
        <w:outlineLvl w:val="0"/>
        <w:rPr>
          <w:rFonts w:cstheme="minorHAnsi"/>
          <w:u w:val="single"/>
        </w:rPr>
      </w:pPr>
      <w:r w:rsidRPr="00F70613">
        <w:rPr>
          <w:rFonts w:cstheme="minorHAnsi"/>
          <w:u w:val="single"/>
        </w:rPr>
        <w:t>Contact</w:t>
      </w:r>
      <w:r w:rsidRPr="00F70613">
        <w:rPr>
          <w:rFonts w:cstheme="minorHAnsi"/>
        </w:rPr>
        <w:t>: Peter Tango,</w:t>
      </w:r>
      <w:r w:rsidRPr="00F70613">
        <w:rPr>
          <w:rFonts w:cstheme="minorHAnsi"/>
          <w:u w:val="single"/>
        </w:rPr>
        <w:t xml:space="preserve"> </w:t>
      </w:r>
      <w:hyperlink r:id="rId30" w:history="1">
        <w:r w:rsidR="00D3487A" w:rsidRPr="00F70613">
          <w:rPr>
            <w:rStyle w:val="Hyperlink"/>
            <w:rFonts w:cstheme="minorHAnsi"/>
          </w:rPr>
          <w:t>ptango@chesapeakebay.net</w:t>
        </w:r>
      </w:hyperlink>
      <w:r w:rsidR="00D3487A" w:rsidRPr="00F70613">
        <w:rPr>
          <w:rFonts w:cstheme="minorHAnsi"/>
          <w:u w:val="single"/>
        </w:rPr>
        <w:t xml:space="preserve"> </w:t>
      </w:r>
      <w:r w:rsidRPr="00F70613">
        <w:rPr>
          <w:rFonts w:cstheme="minorHAnsi"/>
          <w:u w:val="single"/>
        </w:rPr>
        <w:t xml:space="preserve"> </w:t>
      </w:r>
    </w:p>
    <w:p w14:paraId="369C2BC4" w14:textId="77777777" w:rsidR="006E2200" w:rsidRDefault="006E2200" w:rsidP="001211A8">
      <w:pPr>
        <w:spacing w:after="0"/>
        <w:rPr>
          <w:rFonts w:cstheme="minorHAnsi"/>
          <w:b/>
        </w:rPr>
      </w:pPr>
    </w:p>
    <w:p w14:paraId="2047C071" w14:textId="77777777" w:rsidR="002A6918" w:rsidRPr="00F70613" w:rsidRDefault="002A6918" w:rsidP="001211A8">
      <w:pPr>
        <w:spacing w:after="0"/>
        <w:rPr>
          <w:rFonts w:cstheme="minorHAnsi"/>
          <w:b/>
        </w:rPr>
      </w:pPr>
      <w:r w:rsidRPr="001C576A">
        <w:rPr>
          <w:rFonts w:cstheme="minorHAnsi"/>
          <w:b/>
        </w:rPr>
        <w:t>Communication</w:t>
      </w:r>
      <w:r w:rsidR="00431DC4" w:rsidRPr="001C576A">
        <w:rPr>
          <w:rFonts w:cstheme="minorHAnsi"/>
          <w:b/>
        </w:rPr>
        <w:t>s</w:t>
      </w:r>
      <w:r w:rsidRPr="001C576A">
        <w:rPr>
          <w:rFonts w:cstheme="minorHAnsi"/>
          <w:b/>
        </w:rPr>
        <w:t xml:space="preserve"> Workgroup</w:t>
      </w:r>
    </w:p>
    <w:p w14:paraId="7BAE7867" w14:textId="77777777" w:rsidR="0084630D" w:rsidRPr="001C576A" w:rsidRDefault="009B661D" w:rsidP="001211A8">
      <w:pPr>
        <w:spacing w:after="0"/>
        <w:rPr>
          <w:rFonts w:eastAsia="Arial" w:cstheme="minorHAnsi"/>
        </w:rPr>
      </w:pPr>
      <w:r w:rsidRPr="00F70613">
        <w:rPr>
          <w:rFonts w:eastAsia="Arial" w:cstheme="minorHAnsi"/>
          <w:i/>
        </w:rPr>
        <w:t xml:space="preserve">The Communications Workgroup provides strategic planning and expert </w:t>
      </w:r>
      <w:r w:rsidR="005904E8" w:rsidRPr="00F70613">
        <w:rPr>
          <w:rFonts w:eastAsia="Arial" w:cstheme="minorHAnsi"/>
          <w:i/>
        </w:rPr>
        <w:t xml:space="preserve">advice to </w:t>
      </w:r>
      <w:r w:rsidRPr="00F70613">
        <w:rPr>
          <w:rFonts w:eastAsia="Arial" w:cstheme="minorHAnsi"/>
          <w:i/>
        </w:rPr>
        <w:t>support th</w:t>
      </w:r>
      <w:r w:rsidR="005904E8" w:rsidRPr="00F70613">
        <w:rPr>
          <w:rFonts w:eastAsia="Arial" w:cstheme="minorHAnsi"/>
          <w:i/>
        </w:rPr>
        <w:t>e</w:t>
      </w:r>
      <w:r w:rsidRPr="00F70613">
        <w:rPr>
          <w:rFonts w:eastAsia="Arial" w:cstheme="minorHAnsi"/>
          <w:i/>
        </w:rPr>
        <w:t xml:space="preserve"> communication needs of the </w:t>
      </w:r>
      <w:r w:rsidR="005904E8" w:rsidRPr="00F70613">
        <w:rPr>
          <w:rFonts w:eastAsia="Arial" w:cstheme="minorHAnsi"/>
          <w:i/>
        </w:rPr>
        <w:t>Chesapeake Bay Program</w:t>
      </w:r>
      <w:r w:rsidRPr="00F70613">
        <w:rPr>
          <w:rFonts w:eastAsia="Arial" w:cstheme="minorHAnsi"/>
          <w:i/>
        </w:rPr>
        <w:t xml:space="preserve"> partners, and </w:t>
      </w:r>
      <w:r w:rsidR="005904E8" w:rsidRPr="00F70613">
        <w:rPr>
          <w:rFonts w:eastAsia="Arial" w:cstheme="minorHAnsi"/>
          <w:i/>
        </w:rPr>
        <w:t>spur</w:t>
      </w:r>
      <w:r w:rsidRPr="00F70613">
        <w:rPr>
          <w:rFonts w:eastAsia="Arial" w:cstheme="minorHAnsi"/>
          <w:i/>
        </w:rPr>
        <w:t xml:space="preserve"> public action through consistent messaging, expanded media coverage, use of multimedia and online tools, comprehensive branding and promotion, outreach to stakeholders, and coordinated internal and external communications.</w:t>
      </w:r>
    </w:p>
    <w:p w14:paraId="6F4E00F3" w14:textId="77777777" w:rsidR="00BD000F" w:rsidRPr="003658D1" w:rsidRDefault="00BD000F" w:rsidP="003658D1">
      <w:pPr>
        <w:spacing w:after="0"/>
        <w:outlineLvl w:val="0"/>
        <w:rPr>
          <w:rFonts w:eastAsia="Arial" w:cstheme="minorHAnsi"/>
          <w:u w:val="single"/>
        </w:rPr>
      </w:pPr>
      <w:r w:rsidRPr="003658D1">
        <w:rPr>
          <w:rFonts w:eastAsia="Arial" w:cstheme="minorHAnsi"/>
          <w:u w:val="single"/>
        </w:rPr>
        <w:t>Upcoming Editorial Calendar</w:t>
      </w:r>
    </w:p>
    <w:p w14:paraId="1E875C19" w14:textId="77777777" w:rsidR="00BD000F" w:rsidRPr="001919E1" w:rsidRDefault="00BD000F" w:rsidP="005D1837">
      <w:pPr>
        <w:autoSpaceDE w:val="0"/>
        <w:autoSpaceDN w:val="0"/>
        <w:spacing w:after="0"/>
        <w:ind w:left="720"/>
        <w:rPr>
          <w:rFonts w:cs="Times New Roman"/>
          <w:u w:val="single"/>
        </w:rPr>
      </w:pPr>
      <w:r w:rsidRPr="001919E1">
        <w:rPr>
          <w:rFonts w:cs="Arial"/>
          <w:bCs/>
          <w:color w:val="222222"/>
          <w:u w:val="single"/>
        </w:rPr>
        <w:t>July</w:t>
      </w:r>
    </w:p>
    <w:p w14:paraId="49E4DB43" w14:textId="77777777" w:rsidR="00BD000F" w:rsidRPr="00BD000F" w:rsidRDefault="00BD000F" w:rsidP="003658D1">
      <w:pPr>
        <w:autoSpaceDE w:val="0"/>
        <w:autoSpaceDN w:val="0"/>
        <w:spacing w:after="0"/>
        <w:ind w:left="900"/>
      </w:pPr>
      <w:r w:rsidRPr="00BD000F">
        <w:rPr>
          <w:rFonts w:cs="Arial"/>
          <w:color w:val="222222"/>
        </w:rPr>
        <w:t>7.1(Wed.)</w:t>
      </w:r>
      <w:r w:rsidRPr="00BD000F">
        <w:rPr>
          <w:color w:val="000000"/>
        </w:rPr>
        <w:t xml:space="preserve"> </w:t>
      </w:r>
      <w:r w:rsidRPr="00BD000F">
        <w:rPr>
          <w:rFonts w:cs="Arial"/>
          <w:color w:val="222222"/>
        </w:rPr>
        <w:t xml:space="preserve">Media release/News post: </w:t>
      </w:r>
      <w:hyperlink r:id="rId31" w:history="1">
        <w:r w:rsidRPr="00BD000F">
          <w:rPr>
            <w:rStyle w:val="Hyperlink"/>
            <w:rFonts w:cs="Arial"/>
          </w:rPr>
          <w:t>CBSAC Report</w:t>
        </w:r>
      </w:hyperlink>
    </w:p>
    <w:p w14:paraId="6BBC6B4F" w14:textId="77777777" w:rsidR="00BD000F" w:rsidRPr="00BD000F" w:rsidRDefault="00BD000F" w:rsidP="003658D1">
      <w:pPr>
        <w:autoSpaceDE w:val="0"/>
        <w:autoSpaceDN w:val="0"/>
        <w:spacing w:after="0"/>
        <w:ind w:left="900"/>
      </w:pPr>
      <w:r w:rsidRPr="00BD000F">
        <w:rPr>
          <w:rFonts w:cs="Arial"/>
          <w:color w:val="222222"/>
        </w:rPr>
        <w:t>7.2(Thurs.) Chesapeake Currents/John Davy article on public access</w:t>
      </w:r>
    </w:p>
    <w:p w14:paraId="366DAAF7" w14:textId="77777777" w:rsidR="00BD000F" w:rsidRPr="00BD000F" w:rsidRDefault="00BD000F" w:rsidP="003658D1">
      <w:pPr>
        <w:autoSpaceDE w:val="0"/>
        <w:autoSpaceDN w:val="0"/>
        <w:spacing w:after="0"/>
        <w:ind w:left="900"/>
      </w:pPr>
      <w:r w:rsidRPr="00BD000F">
        <w:rPr>
          <w:rFonts w:cs="Arial"/>
          <w:color w:val="222222"/>
        </w:rPr>
        <w:t>7.2(Thurs.) News post: STAC report on behavioral economics</w:t>
      </w:r>
    </w:p>
    <w:p w14:paraId="2844838C" w14:textId="77777777" w:rsidR="00BD000F" w:rsidRPr="00BD000F" w:rsidRDefault="00BD000F" w:rsidP="003658D1">
      <w:pPr>
        <w:autoSpaceDE w:val="0"/>
        <w:autoSpaceDN w:val="0"/>
        <w:spacing w:after="0"/>
        <w:ind w:left="900"/>
      </w:pPr>
      <w:r w:rsidRPr="00BD000F">
        <w:rPr>
          <w:rFonts w:cs="Arial"/>
          <w:color w:val="222222"/>
        </w:rPr>
        <w:t>7.6(Mon.) From the Field: CBIBS buoys</w:t>
      </w:r>
    </w:p>
    <w:p w14:paraId="67776614" w14:textId="77777777" w:rsidR="00BD000F" w:rsidRPr="00BD000F" w:rsidRDefault="00BD000F" w:rsidP="003658D1">
      <w:pPr>
        <w:autoSpaceDE w:val="0"/>
        <w:autoSpaceDN w:val="0"/>
        <w:spacing w:after="0"/>
        <w:ind w:left="900"/>
      </w:pPr>
      <w:r w:rsidRPr="00BD000F">
        <w:rPr>
          <w:rFonts w:cs="Arial"/>
          <w:color w:val="222222"/>
        </w:rPr>
        <w:t>7.7(Tues.) Restoration Spotlight: Oregon Dairy in Lancaster County, Pa.</w:t>
      </w:r>
    </w:p>
    <w:p w14:paraId="6A93ED65" w14:textId="77777777" w:rsidR="00BD000F" w:rsidRPr="00BD000F" w:rsidRDefault="00BD000F" w:rsidP="003658D1">
      <w:pPr>
        <w:autoSpaceDE w:val="0"/>
        <w:autoSpaceDN w:val="0"/>
        <w:spacing w:after="0"/>
        <w:ind w:left="900"/>
      </w:pPr>
      <w:r w:rsidRPr="00BD000F">
        <w:rPr>
          <w:rFonts w:cs="Arial"/>
          <w:color w:val="222222"/>
        </w:rPr>
        <w:t>7.9(Thurs.) Feature: Green Muslims</w:t>
      </w:r>
    </w:p>
    <w:p w14:paraId="48073D9E" w14:textId="77777777" w:rsidR="00BD000F" w:rsidRPr="00BD000F" w:rsidRDefault="00BD000F" w:rsidP="003658D1">
      <w:pPr>
        <w:autoSpaceDE w:val="0"/>
        <w:autoSpaceDN w:val="0"/>
        <w:spacing w:after="0"/>
        <w:ind w:left="900"/>
      </w:pPr>
      <w:r w:rsidRPr="00BD000F">
        <w:rPr>
          <w:rFonts w:cs="Arial"/>
          <w:color w:val="222222"/>
        </w:rPr>
        <w:t>7.21(Tues.) By the Numbers: Chemical contaminants</w:t>
      </w:r>
    </w:p>
    <w:p w14:paraId="58D3AEE3" w14:textId="77777777" w:rsidR="00BD000F" w:rsidRPr="00BD000F" w:rsidRDefault="00BD000F" w:rsidP="003658D1">
      <w:pPr>
        <w:autoSpaceDE w:val="0"/>
        <w:autoSpaceDN w:val="0"/>
        <w:spacing w:after="0"/>
        <w:ind w:left="900"/>
      </w:pPr>
      <w:r w:rsidRPr="00BD000F">
        <w:rPr>
          <w:rFonts w:cs="Arial"/>
          <w:color w:val="222222"/>
        </w:rPr>
        <w:t>7.23(Thurs.) Media release/News post: EC Meeting</w:t>
      </w:r>
    </w:p>
    <w:p w14:paraId="4BE92829" w14:textId="77777777" w:rsidR="00BD000F" w:rsidRPr="001919E1" w:rsidRDefault="00BD000F" w:rsidP="005D1837">
      <w:pPr>
        <w:autoSpaceDE w:val="0"/>
        <w:autoSpaceDN w:val="0"/>
        <w:spacing w:after="0"/>
        <w:ind w:left="720"/>
        <w:rPr>
          <w:u w:val="single"/>
        </w:rPr>
      </w:pPr>
      <w:r w:rsidRPr="001919E1">
        <w:rPr>
          <w:rFonts w:cs="Arial"/>
          <w:bCs/>
          <w:color w:val="222222"/>
          <w:u w:val="single"/>
        </w:rPr>
        <w:t>July TBD</w:t>
      </w:r>
    </w:p>
    <w:p w14:paraId="4AB683BC" w14:textId="77777777" w:rsidR="00BD000F" w:rsidRPr="00BD000F" w:rsidRDefault="00BD000F" w:rsidP="003658D1">
      <w:pPr>
        <w:autoSpaceDE w:val="0"/>
        <w:autoSpaceDN w:val="0"/>
        <w:spacing w:after="0"/>
        <w:ind w:left="900"/>
      </w:pPr>
      <w:r w:rsidRPr="00BD000F">
        <w:rPr>
          <w:rFonts w:cs="Arial"/>
          <w:color w:val="222222"/>
        </w:rPr>
        <w:t>UMCES: Chesapeake Bay report card (when SAV data is in)</w:t>
      </w:r>
    </w:p>
    <w:p w14:paraId="56E8B124" w14:textId="77777777" w:rsidR="00BD000F" w:rsidRPr="00BD000F" w:rsidRDefault="00BD000F" w:rsidP="003658D1">
      <w:pPr>
        <w:autoSpaceDE w:val="0"/>
        <w:autoSpaceDN w:val="0"/>
        <w:spacing w:after="0"/>
        <w:ind w:left="900"/>
      </w:pPr>
      <w:r w:rsidRPr="00BD000F">
        <w:rPr>
          <w:rFonts w:cs="Arial"/>
          <w:color w:val="222222"/>
        </w:rPr>
        <w:t>Photo Essay: Eagle tagging</w:t>
      </w:r>
    </w:p>
    <w:p w14:paraId="37E096DC" w14:textId="77777777" w:rsidR="00BD000F" w:rsidRPr="00BD000F" w:rsidRDefault="00BD000F" w:rsidP="003658D1">
      <w:pPr>
        <w:autoSpaceDE w:val="0"/>
        <w:autoSpaceDN w:val="0"/>
        <w:spacing w:after="0"/>
        <w:ind w:left="900"/>
      </w:pPr>
      <w:r w:rsidRPr="00BD000F">
        <w:rPr>
          <w:rFonts w:cs="Arial"/>
          <w:color w:val="222222"/>
        </w:rPr>
        <w:t>News post: Urban Waters Small Grants awards</w:t>
      </w:r>
    </w:p>
    <w:p w14:paraId="3E083529" w14:textId="77777777" w:rsidR="00BD000F" w:rsidRPr="001919E1" w:rsidRDefault="00BD000F" w:rsidP="005D1837">
      <w:pPr>
        <w:autoSpaceDE w:val="0"/>
        <w:autoSpaceDN w:val="0"/>
        <w:spacing w:after="0"/>
        <w:ind w:left="720"/>
        <w:rPr>
          <w:u w:val="single"/>
        </w:rPr>
      </w:pPr>
      <w:r w:rsidRPr="001919E1">
        <w:rPr>
          <w:rFonts w:cs="Arial"/>
          <w:bCs/>
          <w:color w:val="222222"/>
          <w:u w:val="single"/>
        </w:rPr>
        <w:t>August TBD</w:t>
      </w:r>
    </w:p>
    <w:p w14:paraId="5BEC4B6C" w14:textId="77777777" w:rsidR="00BD000F" w:rsidRPr="00BD000F" w:rsidRDefault="00BD000F" w:rsidP="003658D1">
      <w:pPr>
        <w:autoSpaceDE w:val="0"/>
        <w:autoSpaceDN w:val="0"/>
        <w:spacing w:after="0"/>
        <w:ind w:left="900"/>
      </w:pPr>
      <w:r w:rsidRPr="00BD000F">
        <w:rPr>
          <w:rFonts w:cs="Arial"/>
          <w:color w:val="222222"/>
        </w:rPr>
        <w:t>News post: SAV data</w:t>
      </w:r>
    </w:p>
    <w:p w14:paraId="13164CCC" w14:textId="77777777" w:rsidR="001919E1" w:rsidRDefault="00BD000F" w:rsidP="003658D1">
      <w:pPr>
        <w:autoSpaceDE w:val="0"/>
        <w:autoSpaceDN w:val="0"/>
        <w:spacing w:after="0"/>
        <w:ind w:left="900"/>
      </w:pPr>
      <w:r w:rsidRPr="00BD000F">
        <w:rPr>
          <w:rFonts w:cs="Arial"/>
          <w:color w:val="222222"/>
        </w:rPr>
        <w:t>Restoration Spotlight: Butler Farms in Inwood, WV</w:t>
      </w:r>
    </w:p>
    <w:p w14:paraId="598CEA6D" w14:textId="77777777" w:rsidR="00BD000F" w:rsidRPr="001919E1" w:rsidRDefault="00BD000F" w:rsidP="00BD000F">
      <w:pPr>
        <w:autoSpaceDE w:val="0"/>
        <w:autoSpaceDN w:val="0"/>
        <w:spacing w:after="0"/>
        <w:rPr>
          <w:u w:val="single"/>
        </w:rPr>
      </w:pPr>
      <w:r w:rsidRPr="001919E1">
        <w:rPr>
          <w:rFonts w:cs="Arial"/>
          <w:bCs/>
          <w:u w:val="single"/>
        </w:rPr>
        <w:t>CBP News Releases</w:t>
      </w:r>
    </w:p>
    <w:p w14:paraId="0E0A39E8" w14:textId="77777777" w:rsidR="00BD000F" w:rsidRPr="00BD000F" w:rsidRDefault="00BD000F" w:rsidP="005D1837">
      <w:pPr>
        <w:numPr>
          <w:ilvl w:val="0"/>
          <w:numId w:val="33"/>
        </w:numPr>
        <w:autoSpaceDE w:val="0"/>
        <w:autoSpaceDN w:val="0"/>
        <w:spacing w:after="0" w:line="240" w:lineRule="auto"/>
        <w:ind w:left="480" w:hanging="240"/>
        <w:rPr>
          <w:rFonts w:cs="Arial"/>
        </w:rPr>
      </w:pPr>
      <w:r w:rsidRPr="00BD000F">
        <w:rPr>
          <w:rFonts w:cs="Arial"/>
        </w:rPr>
        <w:t xml:space="preserve">CBSAC – see: </w:t>
      </w:r>
      <w:hyperlink r:id="rId32" w:history="1">
        <w:r w:rsidRPr="00BD000F">
          <w:rPr>
            <w:rStyle w:val="Hyperlink"/>
            <w:rFonts w:cs="Arial"/>
          </w:rPr>
          <w:t>http://www.chesapeakebay.net/presscenter</w:t>
        </w:r>
      </w:hyperlink>
      <w:r w:rsidRPr="00BD000F">
        <w:rPr>
          <w:rFonts w:cs="Arial"/>
        </w:rPr>
        <w:t xml:space="preserve"> </w:t>
      </w:r>
    </w:p>
    <w:p w14:paraId="395C38BF" w14:textId="77777777" w:rsidR="00BD000F" w:rsidRPr="001919E1" w:rsidRDefault="00BD000F" w:rsidP="005D1837">
      <w:pPr>
        <w:numPr>
          <w:ilvl w:val="0"/>
          <w:numId w:val="33"/>
        </w:numPr>
        <w:autoSpaceDE w:val="0"/>
        <w:autoSpaceDN w:val="0"/>
        <w:spacing w:after="0" w:line="240" w:lineRule="auto"/>
        <w:ind w:left="480" w:hanging="240"/>
        <w:rPr>
          <w:rFonts w:cs="Arial"/>
        </w:rPr>
      </w:pPr>
      <w:r w:rsidRPr="00BD000F">
        <w:rPr>
          <w:rFonts w:cs="Arial"/>
        </w:rPr>
        <w:t xml:space="preserve">SAV data – discussion abt promotion </w:t>
      </w:r>
    </w:p>
    <w:p w14:paraId="21F9CB75" w14:textId="77777777" w:rsidR="00BD000F" w:rsidRPr="001919E1" w:rsidRDefault="00BD000F" w:rsidP="00BD000F">
      <w:pPr>
        <w:autoSpaceDE w:val="0"/>
        <w:autoSpaceDN w:val="0"/>
        <w:spacing w:after="0"/>
        <w:rPr>
          <w:u w:val="single"/>
        </w:rPr>
      </w:pPr>
      <w:r w:rsidRPr="001919E1">
        <w:rPr>
          <w:rFonts w:cs="Arial"/>
          <w:bCs/>
          <w:u w:val="single"/>
        </w:rPr>
        <w:t>CBP Comm Activities</w:t>
      </w:r>
    </w:p>
    <w:p w14:paraId="06FF19B4" w14:textId="77777777" w:rsidR="00BD000F" w:rsidRPr="001919E1" w:rsidRDefault="00BD000F" w:rsidP="005D1837">
      <w:pPr>
        <w:numPr>
          <w:ilvl w:val="0"/>
          <w:numId w:val="33"/>
        </w:numPr>
        <w:autoSpaceDE w:val="0"/>
        <w:autoSpaceDN w:val="0"/>
        <w:spacing w:after="0" w:line="240" w:lineRule="auto"/>
        <w:ind w:left="480" w:hanging="240"/>
        <w:rPr>
          <w:rFonts w:cs="Arial"/>
        </w:rPr>
      </w:pPr>
      <w:r w:rsidRPr="00BD000F">
        <w:rPr>
          <w:rFonts w:cs="Arial"/>
        </w:rPr>
        <w:t>MS Release (6/30) – complete</w:t>
      </w:r>
    </w:p>
    <w:p w14:paraId="0389CBD6" w14:textId="77777777" w:rsidR="00BD000F" w:rsidRPr="00BD000F" w:rsidRDefault="00BD000F" w:rsidP="005D1837">
      <w:pPr>
        <w:numPr>
          <w:ilvl w:val="0"/>
          <w:numId w:val="33"/>
        </w:numPr>
        <w:autoSpaceDE w:val="0"/>
        <w:autoSpaceDN w:val="0"/>
        <w:spacing w:after="0" w:line="240" w:lineRule="auto"/>
        <w:ind w:left="480" w:hanging="240"/>
        <w:rPr>
          <w:rFonts w:cs="Arial"/>
        </w:rPr>
      </w:pPr>
      <w:r w:rsidRPr="00BD000F">
        <w:rPr>
          <w:rFonts w:cs="Arial"/>
        </w:rPr>
        <w:t xml:space="preserve">EC Planning </w:t>
      </w:r>
    </w:p>
    <w:p w14:paraId="585D821E" w14:textId="77777777" w:rsidR="00BD000F" w:rsidRPr="001919E1" w:rsidRDefault="00BD000F" w:rsidP="005D1837">
      <w:pPr>
        <w:numPr>
          <w:ilvl w:val="0"/>
          <w:numId w:val="33"/>
        </w:numPr>
        <w:autoSpaceDE w:val="0"/>
        <w:autoSpaceDN w:val="0"/>
        <w:spacing w:after="0" w:line="240" w:lineRule="auto"/>
        <w:ind w:left="480" w:hanging="240"/>
        <w:rPr>
          <w:rFonts w:cs="Arial"/>
        </w:rPr>
      </w:pPr>
      <w:r w:rsidRPr="001919E1">
        <w:rPr>
          <w:rFonts w:cs="Arial"/>
        </w:rPr>
        <w:t>Working with the Web Team on responsive redesigns of the Field Guide and Track the Progress sections of the Bay Program website</w:t>
      </w:r>
    </w:p>
    <w:p w14:paraId="1655ADA4" w14:textId="77777777" w:rsidR="002A2F98" w:rsidRPr="00F70613" w:rsidRDefault="00AD3EE5" w:rsidP="001211A8">
      <w:pPr>
        <w:spacing w:after="0"/>
        <w:rPr>
          <w:rFonts w:cs="Times New Roman"/>
        </w:rPr>
      </w:pPr>
      <w:r w:rsidRPr="00F70613">
        <w:rPr>
          <w:rFonts w:cs="Times New Roman"/>
          <w:u w:val="single"/>
        </w:rPr>
        <w:t>Contact</w:t>
      </w:r>
      <w:r w:rsidRPr="00F70613">
        <w:rPr>
          <w:rFonts w:cs="Times New Roman"/>
        </w:rPr>
        <w:t xml:space="preserve">: Margaret Enloe, </w:t>
      </w:r>
      <w:hyperlink r:id="rId33" w:history="1">
        <w:r w:rsidR="00D3487A" w:rsidRPr="00F70613">
          <w:rPr>
            <w:rFonts w:cs="Times New Roman"/>
          </w:rPr>
          <w:t>menloe@chesapeakebay.net</w:t>
        </w:r>
      </w:hyperlink>
      <w:r w:rsidR="00D3487A" w:rsidRPr="00F70613">
        <w:rPr>
          <w:rFonts w:cs="Times New Roman"/>
        </w:rPr>
        <w:t xml:space="preserve"> </w:t>
      </w:r>
      <w:r w:rsidRPr="00F70613">
        <w:rPr>
          <w:rFonts w:cs="Times New Roman"/>
        </w:rPr>
        <w:t xml:space="preserve"> </w:t>
      </w:r>
    </w:p>
    <w:p w14:paraId="6FF31FE7" w14:textId="77777777" w:rsidR="005B762A" w:rsidRDefault="005B762A" w:rsidP="001211A8">
      <w:pPr>
        <w:spacing w:after="0"/>
        <w:rPr>
          <w:rFonts w:cs="Times New Roman"/>
        </w:rPr>
      </w:pPr>
    </w:p>
    <w:p w14:paraId="5D1BCB04" w14:textId="77777777" w:rsidR="0084630D" w:rsidRPr="00F70613" w:rsidRDefault="0084630D" w:rsidP="001211A8">
      <w:pPr>
        <w:spacing w:after="0"/>
        <w:rPr>
          <w:rFonts w:cs="Times New Roman"/>
        </w:rPr>
      </w:pPr>
    </w:p>
    <w:p w14:paraId="0E483A17" w14:textId="77777777" w:rsidR="008A2B8E" w:rsidRPr="00F70613" w:rsidRDefault="008A2B8E" w:rsidP="001211A8">
      <w:pPr>
        <w:spacing w:after="0"/>
        <w:rPr>
          <w:rFonts w:eastAsia="Times New Roman" w:cstheme="minorHAnsi"/>
          <w:b/>
          <w:u w:val="single"/>
        </w:rPr>
      </w:pPr>
      <w:r w:rsidRPr="00F70613">
        <w:rPr>
          <w:rFonts w:eastAsia="Times New Roman" w:cstheme="minorHAnsi"/>
          <w:b/>
          <w:u w:val="single"/>
        </w:rPr>
        <w:lastRenderedPageBreak/>
        <w:t>Recent Meetings and Events</w:t>
      </w:r>
    </w:p>
    <w:p w14:paraId="03E92B79" w14:textId="77777777" w:rsidR="0084630D" w:rsidRDefault="0084630D" w:rsidP="001211A8">
      <w:pPr>
        <w:spacing w:after="0"/>
        <w:rPr>
          <w:rFonts w:cstheme="minorHAnsi"/>
        </w:rPr>
      </w:pPr>
      <w:r>
        <w:rPr>
          <w:rFonts w:cstheme="minorHAnsi"/>
        </w:rPr>
        <w:t>June 30</w:t>
      </w:r>
      <w:r>
        <w:rPr>
          <w:rFonts w:cstheme="minorHAnsi"/>
        </w:rPr>
        <w:tab/>
      </w:r>
      <w:r>
        <w:rPr>
          <w:rFonts w:cstheme="minorHAnsi"/>
        </w:rPr>
        <w:tab/>
        <w:t>Management Strategies final</w:t>
      </w:r>
    </w:p>
    <w:p w14:paraId="23356D64" w14:textId="77777777" w:rsidR="0084630D" w:rsidRDefault="0084630D" w:rsidP="001211A8">
      <w:pPr>
        <w:spacing w:after="0"/>
        <w:rPr>
          <w:rFonts w:cstheme="minorHAnsi"/>
        </w:rPr>
      </w:pPr>
      <w:r>
        <w:rPr>
          <w:rFonts w:cstheme="minorHAnsi"/>
        </w:rPr>
        <w:t>June 30</w:t>
      </w:r>
      <w:r>
        <w:rPr>
          <w:rFonts w:cstheme="minorHAnsi"/>
        </w:rPr>
        <w:tab/>
      </w:r>
      <w:r>
        <w:rPr>
          <w:rFonts w:cstheme="minorHAnsi"/>
        </w:rPr>
        <w:tab/>
        <w:t>Jurisdictions finalize BMP Verification Programs</w:t>
      </w:r>
    </w:p>
    <w:p w14:paraId="53B26427" w14:textId="77777777" w:rsidR="0084630D" w:rsidRDefault="0084630D" w:rsidP="001211A8">
      <w:pPr>
        <w:spacing w:after="0"/>
        <w:rPr>
          <w:rFonts w:cstheme="minorHAnsi"/>
        </w:rPr>
      </w:pPr>
      <w:r>
        <w:rPr>
          <w:rFonts w:cstheme="minorHAnsi"/>
        </w:rPr>
        <w:t>June 25</w:t>
      </w:r>
      <w:r>
        <w:rPr>
          <w:rFonts w:cstheme="minorHAnsi"/>
        </w:rPr>
        <w:tab/>
      </w:r>
      <w:r>
        <w:rPr>
          <w:rFonts w:cstheme="minorHAnsi"/>
        </w:rPr>
        <w:tab/>
        <w:t>Scientific Technical Analysis and Reporting (STAR) meeting</w:t>
      </w:r>
    </w:p>
    <w:p w14:paraId="7DB9094D" w14:textId="77777777" w:rsidR="0084630D" w:rsidRDefault="0084630D" w:rsidP="001211A8">
      <w:pPr>
        <w:spacing w:after="0"/>
        <w:rPr>
          <w:rFonts w:cstheme="minorHAnsi"/>
        </w:rPr>
      </w:pPr>
      <w:r>
        <w:rPr>
          <w:rFonts w:cstheme="minorHAnsi"/>
        </w:rPr>
        <w:t>June 18</w:t>
      </w:r>
      <w:r>
        <w:rPr>
          <w:rFonts w:cstheme="minorHAnsi"/>
        </w:rPr>
        <w:tab/>
      </w:r>
      <w:r>
        <w:rPr>
          <w:rFonts w:cstheme="minorHAnsi"/>
        </w:rPr>
        <w:tab/>
        <w:t>Federal Leadership Committee Designees Meeting</w:t>
      </w:r>
    </w:p>
    <w:p w14:paraId="3EA6C6B5" w14:textId="77777777" w:rsidR="00C84A56" w:rsidRDefault="00C84A56" w:rsidP="001211A8">
      <w:pPr>
        <w:spacing w:after="0"/>
        <w:rPr>
          <w:rFonts w:cstheme="minorHAnsi"/>
        </w:rPr>
      </w:pPr>
      <w:r w:rsidRPr="00F70613">
        <w:rPr>
          <w:rFonts w:cstheme="minorHAnsi"/>
        </w:rPr>
        <w:t xml:space="preserve">June 16 </w:t>
      </w:r>
      <w:r w:rsidRPr="00F70613">
        <w:rPr>
          <w:rFonts w:cstheme="minorHAnsi"/>
        </w:rPr>
        <w:tab/>
        <w:t>1 year anniversary of Chesapeake Bay Watershed Agreement signing</w:t>
      </w:r>
    </w:p>
    <w:p w14:paraId="1F21F1C9" w14:textId="77777777" w:rsidR="00722F9D" w:rsidRDefault="00722F9D" w:rsidP="001211A8">
      <w:pPr>
        <w:spacing w:after="0"/>
        <w:rPr>
          <w:rFonts w:cstheme="minorHAnsi"/>
        </w:rPr>
      </w:pPr>
    </w:p>
    <w:p w14:paraId="7445724D" w14:textId="77777777" w:rsidR="00722F9D" w:rsidRDefault="00722F9D" w:rsidP="001211A8">
      <w:pPr>
        <w:spacing w:after="0"/>
        <w:rPr>
          <w:rFonts w:cstheme="minorHAnsi"/>
        </w:rPr>
      </w:pPr>
    </w:p>
    <w:p w14:paraId="273EDC5A" w14:textId="77777777" w:rsidR="00722F9D" w:rsidRDefault="00722F9D">
      <w:pPr>
        <w:spacing w:after="160" w:line="259" w:lineRule="auto"/>
        <w:rPr>
          <w:rFonts w:cstheme="minorHAnsi"/>
        </w:rPr>
      </w:pPr>
      <w:r>
        <w:rPr>
          <w:rFonts w:cstheme="minorHAnsi"/>
        </w:rPr>
        <w:br w:type="page"/>
      </w:r>
    </w:p>
    <w:p w14:paraId="31981D39" w14:textId="77777777" w:rsidR="00722F9D" w:rsidRPr="00722F9D" w:rsidRDefault="00722F9D" w:rsidP="00722F9D">
      <w:pPr>
        <w:spacing w:after="160" w:line="259" w:lineRule="auto"/>
        <w:jc w:val="center"/>
        <w:rPr>
          <w:rFonts w:ascii="Times New Roman" w:hAnsi="Times New Roman"/>
          <w:b/>
          <w:sz w:val="24"/>
          <w:szCs w:val="24"/>
          <w:u w:val="single"/>
        </w:rPr>
      </w:pPr>
      <w:r>
        <w:rPr>
          <w:rFonts w:ascii="Times New Roman" w:hAnsi="Times New Roman"/>
          <w:b/>
          <w:sz w:val="24"/>
          <w:szCs w:val="24"/>
          <w:u w:val="single"/>
        </w:rPr>
        <w:lastRenderedPageBreak/>
        <w:t>ATTACHMENT 1</w:t>
      </w:r>
    </w:p>
    <w:p w14:paraId="33A5D3D9" w14:textId="77777777" w:rsidR="00722F9D" w:rsidRPr="00500981" w:rsidRDefault="00722F9D" w:rsidP="00722F9D">
      <w:pPr>
        <w:spacing w:after="160" w:line="259" w:lineRule="auto"/>
        <w:rPr>
          <w:rFonts w:ascii="Times New Roman" w:hAnsi="Times New Roman"/>
          <w:b/>
          <w:sz w:val="24"/>
          <w:szCs w:val="24"/>
        </w:rPr>
      </w:pPr>
      <w:r w:rsidRPr="00500981">
        <w:rPr>
          <w:rFonts w:ascii="Times New Roman" w:hAnsi="Times New Roman"/>
          <w:b/>
          <w:sz w:val="24"/>
          <w:szCs w:val="24"/>
        </w:rPr>
        <w:t>BMP Verification Update</w:t>
      </w:r>
    </w:p>
    <w:p w14:paraId="7BBCF1E3" w14:textId="77777777" w:rsidR="00722F9D" w:rsidRPr="008E5F04" w:rsidRDefault="00722F9D" w:rsidP="00722F9D">
      <w:pPr>
        <w:spacing w:after="160" w:line="259" w:lineRule="auto"/>
        <w:rPr>
          <w:rFonts w:ascii="Times New Roman" w:hAnsi="Times New Roman"/>
          <w:sz w:val="24"/>
          <w:szCs w:val="24"/>
        </w:rPr>
      </w:pPr>
      <w:r>
        <w:rPr>
          <w:rFonts w:ascii="Times New Roman" w:hAnsi="Times New Roman"/>
          <w:sz w:val="24"/>
          <w:szCs w:val="24"/>
        </w:rPr>
        <w:t>Below is a color coded s</w:t>
      </w:r>
      <w:r w:rsidRPr="008E5F04">
        <w:rPr>
          <w:rFonts w:ascii="Times New Roman" w:hAnsi="Times New Roman"/>
          <w:sz w:val="24"/>
          <w:szCs w:val="24"/>
        </w:rPr>
        <w:t xml:space="preserve">ummary of the </w:t>
      </w:r>
      <w:r>
        <w:rPr>
          <w:rFonts w:ascii="Times New Roman" w:hAnsi="Times New Roman"/>
          <w:sz w:val="24"/>
          <w:szCs w:val="24"/>
        </w:rPr>
        <w:t xml:space="preserve">CBP Partnership’s </w:t>
      </w:r>
      <w:r w:rsidRPr="008E5F04">
        <w:rPr>
          <w:rFonts w:ascii="Times New Roman" w:hAnsi="Times New Roman"/>
          <w:sz w:val="24"/>
          <w:szCs w:val="24"/>
        </w:rPr>
        <w:t xml:space="preserve">BMP Verification Review Panel evaluations of jurisdictions’ July 2015 draft BMP Verification Program Plans by the six sectors. </w:t>
      </w:r>
    </w:p>
    <w:tbl>
      <w:tblPr>
        <w:tblStyle w:val="TableGrid"/>
        <w:tblpPr w:leftFromText="180" w:rightFromText="180" w:vertAnchor="page" w:horzAnchor="margin" w:tblpY="2701"/>
        <w:tblW w:w="9893" w:type="dxa"/>
        <w:tblInd w:w="0" w:type="dxa"/>
        <w:tblLook w:val="04A0" w:firstRow="1" w:lastRow="0" w:firstColumn="1" w:lastColumn="0" w:noHBand="0" w:noVBand="1"/>
      </w:tblPr>
      <w:tblGrid>
        <w:gridCol w:w="2473"/>
        <w:gridCol w:w="1060"/>
        <w:gridCol w:w="1060"/>
        <w:gridCol w:w="1060"/>
        <w:gridCol w:w="1060"/>
        <w:gridCol w:w="1060"/>
        <w:gridCol w:w="1060"/>
        <w:gridCol w:w="1060"/>
      </w:tblGrid>
      <w:tr w:rsidR="00722F9D" w:rsidRPr="008E5F04" w14:paraId="3BA675BD" w14:textId="77777777" w:rsidTr="00FA70C9">
        <w:trPr>
          <w:trHeight w:val="306"/>
        </w:trPr>
        <w:tc>
          <w:tcPr>
            <w:tcW w:w="2473" w:type="dxa"/>
            <w:noWrap/>
            <w:hideMark/>
          </w:tcPr>
          <w:p w14:paraId="1A988B4D" w14:textId="77777777" w:rsidR="00722F9D" w:rsidRPr="008E5F04" w:rsidRDefault="00722F9D" w:rsidP="00FA70C9"/>
        </w:tc>
        <w:tc>
          <w:tcPr>
            <w:tcW w:w="1060" w:type="dxa"/>
            <w:noWrap/>
            <w:hideMark/>
          </w:tcPr>
          <w:p w14:paraId="6924C9EF" w14:textId="77777777" w:rsidR="00722F9D" w:rsidRPr="008E5F04" w:rsidRDefault="00722F9D" w:rsidP="00FA70C9">
            <w:pPr>
              <w:jc w:val="center"/>
            </w:pPr>
            <w:r w:rsidRPr="008E5F04">
              <w:t>DE</w:t>
            </w:r>
          </w:p>
        </w:tc>
        <w:tc>
          <w:tcPr>
            <w:tcW w:w="1060" w:type="dxa"/>
            <w:noWrap/>
            <w:hideMark/>
          </w:tcPr>
          <w:p w14:paraId="4363C22C" w14:textId="77777777" w:rsidR="00722F9D" w:rsidRPr="008E5F04" w:rsidRDefault="00722F9D" w:rsidP="00FA70C9">
            <w:pPr>
              <w:jc w:val="center"/>
            </w:pPr>
            <w:r w:rsidRPr="008E5F04">
              <w:t>MD</w:t>
            </w:r>
          </w:p>
        </w:tc>
        <w:tc>
          <w:tcPr>
            <w:tcW w:w="1060" w:type="dxa"/>
            <w:noWrap/>
            <w:hideMark/>
          </w:tcPr>
          <w:p w14:paraId="651CDE7C" w14:textId="77777777" w:rsidR="00722F9D" w:rsidRPr="008E5F04" w:rsidRDefault="00722F9D" w:rsidP="00FA70C9">
            <w:pPr>
              <w:jc w:val="center"/>
            </w:pPr>
            <w:r w:rsidRPr="008E5F04">
              <w:t>WV</w:t>
            </w:r>
          </w:p>
        </w:tc>
        <w:tc>
          <w:tcPr>
            <w:tcW w:w="1060" w:type="dxa"/>
            <w:noWrap/>
            <w:hideMark/>
          </w:tcPr>
          <w:p w14:paraId="1F902659" w14:textId="77777777" w:rsidR="00722F9D" w:rsidRPr="008E5F04" w:rsidRDefault="00722F9D" w:rsidP="00FA70C9">
            <w:pPr>
              <w:jc w:val="center"/>
            </w:pPr>
            <w:r w:rsidRPr="008E5F04">
              <w:t>VA</w:t>
            </w:r>
          </w:p>
        </w:tc>
        <w:tc>
          <w:tcPr>
            <w:tcW w:w="1060" w:type="dxa"/>
            <w:noWrap/>
            <w:hideMark/>
          </w:tcPr>
          <w:p w14:paraId="781BDC00" w14:textId="77777777" w:rsidR="00722F9D" w:rsidRPr="008E5F04" w:rsidRDefault="00722F9D" w:rsidP="00FA70C9">
            <w:pPr>
              <w:jc w:val="center"/>
            </w:pPr>
            <w:r w:rsidRPr="008E5F04">
              <w:t>PA</w:t>
            </w:r>
          </w:p>
        </w:tc>
        <w:tc>
          <w:tcPr>
            <w:tcW w:w="1060" w:type="dxa"/>
            <w:noWrap/>
            <w:hideMark/>
          </w:tcPr>
          <w:p w14:paraId="5FD3EAA1" w14:textId="77777777" w:rsidR="00722F9D" w:rsidRPr="008E5F04" w:rsidRDefault="00722F9D" w:rsidP="00FA70C9">
            <w:pPr>
              <w:jc w:val="center"/>
            </w:pPr>
            <w:r w:rsidRPr="008E5F04">
              <w:t>NY</w:t>
            </w:r>
          </w:p>
        </w:tc>
        <w:tc>
          <w:tcPr>
            <w:tcW w:w="1060" w:type="dxa"/>
            <w:noWrap/>
            <w:hideMark/>
          </w:tcPr>
          <w:p w14:paraId="5FDCFB6D" w14:textId="77777777" w:rsidR="00722F9D" w:rsidRPr="008E5F04" w:rsidRDefault="00722F9D" w:rsidP="00FA70C9">
            <w:pPr>
              <w:jc w:val="center"/>
            </w:pPr>
            <w:r w:rsidRPr="008E5F04">
              <w:t>DC</w:t>
            </w:r>
          </w:p>
        </w:tc>
      </w:tr>
      <w:tr w:rsidR="00722F9D" w:rsidRPr="008E5F04" w14:paraId="7942704A" w14:textId="77777777" w:rsidTr="00FA70C9">
        <w:trPr>
          <w:trHeight w:val="402"/>
        </w:trPr>
        <w:tc>
          <w:tcPr>
            <w:tcW w:w="2473" w:type="dxa"/>
            <w:noWrap/>
            <w:hideMark/>
          </w:tcPr>
          <w:p w14:paraId="7BFFB823" w14:textId="77777777" w:rsidR="00722F9D" w:rsidRPr="008E5F04" w:rsidRDefault="00722F9D" w:rsidP="00FA70C9">
            <w:r w:rsidRPr="008E5F04">
              <w:t>Agriculture</w:t>
            </w:r>
          </w:p>
        </w:tc>
        <w:tc>
          <w:tcPr>
            <w:tcW w:w="1060" w:type="dxa"/>
            <w:shd w:val="clear" w:color="auto" w:fill="92D050"/>
            <w:noWrap/>
            <w:hideMark/>
          </w:tcPr>
          <w:p w14:paraId="1C4806CF" w14:textId="77777777" w:rsidR="00722F9D" w:rsidRPr="008E5F04" w:rsidRDefault="00722F9D" w:rsidP="00FA70C9"/>
        </w:tc>
        <w:tc>
          <w:tcPr>
            <w:tcW w:w="1060" w:type="dxa"/>
            <w:shd w:val="clear" w:color="auto" w:fill="92D050"/>
            <w:noWrap/>
            <w:hideMark/>
          </w:tcPr>
          <w:p w14:paraId="123A02DA" w14:textId="77777777" w:rsidR="00722F9D" w:rsidRPr="008E5F04" w:rsidRDefault="00722F9D" w:rsidP="00FA70C9"/>
        </w:tc>
        <w:tc>
          <w:tcPr>
            <w:tcW w:w="1060" w:type="dxa"/>
            <w:shd w:val="clear" w:color="auto" w:fill="FFFF00"/>
            <w:noWrap/>
            <w:hideMark/>
          </w:tcPr>
          <w:p w14:paraId="568C1BE4" w14:textId="77777777" w:rsidR="00722F9D" w:rsidRPr="008E5F04" w:rsidRDefault="00722F9D" w:rsidP="00FA70C9"/>
        </w:tc>
        <w:tc>
          <w:tcPr>
            <w:tcW w:w="1060" w:type="dxa"/>
            <w:shd w:val="clear" w:color="auto" w:fill="FFFF00"/>
            <w:noWrap/>
            <w:hideMark/>
          </w:tcPr>
          <w:p w14:paraId="5816EA98" w14:textId="77777777" w:rsidR="00722F9D" w:rsidRPr="008E5F04" w:rsidRDefault="00722F9D" w:rsidP="00FA70C9"/>
        </w:tc>
        <w:tc>
          <w:tcPr>
            <w:tcW w:w="1060" w:type="dxa"/>
            <w:shd w:val="clear" w:color="auto" w:fill="FFFF00"/>
            <w:noWrap/>
            <w:hideMark/>
          </w:tcPr>
          <w:p w14:paraId="0232B139" w14:textId="77777777" w:rsidR="00722F9D" w:rsidRPr="008E5F04" w:rsidRDefault="00722F9D" w:rsidP="00FA70C9"/>
        </w:tc>
        <w:tc>
          <w:tcPr>
            <w:tcW w:w="1060" w:type="dxa"/>
            <w:shd w:val="clear" w:color="auto" w:fill="FF0000"/>
            <w:noWrap/>
            <w:hideMark/>
          </w:tcPr>
          <w:p w14:paraId="6DC58FAD" w14:textId="77777777" w:rsidR="00722F9D" w:rsidRPr="008E5F04" w:rsidRDefault="00722F9D" w:rsidP="00FA70C9"/>
        </w:tc>
        <w:tc>
          <w:tcPr>
            <w:tcW w:w="1060" w:type="dxa"/>
            <w:noWrap/>
            <w:vAlign w:val="center"/>
            <w:hideMark/>
          </w:tcPr>
          <w:p w14:paraId="4F25D3FD" w14:textId="77777777" w:rsidR="00722F9D" w:rsidRPr="008E5F04" w:rsidRDefault="00722F9D" w:rsidP="00FA70C9">
            <w:pPr>
              <w:jc w:val="center"/>
            </w:pPr>
            <w:r w:rsidRPr="008E5F04">
              <w:t>NA</w:t>
            </w:r>
          </w:p>
        </w:tc>
      </w:tr>
      <w:tr w:rsidR="00722F9D" w:rsidRPr="008E5F04" w14:paraId="16B78F9C" w14:textId="77777777" w:rsidTr="00FA70C9">
        <w:trPr>
          <w:trHeight w:val="357"/>
        </w:trPr>
        <w:tc>
          <w:tcPr>
            <w:tcW w:w="2473" w:type="dxa"/>
            <w:noWrap/>
            <w:hideMark/>
          </w:tcPr>
          <w:p w14:paraId="04DACFDB" w14:textId="77777777" w:rsidR="00722F9D" w:rsidRPr="008E5F04" w:rsidRDefault="00722F9D" w:rsidP="00FA70C9">
            <w:r w:rsidRPr="008E5F04">
              <w:t>Forestry</w:t>
            </w:r>
          </w:p>
        </w:tc>
        <w:tc>
          <w:tcPr>
            <w:tcW w:w="1060" w:type="dxa"/>
            <w:shd w:val="clear" w:color="auto" w:fill="FFFF00"/>
            <w:noWrap/>
            <w:hideMark/>
          </w:tcPr>
          <w:p w14:paraId="5964B988" w14:textId="77777777" w:rsidR="00722F9D" w:rsidRPr="008E5F04" w:rsidRDefault="00722F9D" w:rsidP="00FA70C9"/>
        </w:tc>
        <w:tc>
          <w:tcPr>
            <w:tcW w:w="1060" w:type="dxa"/>
            <w:shd w:val="clear" w:color="auto" w:fill="FF0000"/>
            <w:noWrap/>
            <w:hideMark/>
          </w:tcPr>
          <w:p w14:paraId="082E805C" w14:textId="77777777" w:rsidR="00722F9D" w:rsidRPr="008E5F04" w:rsidRDefault="00722F9D" w:rsidP="00FA70C9"/>
        </w:tc>
        <w:tc>
          <w:tcPr>
            <w:tcW w:w="1060" w:type="dxa"/>
            <w:shd w:val="clear" w:color="auto" w:fill="FFFF00"/>
            <w:noWrap/>
            <w:hideMark/>
          </w:tcPr>
          <w:p w14:paraId="7AFEF6C0" w14:textId="77777777" w:rsidR="00722F9D" w:rsidRPr="008E5F04" w:rsidRDefault="00722F9D" w:rsidP="00FA70C9"/>
        </w:tc>
        <w:tc>
          <w:tcPr>
            <w:tcW w:w="1060" w:type="dxa"/>
            <w:shd w:val="clear" w:color="auto" w:fill="FFFF00"/>
            <w:noWrap/>
            <w:hideMark/>
          </w:tcPr>
          <w:p w14:paraId="224D1FD5" w14:textId="77777777" w:rsidR="00722F9D" w:rsidRPr="008E5F04" w:rsidRDefault="00722F9D" w:rsidP="00FA70C9"/>
        </w:tc>
        <w:tc>
          <w:tcPr>
            <w:tcW w:w="1060" w:type="dxa"/>
            <w:shd w:val="clear" w:color="auto" w:fill="FFFF00"/>
            <w:noWrap/>
            <w:hideMark/>
          </w:tcPr>
          <w:p w14:paraId="03CB006E" w14:textId="77777777" w:rsidR="00722F9D" w:rsidRPr="008E5F04" w:rsidRDefault="00722F9D" w:rsidP="00FA70C9"/>
        </w:tc>
        <w:tc>
          <w:tcPr>
            <w:tcW w:w="1060" w:type="dxa"/>
            <w:shd w:val="clear" w:color="auto" w:fill="FF0000"/>
            <w:noWrap/>
            <w:hideMark/>
          </w:tcPr>
          <w:p w14:paraId="1DDC2B78" w14:textId="77777777" w:rsidR="00722F9D" w:rsidRPr="008E5F04" w:rsidRDefault="00722F9D" w:rsidP="00FA70C9"/>
        </w:tc>
        <w:tc>
          <w:tcPr>
            <w:tcW w:w="1060" w:type="dxa"/>
            <w:shd w:val="clear" w:color="auto" w:fill="FF0000"/>
            <w:noWrap/>
            <w:hideMark/>
          </w:tcPr>
          <w:p w14:paraId="227C5437" w14:textId="77777777" w:rsidR="00722F9D" w:rsidRPr="008E5F04" w:rsidRDefault="00722F9D" w:rsidP="00FA70C9"/>
        </w:tc>
      </w:tr>
      <w:tr w:rsidR="00722F9D" w:rsidRPr="008E5F04" w14:paraId="46DCF71C" w14:textId="77777777" w:rsidTr="00FA70C9">
        <w:trPr>
          <w:trHeight w:val="448"/>
        </w:trPr>
        <w:tc>
          <w:tcPr>
            <w:tcW w:w="2473" w:type="dxa"/>
            <w:noWrap/>
            <w:hideMark/>
          </w:tcPr>
          <w:p w14:paraId="1B0D0E0B" w14:textId="77777777" w:rsidR="00722F9D" w:rsidRPr="008E5F04" w:rsidRDefault="00722F9D" w:rsidP="00FA70C9">
            <w:r w:rsidRPr="008E5F04">
              <w:t>Stream Restoration</w:t>
            </w:r>
          </w:p>
        </w:tc>
        <w:tc>
          <w:tcPr>
            <w:tcW w:w="1060" w:type="dxa"/>
            <w:shd w:val="clear" w:color="auto" w:fill="92D050"/>
            <w:noWrap/>
            <w:hideMark/>
          </w:tcPr>
          <w:p w14:paraId="5EE08294" w14:textId="77777777" w:rsidR="00722F9D" w:rsidRPr="008E5F04" w:rsidRDefault="00722F9D" w:rsidP="00FA70C9"/>
        </w:tc>
        <w:tc>
          <w:tcPr>
            <w:tcW w:w="1060" w:type="dxa"/>
            <w:shd w:val="clear" w:color="auto" w:fill="FF0000"/>
            <w:noWrap/>
            <w:hideMark/>
          </w:tcPr>
          <w:p w14:paraId="65FE45A6" w14:textId="77777777" w:rsidR="00722F9D" w:rsidRPr="008E5F04" w:rsidRDefault="00722F9D" w:rsidP="00FA70C9"/>
        </w:tc>
        <w:tc>
          <w:tcPr>
            <w:tcW w:w="1060" w:type="dxa"/>
            <w:shd w:val="clear" w:color="auto" w:fill="FFFF00"/>
            <w:noWrap/>
            <w:hideMark/>
          </w:tcPr>
          <w:p w14:paraId="66C2E1FF" w14:textId="77777777" w:rsidR="00722F9D" w:rsidRPr="008E5F04" w:rsidRDefault="00722F9D" w:rsidP="00FA70C9"/>
        </w:tc>
        <w:tc>
          <w:tcPr>
            <w:tcW w:w="1060" w:type="dxa"/>
            <w:shd w:val="clear" w:color="auto" w:fill="FF0000"/>
            <w:noWrap/>
            <w:hideMark/>
          </w:tcPr>
          <w:p w14:paraId="5D64D4AB" w14:textId="77777777" w:rsidR="00722F9D" w:rsidRPr="008E5F04" w:rsidRDefault="00722F9D" w:rsidP="00FA70C9"/>
        </w:tc>
        <w:tc>
          <w:tcPr>
            <w:tcW w:w="1060" w:type="dxa"/>
            <w:shd w:val="clear" w:color="auto" w:fill="FF0000"/>
            <w:noWrap/>
            <w:hideMark/>
          </w:tcPr>
          <w:p w14:paraId="003F8695" w14:textId="77777777" w:rsidR="00722F9D" w:rsidRPr="008E5F04" w:rsidRDefault="00722F9D" w:rsidP="00FA70C9"/>
        </w:tc>
        <w:tc>
          <w:tcPr>
            <w:tcW w:w="1060" w:type="dxa"/>
            <w:shd w:val="clear" w:color="auto" w:fill="FF0000"/>
            <w:noWrap/>
            <w:hideMark/>
          </w:tcPr>
          <w:p w14:paraId="201AA92B" w14:textId="77777777" w:rsidR="00722F9D" w:rsidRPr="008E5F04" w:rsidRDefault="00722F9D" w:rsidP="00FA70C9"/>
        </w:tc>
        <w:tc>
          <w:tcPr>
            <w:tcW w:w="1060" w:type="dxa"/>
            <w:shd w:val="clear" w:color="auto" w:fill="FF0000"/>
            <w:noWrap/>
            <w:hideMark/>
          </w:tcPr>
          <w:p w14:paraId="39D8A273" w14:textId="77777777" w:rsidR="00722F9D" w:rsidRPr="008E5F04" w:rsidRDefault="00722F9D" w:rsidP="00FA70C9"/>
        </w:tc>
      </w:tr>
      <w:tr w:rsidR="00722F9D" w:rsidRPr="008E5F04" w14:paraId="16B16E42" w14:textId="77777777" w:rsidTr="00FA70C9">
        <w:trPr>
          <w:trHeight w:val="448"/>
        </w:trPr>
        <w:tc>
          <w:tcPr>
            <w:tcW w:w="2473" w:type="dxa"/>
            <w:noWrap/>
            <w:hideMark/>
          </w:tcPr>
          <w:p w14:paraId="2600C524" w14:textId="77777777" w:rsidR="00722F9D" w:rsidRPr="008E5F04" w:rsidRDefault="00722F9D" w:rsidP="00FA70C9">
            <w:r w:rsidRPr="008E5F04">
              <w:t>Urban Stormwater</w:t>
            </w:r>
          </w:p>
        </w:tc>
        <w:tc>
          <w:tcPr>
            <w:tcW w:w="1060" w:type="dxa"/>
            <w:shd w:val="clear" w:color="auto" w:fill="FFFF00"/>
            <w:noWrap/>
            <w:hideMark/>
          </w:tcPr>
          <w:p w14:paraId="0697B300" w14:textId="77777777" w:rsidR="00722F9D" w:rsidRPr="008E5F04" w:rsidRDefault="00722F9D" w:rsidP="00FA70C9"/>
        </w:tc>
        <w:tc>
          <w:tcPr>
            <w:tcW w:w="1060" w:type="dxa"/>
            <w:shd w:val="clear" w:color="auto" w:fill="FFFF00"/>
            <w:noWrap/>
            <w:hideMark/>
          </w:tcPr>
          <w:p w14:paraId="04BAADF7" w14:textId="77777777" w:rsidR="00722F9D" w:rsidRPr="008E5F04" w:rsidRDefault="00722F9D" w:rsidP="00FA70C9"/>
        </w:tc>
        <w:tc>
          <w:tcPr>
            <w:tcW w:w="1060" w:type="dxa"/>
            <w:shd w:val="clear" w:color="auto" w:fill="FFFF00"/>
            <w:noWrap/>
            <w:hideMark/>
          </w:tcPr>
          <w:p w14:paraId="08B0A198" w14:textId="77777777" w:rsidR="00722F9D" w:rsidRPr="008E5F04" w:rsidRDefault="00722F9D" w:rsidP="00FA70C9"/>
        </w:tc>
        <w:tc>
          <w:tcPr>
            <w:tcW w:w="1060" w:type="dxa"/>
            <w:shd w:val="clear" w:color="auto" w:fill="FFFF00"/>
            <w:noWrap/>
            <w:hideMark/>
          </w:tcPr>
          <w:p w14:paraId="7B33F4EB" w14:textId="77777777" w:rsidR="00722F9D" w:rsidRPr="008E5F04" w:rsidRDefault="00722F9D" w:rsidP="00FA70C9"/>
        </w:tc>
        <w:tc>
          <w:tcPr>
            <w:tcW w:w="1060" w:type="dxa"/>
            <w:shd w:val="clear" w:color="auto" w:fill="FF0000"/>
            <w:noWrap/>
            <w:hideMark/>
          </w:tcPr>
          <w:p w14:paraId="1347DE20" w14:textId="77777777" w:rsidR="00722F9D" w:rsidRPr="008E5F04" w:rsidRDefault="00722F9D" w:rsidP="00FA70C9"/>
        </w:tc>
        <w:tc>
          <w:tcPr>
            <w:tcW w:w="1060" w:type="dxa"/>
            <w:shd w:val="clear" w:color="auto" w:fill="FF0000"/>
            <w:noWrap/>
            <w:hideMark/>
          </w:tcPr>
          <w:p w14:paraId="472123C0" w14:textId="77777777" w:rsidR="00722F9D" w:rsidRPr="008E5F04" w:rsidRDefault="00722F9D" w:rsidP="00FA70C9"/>
        </w:tc>
        <w:tc>
          <w:tcPr>
            <w:tcW w:w="1060" w:type="dxa"/>
            <w:shd w:val="clear" w:color="auto" w:fill="FF0000"/>
            <w:noWrap/>
            <w:hideMark/>
          </w:tcPr>
          <w:p w14:paraId="5D656A72" w14:textId="77777777" w:rsidR="00722F9D" w:rsidRPr="008E5F04" w:rsidRDefault="00722F9D" w:rsidP="00FA70C9"/>
        </w:tc>
      </w:tr>
      <w:tr w:rsidR="00722F9D" w:rsidRPr="008E5F04" w14:paraId="4B344666" w14:textId="77777777" w:rsidTr="00FA70C9">
        <w:trPr>
          <w:trHeight w:val="357"/>
        </w:trPr>
        <w:tc>
          <w:tcPr>
            <w:tcW w:w="2473" w:type="dxa"/>
            <w:noWrap/>
            <w:hideMark/>
          </w:tcPr>
          <w:p w14:paraId="2FDFA176" w14:textId="77777777" w:rsidR="00722F9D" w:rsidRPr="008E5F04" w:rsidRDefault="00722F9D" w:rsidP="00FA70C9">
            <w:r w:rsidRPr="008E5F04">
              <w:t>Wastewater</w:t>
            </w:r>
          </w:p>
        </w:tc>
        <w:tc>
          <w:tcPr>
            <w:tcW w:w="1060" w:type="dxa"/>
            <w:shd w:val="clear" w:color="auto" w:fill="FF0000"/>
            <w:noWrap/>
            <w:hideMark/>
          </w:tcPr>
          <w:p w14:paraId="3141EA49" w14:textId="77777777" w:rsidR="00722F9D" w:rsidRPr="008E5F04" w:rsidRDefault="00722F9D" w:rsidP="00FA70C9"/>
        </w:tc>
        <w:tc>
          <w:tcPr>
            <w:tcW w:w="1060" w:type="dxa"/>
            <w:shd w:val="clear" w:color="auto" w:fill="FF0000"/>
            <w:noWrap/>
            <w:hideMark/>
          </w:tcPr>
          <w:p w14:paraId="48C5B1C2" w14:textId="77777777" w:rsidR="00722F9D" w:rsidRPr="008E5F04" w:rsidRDefault="00722F9D" w:rsidP="00FA70C9"/>
        </w:tc>
        <w:tc>
          <w:tcPr>
            <w:tcW w:w="1060" w:type="dxa"/>
            <w:shd w:val="clear" w:color="auto" w:fill="92D050"/>
            <w:noWrap/>
            <w:hideMark/>
          </w:tcPr>
          <w:p w14:paraId="63414501" w14:textId="77777777" w:rsidR="00722F9D" w:rsidRPr="008E5F04" w:rsidRDefault="00722F9D" w:rsidP="00FA70C9"/>
        </w:tc>
        <w:tc>
          <w:tcPr>
            <w:tcW w:w="1060" w:type="dxa"/>
            <w:shd w:val="clear" w:color="auto" w:fill="FFFF00"/>
            <w:noWrap/>
            <w:hideMark/>
          </w:tcPr>
          <w:p w14:paraId="5A0115EC" w14:textId="77777777" w:rsidR="00722F9D" w:rsidRPr="008E5F04" w:rsidRDefault="00722F9D" w:rsidP="00FA70C9"/>
        </w:tc>
        <w:tc>
          <w:tcPr>
            <w:tcW w:w="1060" w:type="dxa"/>
            <w:shd w:val="clear" w:color="auto" w:fill="FFFF00"/>
            <w:noWrap/>
            <w:hideMark/>
          </w:tcPr>
          <w:p w14:paraId="76B2E169" w14:textId="77777777" w:rsidR="00722F9D" w:rsidRPr="008E5F04" w:rsidRDefault="00722F9D" w:rsidP="00FA70C9"/>
        </w:tc>
        <w:tc>
          <w:tcPr>
            <w:tcW w:w="1060" w:type="dxa"/>
            <w:shd w:val="clear" w:color="auto" w:fill="FFFF00"/>
            <w:noWrap/>
            <w:hideMark/>
          </w:tcPr>
          <w:p w14:paraId="477E81D0" w14:textId="77777777" w:rsidR="00722F9D" w:rsidRPr="008E5F04" w:rsidRDefault="00722F9D" w:rsidP="00FA70C9"/>
        </w:tc>
        <w:tc>
          <w:tcPr>
            <w:tcW w:w="1060" w:type="dxa"/>
            <w:shd w:val="clear" w:color="auto" w:fill="FF0000"/>
            <w:noWrap/>
            <w:hideMark/>
          </w:tcPr>
          <w:p w14:paraId="5B46EE64" w14:textId="77777777" w:rsidR="00722F9D" w:rsidRPr="008E5F04" w:rsidRDefault="00722F9D" w:rsidP="00FA70C9"/>
        </w:tc>
      </w:tr>
      <w:tr w:rsidR="00722F9D" w:rsidRPr="008E5F04" w14:paraId="72E4A757" w14:textId="77777777" w:rsidTr="00FA70C9">
        <w:trPr>
          <w:trHeight w:val="448"/>
        </w:trPr>
        <w:tc>
          <w:tcPr>
            <w:tcW w:w="2473" w:type="dxa"/>
            <w:noWrap/>
            <w:hideMark/>
          </w:tcPr>
          <w:p w14:paraId="2F7D8941" w14:textId="77777777" w:rsidR="00722F9D" w:rsidRPr="008E5F04" w:rsidRDefault="00722F9D" w:rsidP="00FA70C9">
            <w:r w:rsidRPr="008E5F04">
              <w:t>Wetlands</w:t>
            </w:r>
          </w:p>
        </w:tc>
        <w:tc>
          <w:tcPr>
            <w:tcW w:w="1060" w:type="dxa"/>
            <w:shd w:val="clear" w:color="auto" w:fill="92D050"/>
            <w:noWrap/>
            <w:hideMark/>
          </w:tcPr>
          <w:p w14:paraId="7E07400D" w14:textId="77777777" w:rsidR="00722F9D" w:rsidRPr="008E5F04" w:rsidRDefault="00722F9D" w:rsidP="00FA70C9"/>
        </w:tc>
        <w:tc>
          <w:tcPr>
            <w:tcW w:w="1060" w:type="dxa"/>
            <w:shd w:val="clear" w:color="auto" w:fill="FF0000"/>
            <w:noWrap/>
            <w:hideMark/>
          </w:tcPr>
          <w:p w14:paraId="773130D3" w14:textId="77777777" w:rsidR="00722F9D" w:rsidRPr="008E5F04" w:rsidRDefault="00722F9D" w:rsidP="00FA70C9"/>
        </w:tc>
        <w:tc>
          <w:tcPr>
            <w:tcW w:w="1060" w:type="dxa"/>
            <w:shd w:val="clear" w:color="auto" w:fill="FFFF00"/>
            <w:noWrap/>
            <w:hideMark/>
          </w:tcPr>
          <w:p w14:paraId="352B0377" w14:textId="77777777" w:rsidR="00722F9D" w:rsidRPr="008E5F04" w:rsidRDefault="00722F9D" w:rsidP="00FA70C9"/>
        </w:tc>
        <w:tc>
          <w:tcPr>
            <w:tcW w:w="1060" w:type="dxa"/>
            <w:shd w:val="clear" w:color="auto" w:fill="FF0000"/>
            <w:noWrap/>
            <w:hideMark/>
          </w:tcPr>
          <w:p w14:paraId="4E30CCF6" w14:textId="77777777" w:rsidR="00722F9D" w:rsidRPr="008E5F04" w:rsidRDefault="00722F9D" w:rsidP="00FA70C9"/>
        </w:tc>
        <w:tc>
          <w:tcPr>
            <w:tcW w:w="1060" w:type="dxa"/>
            <w:shd w:val="clear" w:color="auto" w:fill="FF0000"/>
            <w:noWrap/>
            <w:hideMark/>
          </w:tcPr>
          <w:p w14:paraId="4133E650" w14:textId="77777777" w:rsidR="00722F9D" w:rsidRPr="008E5F04" w:rsidRDefault="00722F9D" w:rsidP="00FA70C9"/>
        </w:tc>
        <w:tc>
          <w:tcPr>
            <w:tcW w:w="1060" w:type="dxa"/>
            <w:shd w:val="clear" w:color="auto" w:fill="FF0000"/>
            <w:noWrap/>
            <w:hideMark/>
          </w:tcPr>
          <w:p w14:paraId="7F1768F2" w14:textId="77777777" w:rsidR="00722F9D" w:rsidRPr="008E5F04" w:rsidRDefault="00722F9D" w:rsidP="00FA70C9"/>
        </w:tc>
        <w:tc>
          <w:tcPr>
            <w:tcW w:w="1060" w:type="dxa"/>
            <w:shd w:val="clear" w:color="auto" w:fill="FFFFFF" w:themeFill="background1"/>
            <w:noWrap/>
            <w:vAlign w:val="center"/>
            <w:hideMark/>
          </w:tcPr>
          <w:p w14:paraId="4021FC9B" w14:textId="77777777" w:rsidR="00722F9D" w:rsidRPr="008E5F04" w:rsidRDefault="00722F9D" w:rsidP="00FA70C9">
            <w:pPr>
              <w:jc w:val="center"/>
            </w:pPr>
            <w:r w:rsidRPr="008E5F04">
              <w:t>?</w:t>
            </w:r>
          </w:p>
        </w:tc>
      </w:tr>
    </w:tbl>
    <w:tbl>
      <w:tblPr>
        <w:tblStyle w:val="TableGrid"/>
        <w:tblW w:w="9895" w:type="dxa"/>
        <w:tblInd w:w="0" w:type="dxa"/>
        <w:tblLook w:val="04A0" w:firstRow="1" w:lastRow="0" w:firstColumn="1" w:lastColumn="0" w:noHBand="0" w:noVBand="1"/>
      </w:tblPr>
      <w:tblGrid>
        <w:gridCol w:w="1083"/>
        <w:gridCol w:w="1088"/>
        <w:gridCol w:w="7724"/>
      </w:tblGrid>
      <w:tr w:rsidR="00722F9D" w:rsidRPr="008E5F04" w14:paraId="6A07EEED" w14:textId="77777777" w:rsidTr="00FA70C9">
        <w:trPr>
          <w:trHeight w:val="395"/>
        </w:trPr>
        <w:tc>
          <w:tcPr>
            <w:tcW w:w="1083" w:type="dxa"/>
            <w:tcBorders>
              <w:top w:val="single" w:sz="4" w:space="0" w:color="auto"/>
              <w:left w:val="single" w:sz="4" w:space="0" w:color="auto"/>
              <w:bottom w:val="nil"/>
              <w:right w:val="single" w:sz="4" w:space="0" w:color="auto"/>
            </w:tcBorders>
            <w:noWrap/>
            <w:hideMark/>
          </w:tcPr>
          <w:p w14:paraId="48F49710" w14:textId="77777777" w:rsidR="00722F9D" w:rsidRPr="008E5F04" w:rsidRDefault="00722F9D" w:rsidP="00FA70C9">
            <w:pPr>
              <w:spacing w:after="160" w:line="259" w:lineRule="auto"/>
              <w:rPr>
                <w:rFonts w:ascii="Times New Roman" w:hAnsi="Times New Roman"/>
                <w:sz w:val="24"/>
                <w:szCs w:val="24"/>
              </w:rPr>
            </w:pPr>
            <w:r w:rsidRPr="008E5F04">
              <w:rPr>
                <w:rFonts w:ascii="Times New Roman" w:hAnsi="Times New Roman"/>
                <w:sz w:val="24"/>
                <w:szCs w:val="24"/>
              </w:rPr>
              <w:t>KEY:</w:t>
            </w:r>
          </w:p>
        </w:tc>
        <w:tc>
          <w:tcPr>
            <w:tcW w:w="1088" w:type="dxa"/>
            <w:tcBorders>
              <w:left w:val="single" w:sz="4" w:space="0" w:color="auto"/>
            </w:tcBorders>
            <w:shd w:val="clear" w:color="auto" w:fill="92D050"/>
          </w:tcPr>
          <w:p w14:paraId="6A540E5C" w14:textId="77777777" w:rsidR="00722F9D" w:rsidRPr="008E5F04" w:rsidRDefault="00722F9D" w:rsidP="00FA70C9">
            <w:pPr>
              <w:spacing w:after="160" w:line="259" w:lineRule="auto"/>
              <w:rPr>
                <w:rFonts w:ascii="Times New Roman" w:hAnsi="Times New Roman"/>
                <w:sz w:val="24"/>
                <w:szCs w:val="24"/>
              </w:rPr>
            </w:pPr>
          </w:p>
        </w:tc>
        <w:tc>
          <w:tcPr>
            <w:tcW w:w="7724" w:type="dxa"/>
            <w:noWrap/>
            <w:hideMark/>
          </w:tcPr>
          <w:p w14:paraId="35B7DF8D" w14:textId="77777777" w:rsidR="00722F9D" w:rsidRPr="008E5F04" w:rsidRDefault="00722F9D" w:rsidP="00FA70C9">
            <w:pPr>
              <w:spacing w:after="160" w:line="259" w:lineRule="auto"/>
              <w:rPr>
                <w:rFonts w:ascii="Times New Roman" w:hAnsi="Times New Roman"/>
                <w:sz w:val="24"/>
                <w:szCs w:val="24"/>
              </w:rPr>
            </w:pPr>
            <w:r w:rsidRPr="008E5F04">
              <w:rPr>
                <w:rFonts w:ascii="Times New Roman" w:hAnsi="Times New Roman"/>
                <w:sz w:val="24"/>
                <w:szCs w:val="24"/>
              </w:rPr>
              <w:t>= Predominately consistent with the Partnership’s Sector Guidance and Verification Principles published in the Chesapeake Bay Basinwide BMP Verification Framework.</w:t>
            </w:r>
          </w:p>
        </w:tc>
      </w:tr>
      <w:tr w:rsidR="00722F9D" w:rsidRPr="008E5F04" w14:paraId="77293938" w14:textId="77777777" w:rsidTr="00FA70C9">
        <w:trPr>
          <w:trHeight w:val="908"/>
        </w:trPr>
        <w:tc>
          <w:tcPr>
            <w:tcW w:w="1083" w:type="dxa"/>
            <w:tcBorders>
              <w:top w:val="nil"/>
              <w:left w:val="single" w:sz="4" w:space="0" w:color="auto"/>
              <w:bottom w:val="nil"/>
              <w:right w:val="single" w:sz="4" w:space="0" w:color="auto"/>
            </w:tcBorders>
            <w:noWrap/>
            <w:hideMark/>
          </w:tcPr>
          <w:p w14:paraId="4D65D79C" w14:textId="77777777" w:rsidR="00722F9D" w:rsidRPr="008E5F04" w:rsidRDefault="00722F9D" w:rsidP="00FA70C9">
            <w:pPr>
              <w:spacing w:after="160" w:line="259" w:lineRule="auto"/>
              <w:rPr>
                <w:rFonts w:ascii="Times New Roman" w:hAnsi="Times New Roman"/>
                <w:sz w:val="24"/>
                <w:szCs w:val="24"/>
              </w:rPr>
            </w:pPr>
          </w:p>
        </w:tc>
        <w:tc>
          <w:tcPr>
            <w:tcW w:w="1088" w:type="dxa"/>
            <w:tcBorders>
              <w:left w:val="single" w:sz="4" w:space="0" w:color="auto"/>
            </w:tcBorders>
            <w:shd w:val="clear" w:color="auto" w:fill="FFFF00"/>
          </w:tcPr>
          <w:p w14:paraId="570D4985" w14:textId="77777777" w:rsidR="00722F9D" w:rsidRPr="008E5F04" w:rsidRDefault="00722F9D" w:rsidP="00FA70C9">
            <w:pPr>
              <w:spacing w:after="160" w:line="259" w:lineRule="auto"/>
              <w:rPr>
                <w:rFonts w:ascii="Times New Roman" w:hAnsi="Times New Roman"/>
                <w:sz w:val="24"/>
                <w:szCs w:val="24"/>
              </w:rPr>
            </w:pPr>
          </w:p>
        </w:tc>
        <w:tc>
          <w:tcPr>
            <w:tcW w:w="7724" w:type="dxa"/>
            <w:noWrap/>
          </w:tcPr>
          <w:p w14:paraId="33CA68F4" w14:textId="77777777" w:rsidR="00722F9D" w:rsidRPr="008E5F04" w:rsidRDefault="00722F9D" w:rsidP="00FA70C9">
            <w:pPr>
              <w:spacing w:after="160" w:line="259" w:lineRule="auto"/>
              <w:rPr>
                <w:rFonts w:ascii="Times New Roman" w:hAnsi="Times New Roman"/>
                <w:sz w:val="24"/>
                <w:szCs w:val="24"/>
              </w:rPr>
            </w:pPr>
            <w:r w:rsidRPr="008E5F04">
              <w:rPr>
                <w:rFonts w:ascii="Times New Roman" w:hAnsi="Times New Roman"/>
                <w:sz w:val="24"/>
                <w:szCs w:val="24"/>
              </w:rPr>
              <w:t>= Notable gaps and some inconsistencies compared to Sector Guidance. Jurisdictions must fill gaps in order to be in agreement with Sector Guidance and Verification Principles.</w:t>
            </w:r>
          </w:p>
        </w:tc>
      </w:tr>
      <w:tr w:rsidR="00722F9D" w:rsidRPr="008E5F04" w14:paraId="65B1B953" w14:textId="77777777" w:rsidTr="00FA70C9">
        <w:trPr>
          <w:trHeight w:val="926"/>
        </w:trPr>
        <w:tc>
          <w:tcPr>
            <w:tcW w:w="1083" w:type="dxa"/>
            <w:tcBorders>
              <w:top w:val="nil"/>
              <w:left w:val="single" w:sz="4" w:space="0" w:color="auto"/>
              <w:bottom w:val="single" w:sz="4" w:space="0" w:color="auto"/>
              <w:right w:val="single" w:sz="4" w:space="0" w:color="auto"/>
            </w:tcBorders>
            <w:noWrap/>
            <w:hideMark/>
          </w:tcPr>
          <w:p w14:paraId="03851EB8" w14:textId="77777777" w:rsidR="00722F9D" w:rsidRPr="008E5F04" w:rsidRDefault="00722F9D" w:rsidP="00FA70C9">
            <w:pPr>
              <w:spacing w:after="160" w:line="259" w:lineRule="auto"/>
              <w:rPr>
                <w:rFonts w:ascii="Times New Roman" w:hAnsi="Times New Roman"/>
                <w:sz w:val="24"/>
                <w:szCs w:val="24"/>
              </w:rPr>
            </w:pPr>
          </w:p>
        </w:tc>
        <w:tc>
          <w:tcPr>
            <w:tcW w:w="1088" w:type="dxa"/>
            <w:tcBorders>
              <w:left w:val="single" w:sz="4" w:space="0" w:color="auto"/>
            </w:tcBorders>
            <w:shd w:val="clear" w:color="auto" w:fill="FF0000"/>
          </w:tcPr>
          <w:p w14:paraId="24F8389C" w14:textId="77777777" w:rsidR="00722F9D" w:rsidRPr="008E5F04" w:rsidRDefault="00722F9D" w:rsidP="00FA70C9">
            <w:pPr>
              <w:spacing w:after="160" w:line="259" w:lineRule="auto"/>
              <w:rPr>
                <w:rFonts w:ascii="Times New Roman" w:hAnsi="Times New Roman"/>
                <w:sz w:val="24"/>
                <w:szCs w:val="24"/>
              </w:rPr>
            </w:pPr>
          </w:p>
        </w:tc>
        <w:tc>
          <w:tcPr>
            <w:tcW w:w="7724" w:type="dxa"/>
            <w:noWrap/>
          </w:tcPr>
          <w:p w14:paraId="61A08240" w14:textId="77777777" w:rsidR="00722F9D" w:rsidRPr="008E5F04" w:rsidRDefault="00722F9D" w:rsidP="00FA70C9">
            <w:pPr>
              <w:spacing w:after="160" w:line="259" w:lineRule="auto"/>
              <w:rPr>
                <w:rFonts w:ascii="Times New Roman" w:hAnsi="Times New Roman"/>
                <w:sz w:val="24"/>
                <w:szCs w:val="24"/>
              </w:rPr>
            </w:pPr>
            <w:r w:rsidRPr="008E5F04">
              <w:rPr>
                <w:rFonts w:ascii="Times New Roman" w:hAnsi="Times New Roman"/>
                <w:sz w:val="24"/>
                <w:szCs w:val="24"/>
              </w:rPr>
              <w:t>= Inadequate or does not follow Sector Guidance or meet many Verification Principles.  Missing substantial amounts of information or may need to change approach.</w:t>
            </w:r>
          </w:p>
        </w:tc>
      </w:tr>
    </w:tbl>
    <w:p w14:paraId="6E1F8A74" w14:textId="77777777" w:rsidR="00722F9D" w:rsidRPr="008E5F04" w:rsidRDefault="00722F9D" w:rsidP="00722F9D">
      <w:pPr>
        <w:rPr>
          <w:rFonts w:ascii="Times New Roman" w:hAnsi="Times New Roman"/>
          <w:b/>
          <w:sz w:val="24"/>
          <w:szCs w:val="24"/>
          <w:u w:val="single"/>
        </w:rPr>
      </w:pPr>
      <w:r w:rsidRPr="008E5F04">
        <w:rPr>
          <w:rFonts w:ascii="Times New Roman" w:hAnsi="Times New Roman"/>
          <w:b/>
          <w:sz w:val="24"/>
          <w:szCs w:val="24"/>
          <w:u w:val="single"/>
        </w:rPr>
        <w:t>Key</w:t>
      </w:r>
    </w:p>
    <w:p w14:paraId="4B0F7428" w14:textId="77777777" w:rsidR="00722F9D" w:rsidRPr="008E5F04" w:rsidRDefault="00722F9D" w:rsidP="00722F9D">
      <w:pPr>
        <w:rPr>
          <w:rFonts w:ascii="Times New Roman" w:hAnsi="Times New Roman"/>
          <w:sz w:val="24"/>
          <w:szCs w:val="24"/>
        </w:rPr>
      </w:pPr>
      <w:r w:rsidRPr="008E5F04">
        <w:rPr>
          <w:rFonts w:ascii="Times New Roman" w:hAnsi="Times New Roman"/>
          <w:sz w:val="24"/>
          <w:szCs w:val="24"/>
        </w:rPr>
        <w:t>NA</w:t>
      </w:r>
      <w:r w:rsidRPr="008E5F04">
        <w:rPr>
          <w:rFonts w:ascii="Times New Roman" w:hAnsi="Times New Roman"/>
          <w:b/>
          <w:sz w:val="24"/>
          <w:szCs w:val="24"/>
        </w:rPr>
        <w:t>-</w:t>
      </w:r>
      <w:r w:rsidRPr="008E5F04">
        <w:rPr>
          <w:rFonts w:ascii="Times New Roman" w:hAnsi="Times New Roman"/>
          <w:sz w:val="24"/>
          <w:szCs w:val="24"/>
        </w:rPr>
        <w:t>no agricultural lands within the District of Columbia.</w:t>
      </w:r>
    </w:p>
    <w:p w14:paraId="2AE811A7" w14:textId="77777777" w:rsidR="00722F9D" w:rsidRPr="008E5F04" w:rsidRDefault="00722F9D" w:rsidP="00722F9D">
      <w:pPr>
        <w:rPr>
          <w:rFonts w:ascii="Times New Roman" w:hAnsi="Times New Roman"/>
          <w:sz w:val="24"/>
          <w:szCs w:val="24"/>
        </w:rPr>
      </w:pPr>
      <w:r w:rsidRPr="008E5F04">
        <w:rPr>
          <w:rFonts w:ascii="Times New Roman" w:hAnsi="Times New Roman"/>
          <w:sz w:val="24"/>
          <w:szCs w:val="24"/>
        </w:rPr>
        <w:t>? – Panel questioned whether the District of Columbia would be seeking credit for restoration wetlands</w:t>
      </w:r>
    </w:p>
    <w:p w14:paraId="23F9F575" w14:textId="77777777" w:rsidR="00722F9D" w:rsidRDefault="00722F9D" w:rsidP="00722F9D">
      <w:pPr>
        <w:rPr>
          <w:rFonts w:ascii="Times New Roman" w:hAnsi="Times New Roman"/>
          <w:sz w:val="24"/>
          <w:szCs w:val="24"/>
        </w:rPr>
      </w:pPr>
    </w:p>
    <w:p w14:paraId="474A4F69" w14:textId="77777777" w:rsidR="00722F9D" w:rsidRPr="008E5F04" w:rsidRDefault="00722F9D" w:rsidP="00722F9D">
      <w:pPr>
        <w:rPr>
          <w:rFonts w:ascii="Times New Roman" w:hAnsi="Times New Roman"/>
          <w:sz w:val="24"/>
          <w:szCs w:val="24"/>
        </w:rPr>
      </w:pPr>
      <w:r w:rsidRPr="008E5F04">
        <w:rPr>
          <w:rFonts w:ascii="Times New Roman" w:hAnsi="Times New Roman"/>
          <w:sz w:val="24"/>
          <w:szCs w:val="24"/>
        </w:rPr>
        <w:t>Here’s a short narrative snapshot of the Panel’s feedback:</w:t>
      </w:r>
    </w:p>
    <w:p w14:paraId="08D55B0C" w14:textId="77777777" w:rsidR="00722F9D" w:rsidRPr="008E5F04" w:rsidRDefault="00722F9D" w:rsidP="00722F9D">
      <w:pPr>
        <w:rPr>
          <w:rFonts w:ascii="Times New Roman" w:hAnsi="Times New Roman"/>
          <w:sz w:val="24"/>
          <w:szCs w:val="24"/>
        </w:rPr>
      </w:pPr>
    </w:p>
    <w:p w14:paraId="7C127E0C" w14:textId="77777777" w:rsidR="00722F9D" w:rsidRPr="008E5F04" w:rsidRDefault="00722F9D" w:rsidP="00722F9D">
      <w:pPr>
        <w:pStyle w:val="ListParagraph"/>
        <w:numPr>
          <w:ilvl w:val="0"/>
          <w:numId w:val="35"/>
        </w:numPr>
        <w:contextualSpacing w:val="0"/>
      </w:pPr>
      <w:r w:rsidRPr="008E5F04">
        <w:rPr>
          <w:b/>
          <w:bCs/>
        </w:rPr>
        <w:t>Delaware</w:t>
      </w:r>
      <w:r w:rsidRPr="008E5F04">
        <w:t xml:space="preserve">’s submission was the best of all seven jurisdictions, following the guidance in the Basinwide Framework the best and providing comprehensive descriptions of its </w:t>
      </w:r>
      <w:r w:rsidRPr="008E5F04">
        <w:lastRenderedPageBreak/>
        <w:t>verification plans across its priority BMPs across all six sectors.  Delaware has the holes in its program description and the issues to address, but was clearly the model to follow.</w:t>
      </w:r>
    </w:p>
    <w:p w14:paraId="6C7A9661" w14:textId="77777777" w:rsidR="00722F9D" w:rsidRPr="008E5F04" w:rsidRDefault="00722F9D" w:rsidP="00722F9D">
      <w:pPr>
        <w:pStyle w:val="ListParagraph"/>
        <w:numPr>
          <w:ilvl w:val="0"/>
          <w:numId w:val="35"/>
        </w:numPr>
        <w:contextualSpacing w:val="0"/>
      </w:pPr>
      <w:r w:rsidRPr="008E5F04">
        <w:rPr>
          <w:b/>
          <w:bCs/>
        </w:rPr>
        <w:t>Maryland</w:t>
      </w:r>
      <w:r w:rsidRPr="008E5F04">
        <w:t xml:space="preserve"> provided a very strong, comprehensive description of their existing and planned agriculture verification program</w:t>
      </w:r>
      <w:r>
        <w:t>. H</w:t>
      </w:r>
      <w:r w:rsidRPr="008E5F04">
        <w:t>owever, for the remaining source sectors they submitted QA plans which were entirely focused on BMP tracking and reporting system, not verification, and several plans were years old and never updated.</w:t>
      </w:r>
    </w:p>
    <w:p w14:paraId="35E8098A" w14:textId="77777777" w:rsidR="00722F9D" w:rsidRPr="008E5F04" w:rsidRDefault="00722F9D" w:rsidP="00722F9D">
      <w:pPr>
        <w:pStyle w:val="ListParagraph"/>
        <w:numPr>
          <w:ilvl w:val="0"/>
          <w:numId w:val="35"/>
        </w:numPr>
        <w:contextualSpacing w:val="0"/>
      </w:pPr>
      <w:r w:rsidRPr="008E5F04">
        <w:rPr>
          <w:b/>
          <w:bCs/>
        </w:rPr>
        <w:t>West Virginia’s</w:t>
      </w:r>
      <w:r w:rsidRPr="008E5F04">
        <w:t xml:space="preserve"> BMP verification plan was a solid draft across the sectors, but the Panel has a number of questions upon reading their documentation which need answering.</w:t>
      </w:r>
    </w:p>
    <w:p w14:paraId="21C2C82E" w14:textId="77777777" w:rsidR="00722F9D" w:rsidRPr="008E5F04" w:rsidRDefault="00722F9D" w:rsidP="00722F9D">
      <w:pPr>
        <w:pStyle w:val="ListParagraph"/>
        <w:numPr>
          <w:ilvl w:val="0"/>
          <w:numId w:val="35"/>
        </w:numPr>
        <w:contextualSpacing w:val="0"/>
      </w:pPr>
      <w:r w:rsidRPr="008E5F04">
        <w:rPr>
          <w:b/>
          <w:bCs/>
        </w:rPr>
        <w:t>Virginia’s</w:t>
      </w:r>
      <w:r w:rsidRPr="008E5F04">
        <w:t xml:space="preserve"> submitted </w:t>
      </w:r>
      <w:r>
        <w:t xml:space="preserve">a </w:t>
      </w:r>
      <w:r w:rsidRPr="008E5F04">
        <w:t>draft BMP verification plan</w:t>
      </w:r>
      <w:r>
        <w:t xml:space="preserve"> which clearly articulated</w:t>
      </w:r>
      <w:r w:rsidRPr="008E5F04">
        <w:t xml:space="preserve"> DEQ responsibilities were but missed contributions from many other</w:t>
      </w:r>
      <w:r>
        <w:t xml:space="preserve"> state, federal and local</w:t>
      </w:r>
      <w:r w:rsidRPr="008E5F04">
        <w:t xml:space="preserve"> agencies.  Virginia’s draft plan depends heavily on statistical-based sub-sampling approaches particularly for agriculture—the Panel had significant contributions with the proposed low levels of sub-sampling for many groups of ag</w:t>
      </w:r>
      <w:r>
        <w:t>ricultural</w:t>
      </w:r>
      <w:r w:rsidRPr="008E5F04">
        <w:t xml:space="preserve"> BMPs (1-3 percent).</w:t>
      </w:r>
    </w:p>
    <w:p w14:paraId="48864668" w14:textId="77777777" w:rsidR="00722F9D" w:rsidRPr="008E5F04" w:rsidRDefault="00722F9D" w:rsidP="00722F9D">
      <w:pPr>
        <w:pStyle w:val="ListParagraph"/>
        <w:numPr>
          <w:ilvl w:val="0"/>
          <w:numId w:val="35"/>
        </w:numPr>
        <w:contextualSpacing w:val="0"/>
      </w:pPr>
      <w:r w:rsidRPr="008E5F04">
        <w:rPr>
          <w:b/>
          <w:bCs/>
        </w:rPr>
        <w:t>Pennsylvania</w:t>
      </w:r>
      <w:r w:rsidRPr="008E5F04">
        <w:t xml:space="preserve"> submitted a well-organized, very informative draft BMP verification program document, but there were a number of questions and </w:t>
      </w:r>
      <w:r>
        <w:t>documentation</w:t>
      </w:r>
      <w:r w:rsidRPr="008E5F04">
        <w:t xml:space="preserve"> missing based </w:t>
      </w:r>
      <w:r>
        <w:t>on the Panel’s in-depth review.</w:t>
      </w:r>
    </w:p>
    <w:p w14:paraId="6247D860" w14:textId="77777777" w:rsidR="00722F9D" w:rsidRPr="008E5F04" w:rsidRDefault="00722F9D" w:rsidP="00722F9D">
      <w:pPr>
        <w:pStyle w:val="ListParagraph"/>
        <w:numPr>
          <w:ilvl w:val="0"/>
          <w:numId w:val="35"/>
        </w:numPr>
        <w:contextualSpacing w:val="0"/>
      </w:pPr>
      <w:r w:rsidRPr="008E5F04">
        <w:rPr>
          <w:b/>
          <w:bCs/>
        </w:rPr>
        <w:t>New York</w:t>
      </w:r>
      <w:r w:rsidRPr="008E5F04">
        <w:t xml:space="preserve"> submitted excellent documentation of the BMP tracking and reporting systems in place for all its source sectors, but provide minimal to no documentation on their verifi</w:t>
      </w:r>
      <w:r>
        <w:t>cation protocols and programs.</w:t>
      </w:r>
    </w:p>
    <w:p w14:paraId="7944B77C" w14:textId="77777777" w:rsidR="00722F9D" w:rsidRPr="008E5F04" w:rsidRDefault="00722F9D" w:rsidP="00722F9D">
      <w:pPr>
        <w:pStyle w:val="ListParagraph"/>
        <w:numPr>
          <w:ilvl w:val="0"/>
          <w:numId w:val="35"/>
        </w:numPr>
        <w:contextualSpacing w:val="0"/>
      </w:pPr>
      <w:r w:rsidRPr="008E5F04">
        <w:t xml:space="preserve">The </w:t>
      </w:r>
      <w:r w:rsidRPr="008E5F04">
        <w:rPr>
          <w:b/>
          <w:bCs/>
        </w:rPr>
        <w:t>District</w:t>
      </w:r>
      <w:r>
        <w:rPr>
          <w:b/>
          <w:bCs/>
        </w:rPr>
        <w:t xml:space="preserve"> of Columbia </w:t>
      </w:r>
      <w:r w:rsidRPr="008E5F04">
        <w:t xml:space="preserve">provided excellent documentation of their </w:t>
      </w:r>
      <w:r>
        <w:t>comprehensive urban stormwater BMP and wastewater treatment</w:t>
      </w:r>
      <w:r w:rsidRPr="008E5F04">
        <w:t xml:space="preserve"> tracking and reporting systems, but provided no documentation of what most of the Panel members knew were excellent urban stormwater, stream restoration and wastewater verification protocols and programs.</w:t>
      </w:r>
    </w:p>
    <w:p w14:paraId="5C3FFD5E" w14:textId="77777777" w:rsidR="00722F9D" w:rsidRPr="008E5F04" w:rsidRDefault="00722F9D" w:rsidP="00722F9D">
      <w:pPr>
        <w:rPr>
          <w:rFonts w:ascii="Times New Roman" w:hAnsi="Times New Roman"/>
          <w:sz w:val="24"/>
          <w:szCs w:val="24"/>
        </w:rPr>
      </w:pPr>
    </w:p>
    <w:p w14:paraId="1DE7D997" w14:textId="77777777" w:rsidR="00722F9D" w:rsidRDefault="00722F9D" w:rsidP="00722F9D">
      <w:pPr>
        <w:rPr>
          <w:rFonts w:ascii="Times New Roman" w:hAnsi="Times New Roman"/>
          <w:sz w:val="24"/>
          <w:szCs w:val="24"/>
        </w:rPr>
      </w:pPr>
      <w:r>
        <w:rPr>
          <w:rFonts w:ascii="Times New Roman" w:hAnsi="Times New Roman"/>
          <w:sz w:val="24"/>
          <w:szCs w:val="24"/>
        </w:rPr>
        <w:t>Here’s the n</w:t>
      </w:r>
      <w:r w:rsidRPr="008E5F04">
        <w:rPr>
          <w:rFonts w:ascii="Times New Roman" w:hAnsi="Times New Roman"/>
          <w:sz w:val="24"/>
          <w:szCs w:val="24"/>
        </w:rPr>
        <w:t>ext steps</w:t>
      </w:r>
      <w:r>
        <w:rPr>
          <w:rFonts w:ascii="Times New Roman" w:hAnsi="Times New Roman"/>
          <w:sz w:val="24"/>
          <w:szCs w:val="24"/>
        </w:rPr>
        <w:t xml:space="preserve"> and the schedule ahead</w:t>
      </w:r>
      <w:r w:rsidRPr="008E5F04">
        <w:rPr>
          <w:rFonts w:ascii="Times New Roman" w:hAnsi="Times New Roman"/>
          <w:sz w:val="24"/>
          <w:szCs w:val="24"/>
        </w:rPr>
        <w:t>:</w:t>
      </w:r>
    </w:p>
    <w:p w14:paraId="6293328C" w14:textId="77777777" w:rsidR="00722F9D" w:rsidRPr="008E5F04" w:rsidRDefault="00722F9D" w:rsidP="00722F9D">
      <w:pPr>
        <w:rPr>
          <w:rFonts w:ascii="Times New Roman" w:hAnsi="Times New Roman"/>
          <w:sz w:val="24"/>
          <w:szCs w:val="24"/>
        </w:rPr>
      </w:pPr>
    </w:p>
    <w:p w14:paraId="440703A5" w14:textId="77777777" w:rsidR="00722F9D" w:rsidRPr="008E5F04" w:rsidRDefault="00722F9D" w:rsidP="00722F9D">
      <w:pPr>
        <w:pStyle w:val="ListParagraph"/>
        <w:numPr>
          <w:ilvl w:val="0"/>
          <w:numId w:val="34"/>
        </w:numPr>
        <w:contextualSpacing w:val="0"/>
      </w:pPr>
      <w:r w:rsidRPr="008E5F04">
        <w:t xml:space="preserve">The </w:t>
      </w:r>
      <w:r>
        <w:t xml:space="preserve">BMP Verification Review </w:t>
      </w:r>
      <w:r w:rsidRPr="008E5F04">
        <w:t xml:space="preserve">Panel’s comprehensive and in-depth feedback to all seven jurisdiction and the CBP BMP Verification Committee </w:t>
      </w:r>
      <w:r>
        <w:t>was</w:t>
      </w:r>
      <w:r w:rsidRPr="008E5F04">
        <w:t xml:space="preserve"> distributed </w:t>
      </w:r>
      <w:r>
        <w:t xml:space="preserve">on </w:t>
      </w:r>
      <w:r w:rsidRPr="00500981">
        <w:rPr>
          <w:b/>
        </w:rPr>
        <w:t>August 6</w:t>
      </w:r>
      <w:r w:rsidRPr="00500981">
        <w:rPr>
          <w:b/>
          <w:vertAlign w:val="superscript"/>
        </w:rPr>
        <w:t>th</w:t>
      </w:r>
      <w:r w:rsidRPr="008E5F04">
        <w:t xml:space="preserve"> and posted on-line.</w:t>
      </w:r>
    </w:p>
    <w:p w14:paraId="5C23A22A" w14:textId="77777777" w:rsidR="00722F9D" w:rsidRPr="008E5F04" w:rsidRDefault="00722F9D" w:rsidP="00722F9D">
      <w:pPr>
        <w:pStyle w:val="ListParagraph"/>
        <w:numPr>
          <w:ilvl w:val="0"/>
          <w:numId w:val="34"/>
        </w:numPr>
        <w:contextualSpacing w:val="0"/>
      </w:pPr>
      <w:r w:rsidRPr="008E5F04">
        <w:t>The Panel meets with each of the seven jurisdictions, one-on-one at the</w:t>
      </w:r>
      <w:r>
        <w:t xml:space="preserve"> Panel’s</w:t>
      </w:r>
      <w:r w:rsidRPr="008E5F04">
        <w:t xml:space="preserve"> </w:t>
      </w:r>
      <w:r w:rsidRPr="00500981">
        <w:rPr>
          <w:b/>
        </w:rPr>
        <w:t>August 27-28</w:t>
      </w:r>
      <w:r w:rsidRPr="008E5F04">
        <w:t xml:space="preserve"> meeting in Annapolis.</w:t>
      </w:r>
    </w:p>
    <w:p w14:paraId="5E10FB33" w14:textId="77777777" w:rsidR="00722F9D" w:rsidRPr="008E5F04" w:rsidRDefault="00722F9D" w:rsidP="00722F9D">
      <w:pPr>
        <w:pStyle w:val="ListParagraph"/>
        <w:numPr>
          <w:ilvl w:val="0"/>
          <w:numId w:val="34"/>
        </w:numPr>
        <w:contextualSpacing w:val="0"/>
      </w:pPr>
      <w:r w:rsidRPr="008E5F04">
        <w:t>The jurisdictions work to revise their draft BMP verification program plans, working directly with Panel members over the next several months.</w:t>
      </w:r>
    </w:p>
    <w:p w14:paraId="4C81BA7A" w14:textId="77777777" w:rsidR="00722F9D" w:rsidRPr="008E5F04" w:rsidRDefault="00722F9D" w:rsidP="00722F9D">
      <w:pPr>
        <w:pStyle w:val="ListParagraph"/>
        <w:numPr>
          <w:ilvl w:val="0"/>
          <w:numId w:val="34"/>
        </w:numPr>
        <w:contextualSpacing w:val="0"/>
      </w:pPr>
      <w:r w:rsidRPr="008E5F04">
        <w:t xml:space="preserve">BMP Verification Panel Chair Dana York presents the Panel’s findings to date to the WQGIT, MB, and PSC at their </w:t>
      </w:r>
      <w:r w:rsidRPr="00500981">
        <w:rPr>
          <w:b/>
        </w:rPr>
        <w:t>September/October</w:t>
      </w:r>
      <w:r w:rsidRPr="008E5F04">
        <w:t xml:space="preserve"> meetings.</w:t>
      </w:r>
    </w:p>
    <w:p w14:paraId="27DBCA31" w14:textId="77777777" w:rsidR="00722F9D" w:rsidRPr="008E5F04" w:rsidRDefault="00722F9D" w:rsidP="00722F9D">
      <w:pPr>
        <w:pStyle w:val="ListParagraph"/>
        <w:numPr>
          <w:ilvl w:val="0"/>
          <w:numId w:val="34"/>
        </w:numPr>
        <w:contextualSpacing w:val="0"/>
      </w:pPr>
      <w:r w:rsidRPr="008E5F04">
        <w:t xml:space="preserve">The Panel submits it final set of recommendations to the CBP Partnership on </w:t>
      </w:r>
      <w:r w:rsidRPr="00500981">
        <w:rPr>
          <w:b/>
        </w:rPr>
        <w:t>October 15</w:t>
      </w:r>
      <w:r w:rsidRPr="00500981">
        <w:rPr>
          <w:b/>
          <w:vertAlign w:val="superscript"/>
        </w:rPr>
        <w:t>th</w:t>
      </w:r>
      <w:r w:rsidRPr="008E5F04">
        <w:t xml:space="preserve"> and is then sunset.</w:t>
      </w:r>
    </w:p>
    <w:p w14:paraId="35E8748C" w14:textId="77777777" w:rsidR="00722F9D" w:rsidRPr="008E5F04" w:rsidRDefault="00722F9D" w:rsidP="00722F9D">
      <w:pPr>
        <w:pStyle w:val="ListParagraph"/>
        <w:numPr>
          <w:ilvl w:val="0"/>
          <w:numId w:val="34"/>
        </w:numPr>
        <w:contextualSpacing w:val="0"/>
      </w:pPr>
      <w:r w:rsidRPr="008E5F04">
        <w:t xml:space="preserve">The seven jurisdictions submit their final revised BMP verification program plans to EPA on </w:t>
      </w:r>
      <w:r w:rsidRPr="00500981">
        <w:rPr>
          <w:b/>
        </w:rPr>
        <w:t>November 15</w:t>
      </w:r>
      <w:r w:rsidRPr="00500981">
        <w:rPr>
          <w:b/>
          <w:vertAlign w:val="superscript"/>
        </w:rPr>
        <w:t>th</w:t>
      </w:r>
      <w:r w:rsidRPr="008E5F04">
        <w:t>.</w:t>
      </w:r>
    </w:p>
    <w:p w14:paraId="31CBE1EC" w14:textId="77777777" w:rsidR="00722F9D" w:rsidRPr="008E5F04" w:rsidRDefault="00722F9D" w:rsidP="00722F9D">
      <w:pPr>
        <w:pStyle w:val="ListParagraph"/>
        <w:numPr>
          <w:ilvl w:val="0"/>
          <w:numId w:val="34"/>
        </w:numPr>
        <w:contextualSpacing w:val="0"/>
      </w:pPr>
      <w:r w:rsidRPr="008E5F04">
        <w:t>EPA has a month to review the revised plans and determine</w:t>
      </w:r>
      <w:r>
        <w:t xml:space="preserve">, </w:t>
      </w:r>
      <w:r w:rsidRPr="008E5F04">
        <w:t xml:space="preserve">by </w:t>
      </w:r>
      <w:r w:rsidRPr="00500981">
        <w:rPr>
          <w:b/>
        </w:rPr>
        <w:t>December 15</w:t>
      </w:r>
      <w:r w:rsidRPr="00500981">
        <w:rPr>
          <w:b/>
          <w:vertAlign w:val="superscript"/>
        </w:rPr>
        <w:t>th</w:t>
      </w:r>
      <w:r>
        <w:t xml:space="preserve">, </w:t>
      </w:r>
      <w:r w:rsidRPr="008E5F04">
        <w:t>whether to approve them or request specific changes and improvement</w:t>
      </w:r>
      <w:r>
        <w:t>s</w:t>
      </w:r>
      <w:r w:rsidRPr="008E5F04">
        <w:t xml:space="preserve"> prior to approval.</w:t>
      </w:r>
    </w:p>
    <w:p w14:paraId="75A6E403" w14:textId="77777777" w:rsidR="00722F9D" w:rsidRDefault="00722F9D" w:rsidP="001211A8">
      <w:pPr>
        <w:spacing w:after="0"/>
        <w:rPr>
          <w:rFonts w:cstheme="minorHAnsi"/>
        </w:rPr>
      </w:pPr>
    </w:p>
    <w:sectPr w:rsidR="00722F9D" w:rsidSect="00FB1D2D">
      <w:pgSz w:w="12240" w:h="15840"/>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1" w:author="Bisland, Carin" w:date="2015-08-13T08:35:00Z" w:initials="BC">
    <w:p w14:paraId="33559D0E" w14:textId="77777777" w:rsidR="004E1749" w:rsidRDefault="004E1749">
      <w:pPr>
        <w:pStyle w:val="CommentText"/>
      </w:pPr>
      <w:r>
        <w:rPr>
          <w:rStyle w:val="CommentReference"/>
        </w:rPr>
        <w:annotationRef/>
      </w:r>
      <w:r>
        <w:t>They aren’t doing a preforum this year</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33559D0E" w15:done="0"/>
</w15:commentsEx>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FE"/>
    <w:multiLevelType w:val="singleLevel"/>
    <w:tmpl w:val="C862D25A"/>
    <w:lvl w:ilvl="0">
      <w:numFmt w:val="bullet"/>
      <w:lvlText w:val="*"/>
      <w:lvlJc w:val="left"/>
    </w:lvl>
  </w:abstractNum>
  <w:abstractNum w:abstractNumId="1">
    <w:nsid w:val="02231CA0"/>
    <w:multiLevelType w:val="hybridMultilevel"/>
    <w:tmpl w:val="FA4E2EB8"/>
    <w:lvl w:ilvl="0" w:tplc="CBCCF510">
      <w:numFmt w:val="bullet"/>
      <w:lvlText w:val="-"/>
      <w:lvlJc w:val="left"/>
      <w:pPr>
        <w:ind w:left="1080" w:hanging="360"/>
      </w:pPr>
      <w:rPr>
        <w:rFonts w:ascii="Calibri" w:eastAsia="Calibri" w:hAnsi="Calibri" w:cs="Times New Roman"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2">
    <w:nsid w:val="03D653BF"/>
    <w:multiLevelType w:val="hybridMultilevel"/>
    <w:tmpl w:val="1BFAA3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58150D2"/>
    <w:multiLevelType w:val="hybridMultilevel"/>
    <w:tmpl w:val="B10210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0A173517"/>
    <w:multiLevelType w:val="hybridMultilevel"/>
    <w:tmpl w:val="FC8ADA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0B100670"/>
    <w:multiLevelType w:val="hybridMultilevel"/>
    <w:tmpl w:val="614659D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nsid w:val="0C4F6A40"/>
    <w:multiLevelType w:val="hybridMultilevel"/>
    <w:tmpl w:val="AAC491CE"/>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nsid w:val="0DA10B6F"/>
    <w:multiLevelType w:val="hybridMultilevel"/>
    <w:tmpl w:val="9F421B7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360" w:hanging="360"/>
      </w:pPr>
      <w:rPr>
        <w:rFonts w:ascii="Courier New" w:hAnsi="Courier New" w:cs="Courier New" w:hint="default"/>
      </w:rPr>
    </w:lvl>
    <w:lvl w:ilvl="2" w:tplc="04090005" w:tentative="1">
      <w:start w:val="1"/>
      <w:numFmt w:val="bullet"/>
      <w:lvlText w:val=""/>
      <w:lvlJc w:val="left"/>
      <w:pPr>
        <w:ind w:left="360" w:hanging="360"/>
      </w:pPr>
      <w:rPr>
        <w:rFonts w:ascii="Wingdings" w:hAnsi="Wingdings" w:hint="default"/>
      </w:rPr>
    </w:lvl>
    <w:lvl w:ilvl="3" w:tplc="04090001" w:tentative="1">
      <w:start w:val="1"/>
      <w:numFmt w:val="bullet"/>
      <w:lvlText w:val=""/>
      <w:lvlJc w:val="left"/>
      <w:pPr>
        <w:ind w:left="1080" w:hanging="360"/>
      </w:pPr>
      <w:rPr>
        <w:rFonts w:ascii="Symbol" w:hAnsi="Symbol" w:hint="default"/>
      </w:rPr>
    </w:lvl>
    <w:lvl w:ilvl="4" w:tplc="04090003" w:tentative="1">
      <w:start w:val="1"/>
      <w:numFmt w:val="bullet"/>
      <w:lvlText w:val="o"/>
      <w:lvlJc w:val="left"/>
      <w:pPr>
        <w:ind w:left="1800" w:hanging="360"/>
      </w:pPr>
      <w:rPr>
        <w:rFonts w:ascii="Courier New" w:hAnsi="Courier New" w:cs="Courier New" w:hint="default"/>
      </w:rPr>
    </w:lvl>
    <w:lvl w:ilvl="5" w:tplc="04090005" w:tentative="1">
      <w:start w:val="1"/>
      <w:numFmt w:val="bullet"/>
      <w:lvlText w:val=""/>
      <w:lvlJc w:val="left"/>
      <w:pPr>
        <w:ind w:left="2520" w:hanging="360"/>
      </w:pPr>
      <w:rPr>
        <w:rFonts w:ascii="Wingdings" w:hAnsi="Wingdings" w:hint="default"/>
      </w:rPr>
    </w:lvl>
    <w:lvl w:ilvl="6" w:tplc="04090001" w:tentative="1">
      <w:start w:val="1"/>
      <w:numFmt w:val="bullet"/>
      <w:lvlText w:val=""/>
      <w:lvlJc w:val="left"/>
      <w:pPr>
        <w:ind w:left="3240" w:hanging="360"/>
      </w:pPr>
      <w:rPr>
        <w:rFonts w:ascii="Symbol" w:hAnsi="Symbol" w:hint="default"/>
      </w:rPr>
    </w:lvl>
    <w:lvl w:ilvl="7" w:tplc="04090003" w:tentative="1">
      <w:start w:val="1"/>
      <w:numFmt w:val="bullet"/>
      <w:lvlText w:val="o"/>
      <w:lvlJc w:val="left"/>
      <w:pPr>
        <w:ind w:left="3960" w:hanging="360"/>
      </w:pPr>
      <w:rPr>
        <w:rFonts w:ascii="Courier New" w:hAnsi="Courier New" w:cs="Courier New" w:hint="default"/>
      </w:rPr>
    </w:lvl>
    <w:lvl w:ilvl="8" w:tplc="04090005" w:tentative="1">
      <w:start w:val="1"/>
      <w:numFmt w:val="bullet"/>
      <w:lvlText w:val=""/>
      <w:lvlJc w:val="left"/>
      <w:pPr>
        <w:ind w:left="4680" w:hanging="360"/>
      </w:pPr>
      <w:rPr>
        <w:rFonts w:ascii="Wingdings" w:hAnsi="Wingdings" w:hint="default"/>
      </w:rPr>
    </w:lvl>
  </w:abstractNum>
  <w:abstractNum w:abstractNumId="8">
    <w:nsid w:val="116D2326"/>
    <w:multiLevelType w:val="hybridMultilevel"/>
    <w:tmpl w:val="DECA67FA"/>
    <w:lvl w:ilvl="0" w:tplc="CC6A87E4">
      <w:numFmt w:val="bullet"/>
      <w:lvlText w:val="-"/>
      <w:lvlJc w:val="left"/>
      <w:pPr>
        <w:ind w:left="360" w:hanging="360"/>
      </w:pPr>
      <w:rPr>
        <w:rFonts w:ascii="Arial" w:eastAsia="Calibri" w:hAnsi="Arial" w:cs="Aria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9">
    <w:nsid w:val="15DC4FAC"/>
    <w:multiLevelType w:val="hybridMultilevel"/>
    <w:tmpl w:val="5E0EA99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nsid w:val="201E56E3"/>
    <w:multiLevelType w:val="hybridMultilevel"/>
    <w:tmpl w:val="25AEF6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229F5F2F"/>
    <w:multiLevelType w:val="hybridMultilevel"/>
    <w:tmpl w:val="932CA852"/>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23A11DBE"/>
    <w:multiLevelType w:val="hybridMultilevel"/>
    <w:tmpl w:val="55B2E8F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3">
    <w:nsid w:val="23B10037"/>
    <w:multiLevelType w:val="hybridMultilevel"/>
    <w:tmpl w:val="DC1E01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4">
    <w:nsid w:val="25155B49"/>
    <w:multiLevelType w:val="hybridMultilevel"/>
    <w:tmpl w:val="A07C4138"/>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274A0D2A"/>
    <w:multiLevelType w:val="hybridMultilevel"/>
    <w:tmpl w:val="7FD46D42"/>
    <w:lvl w:ilvl="0" w:tplc="04090011">
      <w:start w:val="1"/>
      <w:numFmt w:val="decimal"/>
      <w:lvlText w:val="%1)"/>
      <w:lvlJc w:val="left"/>
      <w:pPr>
        <w:ind w:left="-720" w:hanging="360"/>
      </w:pPr>
    </w:lvl>
    <w:lvl w:ilvl="1" w:tplc="04090019" w:tentative="1">
      <w:start w:val="1"/>
      <w:numFmt w:val="lowerLetter"/>
      <w:lvlText w:val="%2."/>
      <w:lvlJc w:val="left"/>
      <w:pPr>
        <w:ind w:left="0" w:hanging="360"/>
      </w:pPr>
    </w:lvl>
    <w:lvl w:ilvl="2" w:tplc="0409001B" w:tentative="1">
      <w:start w:val="1"/>
      <w:numFmt w:val="lowerRoman"/>
      <w:lvlText w:val="%3."/>
      <w:lvlJc w:val="right"/>
      <w:pPr>
        <w:ind w:left="720" w:hanging="180"/>
      </w:pPr>
    </w:lvl>
    <w:lvl w:ilvl="3" w:tplc="0409000F" w:tentative="1">
      <w:start w:val="1"/>
      <w:numFmt w:val="decimal"/>
      <w:lvlText w:val="%4."/>
      <w:lvlJc w:val="left"/>
      <w:pPr>
        <w:ind w:left="1440" w:hanging="360"/>
      </w:pPr>
    </w:lvl>
    <w:lvl w:ilvl="4" w:tplc="04090019" w:tentative="1">
      <w:start w:val="1"/>
      <w:numFmt w:val="lowerLetter"/>
      <w:lvlText w:val="%5."/>
      <w:lvlJc w:val="left"/>
      <w:pPr>
        <w:ind w:left="2160" w:hanging="360"/>
      </w:pPr>
    </w:lvl>
    <w:lvl w:ilvl="5" w:tplc="0409001B" w:tentative="1">
      <w:start w:val="1"/>
      <w:numFmt w:val="lowerRoman"/>
      <w:lvlText w:val="%6."/>
      <w:lvlJc w:val="right"/>
      <w:pPr>
        <w:ind w:left="2880" w:hanging="180"/>
      </w:pPr>
    </w:lvl>
    <w:lvl w:ilvl="6" w:tplc="0409000F" w:tentative="1">
      <w:start w:val="1"/>
      <w:numFmt w:val="decimal"/>
      <w:lvlText w:val="%7."/>
      <w:lvlJc w:val="left"/>
      <w:pPr>
        <w:ind w:left="3600" w:hanging="360"/>
      </w:pPr>
    </w:lvl>
    <w:lvl w:ilvl="7" w:tplc="04090019" w:tentative="1">
      <w:start w:val="1"/>
      <w:numFmt w:val="lowerLetter"/>
      <w:lvlText w:val="%8."/>
      <w:lvlJc w:val="left"/>
      <w:pPr>
        <w:ind w:left="4320" w:hanging="360"/>
      </w:pPr>
    </w:lvl>
    <w:lvl w:ilvl="8" w:tplc="0409001B" w:tentative="1">
      <w:start w:val="1"/>
      <w:numFmt w:val="lowerRoman"/>
      <w:lvlText w:val="%9."/>
      <w:lvlJc w:val="right"/>
      <w:pPr>
        <w:ind w:left="5040" w:hanging="180"/>
      </w:pPr>
    </w:lvl>
  </w:abstractNum>
  <w:abstractNum w:abstractNumId="16">
    <w:nsid w:val="2B324BB6"/>
    <w:multiLevelType w:val="hybridMultilevel"/>
    <w:tmpl w:val="9122633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7">
    <w:nsid w:val="2B6F05EC"/>
    <w:multiLevelType w:val="hybridMultilevel"/>
    <w:tmpl w:val="DBE2EA2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8">
    <w:nsid w:val="2EEF3D18"/>
    <w:multiLevelType w:val="hybridMultilevel"/>
    <w:tmpl w:val="FCD875F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9">
    <w:nsid w:val="2F7F58E3"/>
    <w:multiLevelType w:val="hybridMultilevel"/>
    <w:tmpl w:val="7BE696E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0">
    <w:nsid w:val="34FA23B3"/>
    <w:multiLevelType w:val="hybridMultilevel"/>
    <w:tmpl w:val="A5F654A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1">
    <w:nsid w:val="386F302F"/>
    <w:multiLevelType w:val="hybridMultilevel"/>
    <w:tmpl w:val="60ACFD6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2">
    <w:nsid w:val="3D774533"/>
    <w:multiLevelType w:val="hybridMultilevel"/>
    <w:tmpl w:val="E66C74EE"/>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43833885"/>
    <w:multiLevelType w:val="hybridMultilevel"/>
    <w:tmpl w:val="EDEC3E2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4">
    <w:nsid w:val="4B1F177D"/>
    <w:multiLevelType w:val="hybridMultilevel"/>
    <w:tmpl w:val="7B82A3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551377CD"/>
    <w:multiLevelType w:val="hybridMultilevel"/>
    <w:tmpl w:val="2FE02B50"/>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6">
    <w:nsid w:val="570E6BFB"/>
    <w:multiLevelType w:val="multilevel"/>
    <w:tmpl w:val="954E6B2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7">
    <w:nsid w:val="598B7A04"/>
    <w:multiLevelType w:val="hybridMultilevel"/>
    <w:tmpl w:val="4B30CE7E"/>
    <w:lvl w:ilvl="0" w:tplc="04090001">
      <w:start w:val="1"/>
      <w:numFmt w:val="bullet"/>
      <w:lvlText w:val=""/>
      <w:lvlJc w:val="left"/>
      <w:pPr>
        <w:ind w:left="-252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1080" w:hanging="360"/>
      </w:pPr>
      <w:rPr>
        <w:rFonts w:ascii="Wingdings" w:hAnsi="Wingdings" w:hint="default"/>
      </w:rPr>
    </w:lvl>
    <w:lvl w:ilvl="3" w:tplc="04090001">
      <w:start w:val="1"/>
      <w:numFmt w:val="bullet"/>
      <w:lvlText w:val=""/>
      <w:lvlJc w:val="left"/>
      <w:pPr>
        <w:ind w:left="-360" w:hanging="360"/>
      </w:pPr>
      <w:rPr>
        <w:rFonts w:ascii="Symbol" w:hAnsi="Symbol" w:hint="default"/>
      </w:rPr>
    </w:lvl>
    <w:lvl w:ilvl="4" w:tplc="04090003">
      <w:start w:val="1"/>
      <w:numFmt w:val="bullet"/>
      <w:lvlText w:val="o"/>
      <w:lvlJc w:val="left"/>
      <w:pPr>
        <w:ind w:left="360" w:hanging="360"/>
      </w:pPr>
      <w:rPr>
        <w:rFonts w:ascii="Courier New" w:hAnsi="Courier New" w:cs="Courier New" w:hint="default"/>
      </w:rPr>
    </w:lvl>
    <w:lvl w:ilvl="5" w:tplc="04090003">
      <w:start w:val="1"/>
      <w:numFmt w:val="bullet"/>
      <w:lvlText w:val="o"/>
      <w:lvlJc w:val="left"/>
      <w:pPr>
        <w:ind w:left="1080" w:hanging="360"/>
      </w:pPr>
      <w:rPr>
        <w:rFonts w:ascii="Courier New" w:hAnsi="Courier New" w:cs="Courier New" w:hint="default"/>
      </w:rPr>
    </w:lvl>
    <w:lvl w:ilvl="6" w:tplc="04090001" w:tentative="1">
      <w:start w:val="1"/>
      <w:numFmt w:val="bullet"/>
      <w:lvlText w:val=""/>
      <w:lvlJc w:val="left"/>
      <w:pPr>
        <w:ind w:left="1800" w:hanging="360"/>
      </w:pPr>
      <w:rPr>
        <w:rFonts w:ascii="Symbol" w:hAnsi="Symbol" w:hint="default"/>
      </w:rPr>
    </w:lvl>
    <w:lvl w:ilvl="7" w:tplc="04090003" w:tentative="1">
      <w:start w:val="1"/>
      <w:numFmt w:val="bullet"/>
      <w:lvlText w:val="o"/>
      <w:lvlJc w:val="left"/>
      <w:pPr>
        <w:ind w:left="2520" w:hanging="360"/>
      </w:pPr>
      <w:rPr>
        <w:rFonts w:ascii="Courier New" w:hAnsi="Courier New" w:cs="Courier New" w:hint="default"/>
      </w:rPr>
    </w:lvl>
    <w:lvl w:ilvl="8" w:tplc="04090005" w:tentative="1">
      <w:start w:val="1"/>
      <w:numFmt w:val="bullet"/>
      <w:lvlText w:val=""/>
      <w:lvlJc w:val="left"/>
      <w:pPr>
        <w:ind w:left="3240" w:hanging="360"/>
      </w:pPr>
      <w:rPr>
        <w:rFonts w:ascii="Wingdings" w:hAnsi="Wingdings" w:hint="default"/>
      </w:rPr>
    </w:lvl>
  </w:abstractNum>
  <w:abstractNum w:abstractNumId="28">
    <w:nsid w:val="609B5B4C"/>
    <w:multiLevelType w:val="hybridMultilevel"/>
    <w:tmpl w:val="81CE60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62F6461A"/>
    <w:multiLevelType w:val="hybridMultilevel"/>
    <w:tmpl w:val="26F6262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6B992C53"/>
    <w:multiLevelType w:val="hybridMultilevel"/>
    <w:tmpl w:val="3B824E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729C2B0F"/>
    <w:multiLevelType w:val="hybridMultilevel"/>
    <w:tmpl w:val="196824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7E0C5E4E"/>
    <w:multiLevelType w:val="hybridMultilevel"/>
    <w:tmpl w:val="24E48DAC"/>
    <w:lvl w:ilvl="0" w:tplc="04090011">
      <w:start w:val="1"/>
      <w:numFmt w:val="decimal"/>
      <w:lvlText w:val="%1)"/>
      <w:lvlJc w:val="left"/>
      <w:pPr>
        <w:ind w:left="2160" w:hanging="360"/>
      </w:pPr>
    </w:lvl>
    <w:lvl w:ilvl="1" w:tplc="04090019">
      <w:start w:val="1"/>
      <w:numFmt w:val="lowerLetter"/>
      <w:lvlText w:val="%2."/>
      <w:lvlJc w:val="left"/>
      <w:pPr>
        <w:ind w:left="2880" w:hanging="360"/>
      </w:pPr>
    </w:lvl>
    <w:lvl w:ilvl="2" w:tplc="0409001B">
      <w:start w:val="1"/>
      <w:numFmt w:val="lowerRoman"/>
      <w:lvlText w:val="%3."/>
      <w:lvlJc w:val="right"/>
      <w:pPr>
        <w:ind w:left="3600" w:hanging="180"/>
      </w:pPr>
    </w:lvl>
    <w:lvl w:ilvl="3" w:tplc="0409000F">
      <w:start w:val="1"/>
      <w:numFmt w:val="decimal"/>
      <w:lvlText w:val="%4."/>
      <w:lvlJc w:val="left"/>
      <w:pPr>
        <w:ind w:left="4320" w:hanging="360"/>
      </w:pPr>
    </w:lvl>
    <w:lvl w:ilvl="4" w:tplc="04090019">
      <w:start w:val="1"/>
      <w:numFmt w:val="lowerLetter"/>
      <w:lvlText w:val="%5."/>
      <w:lvlJc w:val="left"/>
      <w:pPr>
        <w:ind w:left="5040" w:hanging="360"/>
      </w:pPr>
    </w:lvl>
    <w:lvl w:ilvl="5" w:tplc="0409001B">
      <w:start w:val="1"/>
      <w:numFmt w:val="lowerRoman"/>
      <w:lvlText w:val="%6."/>
      <w:lvlJc w:val="right"/>
      <w:pPr>
        <w:ind w:left="5760" w:hanging="180"/>
      </w:pPr>
    </w:lvl>
    <w:lvl w:ilvl="6" w:tplc="0409000F">
      <w:start w:val="1"/>
      <w:numFmt w:val="decimal"/>
      <w:lvlText w:val="%7."/>
      <w:lvlJc w:val="left"/>
      <w:pPr>
        <w:ind w:left="6480" w:hanging="360"/>
      </w:pPr>
    </w:lvl>
    <w:lvl w:ilvl="7" w:tplc="04090019">
      <w:start w:val="1"/>
      <w:numFmt w:val="lowerLetter"/>
      <w:lvlText w:val="%8."/>
      <w:lvlJc w:val="left"/>
      <w:pPr>
        <w:ind w:left="7200" w:hanging="360"/>
      </w:pPr>
    </w:lvl>
    <w:lvl w:ilvl="8" w:tplc="0409001B">
      <w:start w:val="1"/>
      <w:numFmt w:val="lowerRoman"/>
      <w:lvlText w:val="%9."/>
      <w:lvlJc w:val="right"/>
      <w:pPr>
        <w:ind w:left="7920" w:hanging="180"/>
      </w:pPr>
    </w:lvl>
  </w:abstractNum>
  <w:num w:numId="1">
    <w:abstractNumId w:val="27"/>
  </w:num>
  <w:num w:numId="2">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3"/>
  </w:num>
  <w:num w:numId="5">
    <w:abstractNumId w:val="6"/>
  </w:num>
  <w:num w:numId="6">
    <w:abstractNumId w:val="0"/>
    <w:lvlOverride w:ilvl="0">
      <w:lvl w:ilvl="0">
        <w:numFmt w:val="bullet"/>
        <w:lvlText w:val=""/>
        <w:legacy w:legacy="1" w:legacySpace="0" w:legacyIndent="360"/>
        <w:lvlJc w:val="left"/>
        <w:rPr>
          <w:rFonts w:ascii="Symbol" w:hAnsi="Symbol" w:hint="default"/>
        </w:rPr>
      </w:lvl>
    </w:lvlOverride>
  </w:num>
  <w:num w:numId="7">
    <w:abstractNumId w:val="20"/>
  </w:num>
  <w:num w:numId="8">
    <w:abstractNumId w:val="15"/>
  </w:num>
  <w:num w:numId="9">
    <w:abstractNumId w:val="25"/>
  </w:num>
  <w:num w:numId="10">
    <w:abstractNumId w:val="8"/>
  </w:num>
  <w:num w:numId="11">
    <w:abstractNumId w:val="30"/>
  </w:num>
  <w:num w:numId="12">
    <w:abstractNumId w:val="4"/>
  </w:num>
  <w:num w:numId="13">
    <w:abstractNumId w:val="9"/>
  </w:num>
  <w:num w:numId="14">
    <w:abstractNumId w:val="31"/>
  </w:num>
  <w:num w:numId="15">
    <w:abstractNumId w:val="14"/>
  </w:num>
  <w:num w:numId="16">
    <w:abstractNumId w:val="11"/>
  </w:num>
  <w:num w:numId="17">
    <w:abstractNumId w:val="22"/>
  </w:num>
  <w:num w:numId="18">
    <w:abstractNumId w:val="7"/>
  </w:num>
  <w:num w:numId="19">
    <w:abstractNumId w:val="19"/>
  </w:num>
  <w:num w:numId="20">
    <w:abstractNumId w:val="1"/>
  </w:num>
  <w:num w:numId="21">
    <w:abstractNumId w:val="13"/>
  </w:num>
  <w:num w:numId="22">
    <w:abstractNumId w:val="1"/>
  </w:num>
  <w:num w:numId="23">
    <w:abstractNumId w:val="5"/>
  </w:num>
  <w:num w:numId="24">
    <w:abstractNumId w:val="2"/>
  </w:num>
  <w:num w:numId="25">
    <w:abstractNumId w:val="24"/>
  </w:num>
  <w:num w:numId="26">
    <w:abstractNumId w:val="13"/>
  </w:num>
  <w:num w:numId="27">
    <w:abstractNumId w:val="26"/>
  </w:num>
  <w:num w:numId="28">
    <w:abstractNumId w:val="32"/>
  </w:num>
  <w:num w:numId="29">
    <w:abstractNumId w:val="29"/>
  </w:num>
  <w:num w:numId="30">
    <w:abstractNumId w:val="17"/>
  </w:num>
  <w:num w:numId="31">
    <w:abstractNumId w:val="12"/>
  </w:num>
  <w:num w:numId="32">
    <w:abstractNumId w:val="16"/>
  </w:num>
  <w:num w:numId="33">
    <w:abstractNumId w:val="0"/>
    <w:lvlOverride w:ilvl="0">
      <w:lvl w:ilvl="0">
        <w:numFmt w:val="bullet"/>
        <w:lvlText w:val=""/>
        <w:legacy w:legacy="1" w:legacySpace="0" w:legacyIndent="240"/>
        <w:lvlJc w:val="left"/>
        <w:pPr>
          <w:ind w:left="0" w:firstLine="0"/>
        </w:pPr>
        <w:rPr>
          <w:rFonts w:ascii="Symbol" w:hAnsi="Symbol" w:hint="default"/>
        </w:rPr>
      </w:lvl>
    </w:lvlOverride>
  </w:num>
  <w:num w:numId="34">
    <w:abstractNumId w:val="21"/>
  </w:num>
  <w:num w:numId="35">
    <w:abstractNumId w:val="18"/>
  </w:num>
  <w:num w:numId="36">
    <w:abstractNumId w:val="28"/>
  </w:num>
  <w:num w:numId="37">
    <w:abstractNumId w:val="10"/>
  </w:num>
  <w:num w:numId="38">
    <w:abstractNumId w:val="3"/>
  </w:num>
  <w:numIdMacAtCleanup w:val="7"/>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Bisland, Carin">
    <w15:presenceInfo w15:providerId="AD" w15:userId="S-1-5-21-1339303556-449845944-1601390327-8692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trackRevision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A2B8E"/>
    <w:rsid w:val="000001B2"/>
    <w:rsid w:val="000113F0"/>
    <w:rsid w:val="00015530"/>
    <w:rsid w:val="00027DB0"/>
    <w:rsid w:val="000313F0"/>
    <w:rsid w:val="00032EF7"/>
    <w:rsid w:val="00037DCE"/>
    <w:rsid w:val="00040BAE"/>
    <w:rsid w:val="00045158"/>
    <w:rsid w:val="00061C38"/>
    <w:rsid w:val="00061EC3"/>
    <w:rsid w:val="00062C92"/>
    <w:rsid w:val="00066663"/>
    <w:rsid w:val="000743BC"/>
    <w:rsid w:val="000763E4"/>
    <w:rsid w:val="00081715"/>
    <w:rsid w:val="000A1D94"/>
    <w:rsid w:val="000A3D2A"/>
    <w:rsid w:val="000A7DED"/>
    <w:rsid w:val="000B2EDC"/>
    <w:rsid w:val="000C47D7"/>
    <w:rsid w:val="000C75C3"/>
    <w:rsid w:val="000D31FA"/>
    <w:rsid w:val="000E13CB"/>
    <w:rsid w:val="000E5E57"/>
    <w:rsid w:val="000F752D"/>
    <w:rsid w:val="000F7586"/>
    <w:rsid w:val="000F77ED"/>
    <w:rsid w:val="001067D8"/>
    <w:rsid w:val="00114831"/>
    <w:rsid w:val="001211A8"/>
    <w:rsid w:val="001224B7"/>
    <w:rsid w:val="00137142"/>
    <w:rsid w:val="00140403"/>
    <w:rsid w:val="0014154F"/>
    <w:rsid w:val="00142C75"/>
    <w:rsid w:val="00173011"/>
    <w:rsid w:val="001736F2"/>
    <w:rsid w:val="00176D79"/>
    <w:rsid w:val="00177064"/>
    <w:rsid w:val="00187D3E"/>
    <w:rsid w:val="001919E1"/>
    <w:rsid w:val="00192A9A"/>
    <w:rsid w:val="001950BD"/>
    <w:rsid w:val="001A19A4"/>
    <w:rsid w:val="001A20BB"/>
    <w:rsid w:val="001A46E8"/>
    <w:rsid w:val="001A4AB5"/>
    <w:rsid w:val="001C073B"/>
    <w:rsid w:val="001C576A"/>
    <w:rsid w:val="001D1964"/>
    <w:rsid w:val="001D2EB9"/>
    <w:rsid w:val="002013B3"/>
    <w:rsid w:val="00203A87"/>
    <w:rsid w:val="002130F9"/>
    <w:rsid w:val="0021331B"/>
    <w:rsid w:val="00223051"/>
    <w:rsid w:val="002277FD"/>
    <w:rsid w:val="0023216A"/>
    <w:rsid w:val="00243482"/>
    <w:rsid w:val="00246953"/>
    <w:rsid w:val="00263885"/>
    <w:rsid w:val="00263CEE"/>
    <w:rsid w:val="00283D41"/>
    <w:rsid w:val="00293DEF"/>
    <w:rsid w:val="002A0337"/>
    <w:rsid w:val="002A2F98"/>
    <w:rsid w:val="002A5975"/>
    <w:rsid w:val="002A6918"/>
    <w:rsid w:val="002C3D7B"/>
    <w:rsid w:val="002C7259"/>
    <w:rsid w:val="002D0105"/>
    <w:rsid w:val="002D1045"/>
    <w:rsid w:val="002E2062"/>
    <w:rsid w:val="002F0409"/>
    <w:rsid w:val="0030456E"/>
    <w:rsid w:val="00307A34"/>
    <w:rsid w:val="00321647"/>
    <w:rsid w:val="00325287"/>
    <w:rsid w:val="00332E66"/>
    <w:rsid w:val="003658D1"/>
    <w:rsid w:val="00366CE8"/>
    <w:rsid w:val="00375704"/>
    <w:rsid w:val="00376948"/>
    <w:rsid w:val="00384457"/>
    <w:rsid w:val="00387ED9"/>
    <w:rsid w:val="00390286"/>
    <w:rsid w:val="003A0DAD"/>
    <w:rsid w:val="003A22B2"/>
    <w:rsid w:val="003B292E"/>
    <w:rsid w:val="003C40AF"/>
    <w:rsid w:val="003D2161"/>
    <w:rsid w:val="003D40B2"/>
    <w:rsid w:val="003D55D4"/>
    <w:rsid w:val="003D5A62"/>
    <w:rsid w:val="003E515B"/>
    <w:rsid w:val="003E7A5F"/>
    <w:rsid w:val="003F54BC"/>
    <w:rsid w:val="003F672D"/>
    <w:rsid w:val="00407DE7"/>
    <w:rsid w:val="00415E79"/>
    <w:rsid w:val="00417BA7"/>
    <w:rsid w:val="004218D6"/>
    <w:rsid w:val="00422DEA"/>
    <w:rsid w:val="004248EA"/>
    <w:rsid w:val="0043172F"/>
    <w:rsid w:val="00431DC4"/>
    <w:rsid w:val="00442D7F"/>
    <w:rsid w:val="0044538F"/>
    <w:rsid w:val="00447F1A"/>
    <w:rsid w:val="00450579"/>
    <w:rsid w:val="004566A1"/>
    <w:rsid w:val="0045737D"/>
    <w:rsid w:val="0047156C"/>
    <w:rsid w:val="00477DB0"/>
    <w:rsid w:val="004825C2"/>
    <w:rsid w:val="0048613B"/>
    <w:rsid w:val="00490D7F"/>
    <w:rsid w:val="0049236B"/>
    <w:rsid w:val="004926DB"/>
    <w:rsid w:val="004A129B"/>
    <w:rsid w:val="004A2D07"/>
    <w:rsid w:val="004A7DFC"/>
    <w:rsid w:val="004B3192"/>
    <w:rsid w:val="004C1521"/>
    <w:rsid w:val="004D49DF"/>
    <w:rsid w:val="004E14DC"/>
    <w:rsid w:val="004E1749"/>
    <w:rsid w:val="004E4313"/>
    <w:rsid w:val="004F3140"/>
    <w:rsid w:val="004F34A3"/>
    <w:rsid w:val="004F3AC5"/>
    <w:rsid w:val="004F50B9"/>
    <w:rsid w:val="00500288"/>
    <w:rsid w:val="00501E97"/>
    <w:rsid w:val="00521A96"/>
    <w:rsid w:val="00525FED"/>
    <w:rsid w:val="005313AE"/>
    <w:rsid w:val="0053483D"/>
    <w:rsid w:val="00537E4B"/>
    <w:rsid w:val="005405A3"/>
    <w:rsid w:val="00542C16"/>
    <w:rsid w:val="005433DC"/>
    <w:rsid w:val="0055202D"/>
    <w:rsid w:val="0057217C"/>
    <w:rsid w:val="005733D5"/>
    <w:rsid w:val="00577FF5"/>
    <w:rsid w:val="00587885"/>
    <w:rsid w:val="005904E8"/>
    <w:rsid w:val="0059704B"/>
    <w:rsid w:val="00597A8E"/>
    <w:rsid w:val="005A0ECA"/>
    <w:rsid w:val="005B1888"/>
    <w:rsid w:val="005B27F8"/>
    <w:rsid w:val="005B3A47"/>
    <w:rsid w:val="005B762A"/>
    <w:rsid w:val="005C43CA"/>
    <w:rsid w:val="005D1837"/>
    <w:rsid w:val="005D3AC0"/>
    <w:rsid w:val="005D5A12"/>
    <w:rsid w:val="005E19D0"/>
    <w:rsid w:val="005E7B5B"/>
    <w:rsid w:val="005F1231"/>
    <w:rsid w:val="00601D96"/>
    <w:rsid w:val="00605736"/>
    <w:rsid w:val="006078A9"/>
    <w:rsid w:val="00612248"/>
    <w:rsid w:val="00617773"/>
    <w:rsid w:val="006230AF"/>
    <w:rsid w:val="00633320"/>
    <w:rsid w:val="0063362E"/>
    <w:rsid w:val="0064197B"/>
    <w:rsid w:val="00647999"/>
    <w:rsid w:val="006509A6"/>
    <w:rsid w:val="00650D96"/>
    <w:rsid w:val="00665952"/>
    <w:rsid w:val="00665D9A"/>
    <w:rsid w:val="00665E65"/>
    <w:rsid w:val="00666A30"/>
    <w:rsid w:val="006673DA"/>
    <w:rsid w:val="00670323"/>
    <w:rsid w:val="006931C6"/>
    <w:rsid w:val="006949FD"/>
    <w:rsid w:val="00695843"/>
    <w:rsid w:val="006A7054"/>
    <w:rsid w:val="006B1A17"/>
    <w:rsid w:val="006E2200"/>
    <w:rsid w:val="006E4DDB"/>
    <w:rsid w:val="006F1C68"/>
    <w:rsid w:val="006F6C8A"/>
    <w:rsid w:val="00702F5F"/>
    <w:rsid w:val="00722F9D"/>
    <w:rsid w:val="00725F11"/>
    <w:rsid w:val="00741382"/>
    <w:rsid w:val="0074377D"/>
    <w:rsid w:val="00747918"/>
    <w:rsid w:val="007500E5"/>
    <w:rsid w:val="0075433B"/>
    <w:rsid w:val="00757D31"/>
    <w:rsid w:val="0076133C"/>
    <w:rsid w:val="0076225F"/>
    <w:rsid w:val="00763786"/>
    <w:rsid w:val="00782CE6"/>
    <w:rsid w:val="007A50BC"/>
    <w:rsid w:val="007B06D1"/>
    <w:rsid w:val="007B1E8D"/>
    <w:rsid w:val="007B272C"/>
    <w:rsid w:val="007C27AC"/>
    <w:rsid w:val="007C7E0F"/>
    <w:rsid w:val="007C7EE4"/>
    <w:rsid w:val="007D08A4"/>
    <w:rsid w:val="007D2CCE"/>
    <w:rsid w:val="007D7FFB"/>
    <w:rsid w:val="007E0A34"/>
    <w:rsid w:val="007E145E"/>
    <w:rsid w:val="007E18D3"/>
    <w:rsid w:val="007E1A60"/>
    <w:rsid w:val="007E5B5B"/>
    <w:rsid w:val="007E5F93"/>
    <w:rsid w:val="007F1D55"/>
    <w:rsid w:val="007F33CA"/>
    <w:rsid w:val="007F5354"/>
    <w:rsid w:val="007F6FBA"/>
    <w:rsid w:val="0080071C"/>
    <w:rsid w:val="00804795"/>
    <w:rsid w:val="008056E6"/>
    <w:rsid w:val="00810B18"/>
    <w:rsid w:val="00811654"/>
    <w:rsid w:val="00813AB3"/>
    <w:rsid w:val="008154A1"/>
    <w:rsid w:val="0081672B"/>
    <w:rsid w:val="008378B1"/>
    <w:rsid w:val="00845149"/>
    <w:rsid w:val="008456C6"/>
    <w:rsid w:val="0084630D"/>
    <w:rsid w:val="00846676"/>
    <w:rsid w:val="00854979"/>
    <w:rsid w:val="008609D4"/>
    <w:rsid w:val="00871F66"/>
    <w:rsid w:val="008720C4"/>
    <w:rsid w:val="008761DF"/>
    <w:rsid w:val="00882682"/>
    <w:rsid w:val="00891114"/>
    <w:rsid w:val="00895265"/>
    <w:rsid w:val="008A0853"/>
    <w:rsid w:val="008A2B8E"/>
    <w:rsid w:val="008D5EBE"/>
    <w:rsid w:val="008E442E"/>
    <w:rsid w:val="008E55EF"/>
    <w:rsid w:val="008F3BD0"/>
    <w:rsid w:val="008F4EA3"/>
    <w:rsid w:val="00945345"/>
    <w:rsid w:val="00956EA4"/>
    <w:rsid w:val="0096792D"/>
    <w:rsid w:val="00984C47"/>
    <w:rsid w:val="0098745E"/>
    <w:rsid w:val="009A1FA0"/>
    <w:rsid w:val="009B4CCF"/>
    <w:rsid w:val="009B661D"/>
    <w:rsid w:val="009C11EE"/>
    <w:rsid w:val="009C2D48"/>
    <w:rsid w:val="009C2D84"/>
    <w:rsid w:val="009C3077"/>
    <w:rsid w:val="009C41EB"/>
    <w:rsid w:val="009C5164"/>
    <w:rsid w:val="009C782B"/>
    <w:rsid w:val="009E0D51"/>
    <w:rsid w:val="009E1A39"/>
    <w:rsid w:val="009E4D27"/>
    <w:rsid w:val="00A05698"/>
    <w:rsid w:val="00A06C0C"/>
    <w:rsid w:val="00A16093"/>
    <w:rsid w:val="00A21E70"/>
    <w:rsid w:val="00A46515"/>
    <w:rsid w:val="00A5578F"/>
    <w:rsid w:val="00A76720"/>
    <w:rsid w:val="00A76C1A"/>
    <w:rsid w:val="00AA22A4"/>
    <w:rsid w:val="00AB106C"/>
    <w:rsid w:val="00AB5299"/>
    <w:rsid w:val="00AB68C0"/>
    <w:rsid w:val="00AC1989"/>
    <w:rsid w:val="00AD3EE5"/>
    <w:rsid w:val="00AD4DDE"/>
    <w:rsid w:val="00AE4DB8"/>
    <w:rsid w:val="00AE5891"/>
    <w:rsid w:val="00AF7B00"/>
    <w:rsid w:val="00B00929"/>
    <w:rsid w:val="00B07DAD"/>
    <w:rsid w:val="00B11865"/>
    <w:rsid w:val="00B37C35"/>
    <w:rsid w:val="00B412CA"/>
    <w:rsid w:val="00B43918"/>
    <w:rsid w:val="00B46B9F"/>
    <w:rsid w:val="00B47B7F"/>
    <w:rsid w:val="00B5501F"/>
    <w:rsid w:val="00B63AE1"/>
    <w:rsid w:val="00B67473"/>
    <w:rsid w:val="00B73786"/>
    <w:rsid w:val="00B80D2D"/>
    <w:rsid w:val="00B97631"/>
    <w:rsid w:val="00BB7419"/>
    <w:rsid w:val="00BC6139"/>
    <w:rsid w:val="00BD000F"/>
    <w:rsid w:val="00BD12B7"/>
    <w:rsid w:val="00BF7E7A"/>
    <w:rsid w:val="00C005F7"/>
    <w:rsid w:val="00C0117D"/>
    <w:rsid w:val="00C042DF"/>
    <w:rsid w:val="00C060AC"/>
    <w:rsid w:val="00C46A19"/>
    <w:rsid w:val="00C54926"/>
    <w:rsid w:val="00C56852"/>
    <w:rsid w:val="00C67064"/>
    <w:rsid w:val="00C71415"/>
    <w:rsid w:val="00C73570"/>
    <w:rsid w:val="00C752FD"/>
    <w:rsid w:val="00C778F4"/>
    <w:rsid w:val="00C80795"/>
    <w:rsid w:val="00C84A56"/>
    <w:rsid w:val="00C8543C"/>
    <w:rsid w:val="00C859F7"/>
    <w:rsid w:val="00C9380F"/>
    <w:rsid w:val="00C97641"/>
    <w:rsid w:val="00CA0197"/>
    <w:rsid w:val="00CA234B"/>
    <w:rsid w:val="00CA3E6C"/>
    <w:rsid w:val="00CC6AAC"/>
    <w:rsid w:val="00CD1739"/>
    <w:rsid w:val="00CD78F4"/>
    <w:rsid w:val="00CD7A01"/>
    <w:rsid w:val="00CE04F1"/>
    <w:rsid w:val="00D21439"/>
    <w:rsid w:val="00D27D3D"/>
    <w:rsid w:val="00D3024C"/>
    <w:rsid w:val="00D3487A"/>
    <w:rsid w:val="00D368D6"/>
    <w:rsid w:val="00D36C73"/>
    <w:rsid w:val="00D41DED"/>
    <w:rsid w:val="00D62EBA"/>
    <w:rsid w:val="00D6642E"/>
    <w:rsid w:val="00D667B3"/>
    <w:rsid w:val="00D718FB"/>
    <w:rsid w:val="00D77D00"/>
    <w:rsid w:val="00D835CB"/>
    <w:rsid w:val="00D95BB4"/>
    <w:rsid w:val="00D96FA0"/>
    <w:rsid w:val="00DA23AA"/>
    <w:rsid w:val="00DA3EB9"/>
    <w:rsid w:val="00DB2A73"/>
    <w:rsid w:val="00DB680F"/>
    <w:rsid w:val="00DC15AF"/>
    <w:rsid w:val="00DC4848"/>
    <w:rsid w:val="00DD234A"/>
    <w:rsid w:val="00DD2C40"/>
    <w:rsid w:val="00DD6C61"/>
    <w:rsid w:val="00DF223D"/>
    <w:rsid w:val="00DF74EF"/>
    <w:rsid w:val="00E00359"/>
    <w:rsid w:val="00E05246"/>
    <w:rsid w:val="00E12105"/>
    <w:rsid w:val="00E1514E"/>
    <w:rsid w:val="00E20FCB"/>
    <w:rsid w:val="00E21F18"/>
    <w:rsid w:val="00E32CE7"/>
    <w:rsid w:val="00E3577E"/>
    <w:rsid w:val="00E35F14"/>
    <w:rsid w:val="00E36D7D"/>
    <w:rsid w:val="00E5381C"/>
    <w:rsid w:val="00E56F35"/>
    <w:rsid w:val="00E57C3C"/>
    <w:rsid w:val="00E61402"/>
    <w:rsid w:val="00E636E0"/>
    <w:rsid w:val="00E67BB8"/>
    <w:rsid w:val="00E72033"/>
    <w:rsid w:val="00E758FC"/>
    <w:rsid w:val="00E76A38"/>
    <w:rsid w:val="00E76D1D"/>
    <w:rsid w:val="00E951AA"/>
    <w:rsid w:val="00EA0CE1"/>
    <w:rsid w:val="00EB5905"/>
    <w:rsid w:val="00EB6756"/>
    <w:rsid w:val="00EB7E92"/>
    <w:rsid w:val="00EC54C6"/>
    <w:rsid w:val="00ED4670"/>
    <w:rsid w:val="00EE0A91"/>
    <w:rsid w:val="00EE1CA3"/>
    <w:rsid w:val="00EF3746"/>
    <w:rsid w:val="00F032CC"/>
    <w:rsid w:val="00F03A6E"/>
    <w:rsid w:val="00F117E3"/>
    <w:rsid w:val="00F14C02"/>
    <w:rsid w:val="00F22528"/>
    <w:rsid w:val="00F3300F"/>
    <w:rsid w:val="00F36D6A"/>
    <w:rsid w:val="00F431A1"/>
    <w:rsid w:val="00F55DFA"/>
    <w:rsid w:val="00F5797C"/>
    <w:rsid w:val="00F61A6E"/>
    <w:rsid w:val="00F70613"/>
    <w:rsid w:val="00F74B16"/>
    <w:rsid w:val="00F841C7"/>
    <w:rsid w:val="00F87A74"/>
    <w:rsid w:val="00FA0297"/>
    <w:rsid w:val="00FA381B"/>
    <w:rsid w:val="00FB1D2D"/>
    <w:rsid w:val="00FB58A9"/>
    <w:rsid w:val="00FC1272"/>
    <w:rsid w:val="00FC2E63"/>
    <w:rsid w:val="00FD1A1D"/>
    <w:rsid w:val="00FD2265"/>
    <w:rsid w:val="00FD74B6"/>
    <w:rsid w:val="00FE36E3"/>
    <w:rsid w:val="00FE4513"/>
    <w:rsid w:val="00FE4AC1"/>
    <w:rsid w:val="00FE6042"/>
    <w:rsid w:val="00FF2223"/>
    <w:rsid w:val="00FF7D0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799570"/>
  <w15:docId w15:val="{A3DFFE1F-E59B-4B2E-8888-1946ADCBFF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A2B8E"/>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rsid w:val="008A2B8E"/>
    <w:rPr>
      <w:color w:val="0000FF"/>
      <w:u w:val="single"/>
    </w:rPr>
  </w:style>
  <w:style w:type="paragraph" w:styleId="ListParagraph">
    <w:name w:val="List Paragraph"/>
    <w:aliases w:val="Bullet List"/>
    <w:basedOn w:val="Normal"/>
    <w:uiPriority w:val="34"/>
    <w:qFormat/>
    <w:rsid w:val="008A2B8E"/>
    <w:pPr>
      <w:spacing w:after="0" w:line="240" w:lineRule="auto"/>
      <w:ind w:left="720"/>
      <w:contextualSpacing/>
    </w:pPr>
    <w:rPr>
      <w:rFonts w:ascii="Times New Roman" w:eastAsia="Times New Roman" w:hAnsi="Times New Roman" w:cs="Times New Roman"/>
      <w:sz w:val="24"/>
      <w:szCs w:val="24"/>
    </w:rPr>
  </w:style>
  <w:style w:type="paragraph" w:styleId="NormalWeb">
    <w:name w:val="Normal (Web)"/>
    <w:basedOn w:val="Normal"/>
    <w:uiPriority w:val="99"/>
    <w:semiHidden/>
    <w:unhideWhenUsed/>
    <w:rsid w:val="006F1C68"/>
    <w:pPr>
      <w:spacing w:before="100" w:beforeAutospacing="1" w:after="100" w:afterAutospacing="1" w:line="240" w:lineRule="auto"/>
    </w:pPr>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6F1C68"/>
    <w:rPr>
      <w:color w:val="954F72" w:themeColor="followedHyperlink"/>
      <w:u w:val="single"/>
    </w:rPr>
  </w:style>
  <w:style w:type="character" w:styleId="Strong">
    <w:name w:val="Strong"/>
    <w:basedOn w:val="DefaultParagraphFont"/>
    <w:uiPriority w:val="22"/>
    <w:qFormat/>
    <w:rsid w:val="002F0409"/>
    <w:rPr>
      <w:b/>
      <w:bCs/>
    </w:rPr>
  </w:style>
  <w:style w:type="paragraph" w:styleId="NoSpacing">
    <w:name w:val="No Spacing"/>
    <w:uiPriority w:val="1"/>
    <w:qFormat/>
    <w:rsid w:val="00741382"/>
    <w:pPr>
      <w:spacing w:after="0" w:line="240" w:lineRule="auto"/>
    </w:pPr>
  </w:style>
  <w:style w:type="paragraph" w:styleId="PlainText">
    <w:name w:val="Plain Text"/>
    <w:basedOn w:val="Normal"/>
    <w:link w:val="PlainTextChar"/>
    <w:uiPriority w:val="99"/>
    <w:semiHidden/>
    <w:unhideWhenUsed/>
    <w:rsid w:val="00081715"/>
    <w:pPr>
      <w:spacing w:after="0" w:line="240" w:lineRule="auto"/>
    </w:pPr>
    <w:rPr>
      <w:rFonts w:ascii="Calibri" w:hAnsi="Calibri"/>
      <w:szCs w:val="21"/>
    </w:rPr>
  </w:style>
  <w:style w:type="character" w:customStyle="1" w:styleId="PlainTextChar">
    <w:name w:val="Plain Text Char"/>
    <w:basedOn w:val="DefaultParagraphFont"/>
    <w:link w:val="PlainText"/>
    <w:uiPriority w:val="99"/>
    <w:semiHidden/>
    <w:rsid w:val="00081715"/>
    <w:rPr>
      <w:rFonts w:ascii="Calibri" w:hAnsi="Calibri"/>
      <w:szCs w:val="21"/>
    </w:rPr>
  </w:style>
  <w:style w:type="paragraph" w:customStyle="1" w:styleId="Default">
    <w:name w:val="Default"/>
    <w:rsid w:val="00EF3746"/>
    <w:pPr>
      <w:autoSpaceDE w:val="0"/>
      <w:autoSpaceDN w:val="0"/>
      <w:adjustRightInd w:val="0"/>
      <w:spacing w:after="0" w:line="240" w:lineRule="auto"/>
    </w:pPr>
    <w:rPr>
      <w:rFonts w:ascii="Times New Roman" w:hAnsi="Times New Roman" w:cs="Times New Roman"/>
      <w:color w:val="000000"/>
      <w:sz w:val="24"/>
      <w:szCs w:val="24"/>
    </w:rPr>
  </w:style>
  <w:style w:type="character" w:styleId="Emphasis">
    <w:name w:val="Emphasis"/>
    <w:basedOn w:val="DefaultParagraphFont"/>
    <w:uiPriority w:val="20"/>
    <w:qFormat/>
    <w:rsid w:val="002A0337"/>
    <w:rPr>
      <w:i/>
      <w:iCs/>
    </w:rPr>
  </w:style>
  <w:style w:type="paragraph" w:styleId="BalloonText">
    <w:name w:val="Balloon Text"/>
    <w:basedOn w:val="Normal"/>
    <w:link w:val="BalloonTextChar"/>
    <w:uiPriority w:val="99"/>
    <w:semiHidden/>
    <w:unhideWhenUsed/>
    <w:rsid w:val="008F4EA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F4EA3"/>
    <w:rPr>
      <w:rFonts w:ascii="Segoe UI" w:hAnsi="Segoe UI" w:cs="Segoe UI"/>
      <w:sz w:val="18"/>
      <w:szCs w:val="18"/>
    </w:rPr>
  </w:style>
  <w:style w:type="table" w:styleId="TableGrid">
    <w:name w:val="Table Grid"/>
    <w:basedOn w:val="TableNormal"/>
    <w:uiPriority w:val="39"/>
    <w:rsid w:val="007F1D55"/>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4E1749"/>
    <w:rPr>
      <w:sz w:val="16"/>
      <w:szCs w:val="16"/>
    </w:rPr>
  </w:style>
  <w:style w:type="paragraph" w:styleId="CommentText">
    <w:name w:val="annotation text"/>
    <w:basedOn w:val="Normal"/>
    <w:link w:val="CommentTextChar"/>
    <w:uiPriority w:val="99"/>
    <w:semiHidden/>
    <w:unhideWhenUsed/>
    <w:rsid w:val="004E1749"/>
    <w:pPr>
      <w:spacing w:line="240" w:lineRule="auto"/>
    </w:pPr>
    <w:rPr>
      <w:sz w:val="20"/>
      <w:szCs w:val="20"/>
    </w:rPr>
  </w:style>
  <w:style w:type="character" w:customStyle="1" w:styleId="CommentTextChar">
    <w:name w:val="Comment Text Char"/>
    <w:basedOn w:val="DefaultParagraphFont"/>
    <w:link w:val="CommentText"/>
    <w:uiPriority w:val="99"/>
    <w:semiHidden/>
    <w:rsid w:val="004E1749"/>
    <w:rPr>
      <w:sz w:val="20"/>
      <w:szCs w:val="20"/>
    </w:rPr>
  </w:style>
  <w:style w:type="paragraph" w:styleId="CommentSubject">
    <w:name w:val="annotation subject"/>
    <w:basedOn w:val="CommentText"/>
    <w:next w:val="CommentText"/>
    <w:link w:val="CommentSubjectChar"/>
    <w:uiPriority w:val="99"/>
    <w:semiHidden/>
    <w:unhideWhenUsed/>
    <w:rsid w:val="004E1749"/>
    <w:rPr>
      <w:b/>
      <w:bCs/>
    </w:rPr>
  </w:style>
  <w:style w:type="character" w:customStyle="1" w:styleId="CommentSubjectChar">
    <w:name w:val="Comment Subject Char"/>
    <w:basedOn w:val="CommentTextChar"/>
    <w:link w:val="CommentSubject"/>
    <w:uiPriority w:val="99"/>
    <w:semiHidden/>
    <w:rsid w:val="004E1749"/>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001885">
      <w:bodyDiv w:val="1"/>
      <w:marLeft w:val="0"/>
      <w:marRight w:val="0"/>
      <w:marTop w:val="0"/>
      <w:marBottom w:val="0"/>
      <w:divBdr>
        <w:top w:val="none" w:sz="0" w:space="0" w:color="auto"/>
        <w:left w:val="none" w:sz="0" w:space="0" w:color="auto"/>
        <w:bottom w:val="none" w:sz="0" w:space="0" w:color="auto"/>
        <w:right w:val="none" w:sz="0" w:space="0" w:color="auto"/>
      </w:divBdr>
    </w:div>
    <w:div w:id="53090263">
      <w:bodyDiv w:val="1"/>
      <w:marLeft w:val="0"/>
      <w:marRight w:val="0"/>
      <w:marTop w:val="0"/>
      <w:marBottom w:val="0"/>
      <w:divBdr>
        <w:top w:val="none" w:sz="0" w:space="0" w:color="auto"/>
        <w:left w:val="none" w:sz="0" w:space="0" w:color="auto"/>
        <w:bottom w:val="none" w:sz="0" w:space="0" w:color="auto"/>
        <w:right w:val="none" w:sz="0" w:space="0" w:color="auto"/>
      </w:divBdr>
    </w:div>
    <w:div w:id="61679913">
      <w:bodyDiv w:val="1"/>
      <w:marLeft w:val="0"/>
      <w:marRight w:val="0"/>
      <w:marTop w:val="0"/>
      <w:marBottom w:val="0"/>
      <w:divBdr>
        <w:top w:val="none" w:sz="0" w:space="0" w:color="auto"/>
        <w:left w:val="none" w:sz="0" w:space="0" w:color="auto"/>
        <w:bottom w:val="none" w:sz="0" w:space="0" w:color="auto"/>
        <w:right w:val="none" w:sz="0" w:space="0" w:color="auto"/>
      </w:divBdr>
      <w:divsChild>
        <w:div w:id="865482025">
          <w:marLeft w:val="0"/>
          <w:marRight w:val="0"/>
          <w:marTop w:val="0"/>
          <w:marBottom w:val="0"/>
          <w:divBdr>
            <w:top w:val="none" w:sz="0" w:space="0" w:color="auto"/>
            <w:left w:val="none" w:sz="0" w:space="0" w:color="auto"/>
            <w:bottom w:val="none" w:sz="0" w:space="0" w:color="auto"/>
            <w:right w:val="none" w:sz="0" w:space="0" w:color="auto"/>
          </w:divBdr>
          <w:divsChild>
            <w:div w:id="107050984">
              <w:marLeft w:val="0"/>
              <w:marRight w:val="0"/>
              <w:marTop w:val="0"/>
              <w:marBottom w:val="0"/>
              <w:divBdr>
                <w:top w:val="none" w:sz="0" w:space="0" w:color="auto"/>
                <w:left w:val="none" w:sz="0" w:space="0" w:color="auto"/>
                <w:bottom w:val="none" w:sz="0" w:space="0" w:color="auto"/>
                <w:right w:val="none" w:sz="0" w:space="0" w:color="auto"/>
              </w:divBdr>
              <w:divsChild>
                <w:div w:id="895627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1705457">
      <w:bodyDiv w:val="1"/>
      <w:marLeft w:val="0"/>
      <w:marRight w:val="0"/>
      <w:marTop w:val="0"/>
      <w:marBottom w:val="0"/>
      <w:divBdr>
        <w:top w:val="none" w:sz="0" w:space="0" w:color="auto"/>
        <w:left w:val="none" w:sz="0" w:space="0" w:color="auto"/>
        <w:bottom w:val="none" w:sz="0" w:space="0" w:color="auto"/>
        <w:right w:val="none" w:sz="0" w:space="0" w:color="auto"/>
      </w:divBdr>
    </w:div>
    <w:div w:id="165679438">
      <w:bodyDiv w:val="1"/>
      <w:marLeft w:val="0"/>
      <w:marRight w:val="0"/>
      <w:marTop w:val="0"/>
      <w:marBottom w:val="0"/>
      <w:divBdr>
        <w:top w:val="none" w:sz="0" w:space="0" w:color="auto"/>
        <w:left w:val="none" w:sz="0" w:space="0" w:color="auto"/>
        <w:bottom w:val="none" w:sz="0" w:space="0" w:color="auto"/>
        <w:right w:val="none" w:sz="0" w:space="0" w:color="auto"/>
      </w:divBdr>
    </w:div>
    <w:div w:id="168954508">
      <w:bodyDiv w:val="1"/>
      <w:marLeft w:val="0"/>
      <w:marRight w:val="0"/>
      <w:marTop w:val="0"/>
      <w:marBottom w:val="0"/>
      <w:divBdr>
        <w:top w:val="none" w:sz="0" w:space="0" w:color="auto"/>
        <w:left w:val="none" w:sz="0" w:space="0" w:color="auto"/>
        <w:bottom w:val="none" w:sz="0" w:space="0" w:color="auto"/>
        <w:right w:val="none" w:sz="0" w:space="0" w:color="auto"/>
      </w:divBdr>
    </w:div>
    <w:div w:id="186412952">
      <w:bodyDiv w:val="1"/>
      <w:marLeft w:val="0"/>
      <w:marRight w:val="0"/>
      <w:marTop w:val="0"/>
      <w:marBottom w:val="0"/>
      <w:divBdr>
        <w:top w:val="none" w:sz="0" w:space="0" w:color="auto"/>
        <w:left w:val="none" w:sz="0" w:space="0" w:color="auto"/>
        <w:bottom w:val="none" w:sz="0" w:space="0" w:color="auto"/>
        <w:right w:val="none" w:sz="0" w:space="0" w:color="auto"/>
      </w:divBdr>
    </w:div>
    <w:div w:id="238558007">
      <w:bodyDiv w:val="1"/>
      <w:marLeft w:val="0"/>
      <w:marRight w:val="0"/>
      <w:marTop w:val="0"/>
      <w:marBottom w:val="0"/>
      <w:divBdr>
        <w:top w:val="none" w:sz="0" w:space="0" w:color="auto"/>
        <w:left w:val="none" w:sz="0" w:space="0" w:color="auto"/>
        <w:bottom w:val="none" w:sz="0" w:space="0" w:color="auto"/>
        <w:right w:val="none" w:sz="0" w:space="0" w:color="auto"/>
      </w:divBdr>
    </w:div>
    <w:div w:id="268128752">
      <w:bodyDiv w:val="1"/>
      <w:marLeft w:val="0"/>
      <w:marRight w:val="0"/>
      <w:marTop w:val="0"/>
      <w:marBottom w:val="0"/>
      <w:divBdr>
        <w:top w:val="none" w:sz="0" w:space="0" w:color="auto"/>
        <w:left w:val="none" w:sz="0" w:space="0" w:color="auto"/>
        <w:bottom w:val="none" w:sz="0" w:space="0" w:color="auto"/>
        <w:right w:val="none" w:sz="0" w:space="0" w:color="auto"/>
      </w:divBdr>
    </w:div>
    <w:div w:id="303126232">
      <w:bodyDiv w:val="1"/>
      <w:marLeft w:val="0"/>
      <w:marRight w:val="0"/>
      <w:marTop w:val="0"/>
      <w:marBottom w:val="0"/>
      <w:divBdr>
        <w:top w:val="none" w:sz="0" w:space="0" w:color="auto"/>
        <w:left w:val="none" w:sz="0" w:space="0" w:color="auto"/>
        <w:bottom w:val="none" w:sz="0" w:space="0" w:color="auto"/>
        <w:right w:val="none" w:sz="0" w:space="0" w:color="auto"/>
      </w:divBdr>
    </w:div>
    <w:div w:id="314115437">
      <w:bodyDiv w:val="1"/>
      <w:marLeft w:val="0"/>
      <w:marRight w:val="0"/>
      <w:marTop w:val="0"/>
      <w:marBottom w:val="0"/>
      <w:divBdr>
        <w:top w:val="none" w:sz="0" w:space="0" w:color="auto"/>
        <w:left w:val="none" w:sz="0" w:space="0" w:color="auto"/>
        <w:bottom w:val="none" w:sz="0" w:space="0" w:color="auto"/>
        <w:right w:val="none" w:sz="0" w:space="0" w:color="auto"/>
      </w:divBdr>
    </w:div>
    <w:div w:id="315187006">
      <w:bodyDiv w:val="1"/>
      <w:marLeft w:val="0"/>
      <w:marRight w:val="0"/>
      <w:marTop w:val="0"/>
      <w:marBottom w:val="0"/>
      <w:divBdr>
        <w:top w:val="none" w:sz="0" w:space="0" w:color="auto"/>
        <w:left w:val="none" w:sz="0" w:space="0" w:color="auto"/>
        <w:bottom w:val="none" w:sz="0" w:space="0" w:color="auto"/>
        <w:right w:val="none" w:sz="0" w:space="0" w:color="auto"/>
      </w:divBdr>
      <w:divsChild>
        <w:div w:id="1021469550">
          <w:marLeft w:val="0"/>
          <w:marRight w:val="0"/>
          <w:marTop w:val="0"/>
          <w:marBottom w:val="0"/>
          <w:divBdr>
            <w:top w:val="none" w:sz="0" w:space="0" w:color="auto"/>
            <w:left w:val="none" w:sz="0" w:space="0" w:color="auto"/>
            <w:bottom w:val="none" w:sz="0" w:space="0" w:color="auto"/>
            <w:right w:val="none" w:sz="0" w:space="0" w:color="auto"/>
          </w:divBdr>
          <w:divsChild>
            <w:div w:id="532693075">
              <w:marLeft w:val="0"/>
              <w:marRight w:val="0"/>
              <w:marTop w:val="0"/>
              <w:marBottom w:val="0"/>
              <w:divBdr>
                <w:top w:val="none" w:sz="0" w:space="0" w:color="auto"/>
                <w:left w:val="none" w:sz="0" w:space="0" w:color="auto"/>
                <w:bottom w:val="none" w:sz="0" w:space="0" w:color="auto"/>
                <w:right w:val="none" w:sz="0" w:space="0" w:color="auto"/>
              </w:divBdr>
              <w:divsChild>
                <w:div w:id="785731637">
                  <w:marLeft w:val="0"/>
                  <w:marRight w:val="0"/>
                  <w:marTop w:val="0"/>
                  <w:marBottom w:val="0"/>
                  <w:divBdr>
                    <w:top w:val="none" w:sz="0" w:space="0" w:color="auto"/>
                    <w:left w:val="none" w:sz="0" w:space="0" w:color="auto"/>
                    <w:bottom w:val="none" w:sz="0" w:space="0" w:color="auto"/>
                    <w:right w:val="none" w:sz="0" w:space="0" w:color="auto"/>
                  </w:divBdr>
                  <w:divsChild>
                    <w:div w:id="1039160340">
                      <w:marLeft w:val="0"/>
                      <w:marRight w:val="0"/>
                      <w:marTop w:val="0"/>
                      <w:marBottom w:val="0"/>
                      <w:divBdr>
                        <w:top w:val="none" w:sz="0" w:space="0" w:color="auto"/>
                        <w:left w:val="none" w:sz="0" w:space="0" w:color="auto"/>
                        <w:bottom w:val="none" w:sz="0" w:space="0" w:color="auto"/>
                        <w:right w:val="none" w:sz="0" w:space="0" w:color="auto"/>
                      </w:divBdr>
                      <w:divsChild>
                        <w:div w:id="1434981709">
                          <w:marLeft w:val="0"/>
                          <w:marRight w:val="0"/>
                          <w:marTop w:val="0"/>
                          <w:marBottom w:val="0"/>
                          <w:divBdr>
                            <w:top w:val="none" w:sz="0" w:space="0" w:color="auto"/>
                            <w:left w:val="none" w:sz="0" w:space="0" w:color="auto"/>
                            <w:bottom w:val="none" w:sz="0" w:space="0" w:color="auto"/>
                            <w:right w:val="none" w:sz="0" w:space="0" w:color="auto"/>
                          </w:divBdr>
                          <w:divsChild>
                            <w:div w:id="1381327047">
                              <w:marLeft w:val="0"/>
                              <w:marRight w:val="0"/>
                              <w:marTop w:val="0"/>
                              <w:marBottom w:val="0"/>
                              <w:divBdr>
                                <w:top w:val="none" w:sz="0" w:space="0" w:color="auto"/>
                                <w:left w:val="none" w:sz="0" w:space="0" w:color="auto"/>
                                <w:bottom w:val="none" w:sz="0" w:space="0" w:color="auto"/>
                                <w:right w:val="none" w:sz="0" w:space="0" w:color="auto"/>
                              </w:divBdr>
                              <w:divsChild>
                                <w:div w:id="928778793">
                                  <w:marLeft w:val="0"/>
                                  <w:marRight w:val="0"/>
                                  <w:marTop w:val="0"/>
                                  <w:marBottom w:val="0"/>
                                  <w:divBdr>
                                    <w:top w:val="none" w:sz="0" w:space="0" w:color="auto"/>
                                    <w:left w:val="none" w:sz="0" w:space="0" w:color="auto"/>
                                    <w:bottom w:val="none" w:sz="0" w:space="0" w:color="auto"/>
                                    <w:right w:val="none" w:sz="0" w:space="0" w:color="auto"/>
                                  </w:divBdr>
                                  <w:divsChild>
                                    <w:div w:id="8938503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27558235">
      <w:bodyDiv w:val="1"/>
      <w:marLeft w:val="0"/>
      <w:marRight w:val="0"/>
      <w:marTop w:val="0"/>
      <w:marBottom w:val="0"/>
      <w:divBdr>
        <w:top w:val="none" w:sz="0" w:space="0" w:color="auto"/>
        <w:left w:val="none" w:sz="0" w:space="0" w:color="auto"/>
        <w:bottom w:val="none" w:sz="0" w:space="0" w:color="auto"/>
        <w:right w:val="none" w:sz="0" w:space="0" w:color="auto"/>
      </w:divBdr>
    </w:div>
    <w:div w:id="387187982">
      <w:bodyDiv w:val="1"/>
      <w:marLeft w:val="0"/>
      <w:marRight w:val="0"/>
      <w:marTop w:val="0"/>
      <w:marBottom w:val="0"/>
      <w:divBdr>
        <w:top w:val="none" w:sz="0" w:space="0" w:color="auto"/>
        <w:left w:val="none" w:sz="0" w:space="0" w:color="auto"/>
        <w:bottom w:val="none" w:sz="0" w:space="0" w:color="auto"/>
        <w:right w:val="none" w:sz="0" w:space="0" w:color="auto"/>
      </w:divBdr>
    </w:div>
    <w:div w:id="399258473">
      <w:bodyDiv w:val="1"/>
      <w:marLeft w:val="0"/>
      <w:marRight w:val="0"/>
      <w:marTop w:val="0"/>
      <w:marBottom w:val="0"/>
      <w:divBdr>
        <w:top w:val="none" w:sz="0" w:space="0" w:color="auto"/>
        <w:left w:val="none" w:sz="0" w:space="0" w:color="auto"/>
        <w:bottom w:val="none" w:sz="0" w:space="0" w:color="auto"/>
        <w:right w:val="none" w:sz="0" w:space="0" w:color="auto"/>
      </w:divBdr>
    </w:div>
    <w:div w:id="419759565">
      <w:bodyDiv w:val="1"/>
      <w:marLeft w:val="0"/>
      <w:marRight w:val="0"/>
      <w:marTop w:val="0"/>
      <w:marBottom w:val="0"/>
      <w:divBdr>
        <w:top w:val="none" w:sz="0" w:space="0" w:color="auto"/>
        <w:left w:val="none" w:sz="0" w:space="0" w:color="auto"/>
        <w:bottom w:val="none" w:sz="0" w:space="0" w:color="auto"/>
        <w:right w:val="none" w:sz="0" w:space="0" w:color="auto"/>
      </w:divBdr>
      <w:divsChild>
        <w:div w:id="479616734">
          <w:marLeft w:val="0"/>
          <w:marRight w:val="0"/>
          <w:marTop w:val="0"/>
          <w:marBottom w:val="0"/>
          <w:divBdr>
            <w:top w:val="none" w:sz="0" w:space="0" w:color="auto"/>
            <w:left w:val="none" w:sz="0" w:space="0" w:color="auto"/>
            <w:bottom w:val="none" w:sz="0" w:space="0" w:color="auto"/>
            <w:right w:val="none" w:sz="0" w:space="0" w:color="auto"/>
          </w:divBdr>
          <w:divsChild>
            <w:div w:id="534774708">
              <w:marLeft w:val="0"/>
              <w:marRight w:val="0"/>
              <w:marTop w:val="0"/>
              <w:marBottom w:val="0"/>
              <w:divBdr>
                <w:top w:val="none" w:sz="0" w:space="0" w:color="auto"/>
                <w:left w:val="none" w:sz="0" w:space="0" w:color="auto"/>
                <w:bottom w:val="none" w:sz="0" w:space="0" w:color="auto"/>
                <w:right w:val="none" w:sz="0" w:space="0" w:color="auto"/>
              </w:divBdr>
              <w:divsChild>
                <w:div w:id="268895400">
                  <w:marLeft w:val="0"/>
                  <w:marRight w:val="0"/>
                  <w:marTop w:val="0"/>
                  <w:marBottom w:val="0"/>
                  <w:divBdr>
                    <w:top w:val="none" w:sz="0" w:space="0" w:color="auto"/>
                    <w:left w:val="none" w:sz="0" w:space="0" w:color="auto"/>
                    <w:bottom w:val="none" w:sz="0" w:space="0" w:color="auto"/>
                    <w:right w:val="none" w:sz="0" w:space="0" w:color="auto"/>
                  </w:divBdr>
                  <w:divsChild>
                    <w:div w:id="20462532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20764710">
      <w:bodyDiv w:val="1"/>
      <w:marLeft w:val="0"/>
      <w:marRight w:val="0"/>
      <w:marTop w:val="0"/>
      <w:marBottom w:val="0"/>
      <w:divBdr>
        <w:top w:val="none" w:sz="0" w:space="0" w:color="auto"/>
        <w:left w:val="none" w:sz="0" w:space="0" w:color="auto"/>
        <w:bottom w:val="none" w:sz="0" w:space="0" w:color="auto"/>
        <w:right w:val="none" w:sz="0" w:space="0" w:color="auto"/>
      </w:divBdr>
    </w:div>
    <w:div w:id="427191628">
      <w:bodyDiv w:val="1"/>
      <w:marLeft w:val="0"/>
      <w:marRight w:val="0"/>
      <w:marTop w:val="0"/>
      <w:marBottom w:val="0"/>
      <w:divBdr>
        <w:top w:val="none" w:sz="0" w:space="0" w:color="auto"/>
        <w:left w:val="none" w:sz="0" w:space="0" w:color="auto"/>
        <w:bottom w:val="none" w:sz="0" w:space="0" w:color="auto"/>
        <w:right w:val="none" w:sz="0" w:space="0" w:color="auto"/>
      </w:divBdr>
    </w:div>
    <w:div w:id="462313484">
      <w:bodyDiv w:val="1"/>
      <w:marLeft w:val="0"/>
      <w:marRight w:val="0"/>
      <w:marTop w:val="0"/>
      <w:marBottom w:val="0"/>
      <w:divBdr>
        <w:top w:val="none" w:sz="0" w:space="0" w:color="auto"/>
        <w:left w:val="none" w:sz="0" w:space="0" w:color="auto"/>
        <w:bottom w:val="none" w:sz="0" w:space="0" w:color="auto"/>
        <w:right w:val="none" w:sz="0" w:space="0" w:color="auto"/>
      </w:divBdr>
    </w:div>
    <w:div w:id="495072107">
      <w:bodyDiv w:val="1"/>
      <w:marLeft w:val="0"/>
      <w:marRight w:val="0"/>
      <w:marTop w:val="0"/>
      <w:marBottom w:val="0"/>
      <w:divBdr>
        <w:top w:val="none" w:sz="0" w:space="0" w:color="auto"/>
        <w:left w:val="none" w:sz="0" w:space="0" w:color="auto"/>
        <w:bottom w:val="none" w:sz="0" w:space="0" w:color="auto"/>
        <w:right w:val="none" w:sz="0" w:space="0" w:color="auto"/>
      </w:divBdr>
    </w:div>
    <w:div w:id="513032019">
      <w:bodyDiv w:val="1"/>
      <w:marLeft w:val="0"/>
      <w:marRight w:val="0"/>
      <w:marTop w:val="0"/>
      <w:marBottom w:val="0"/>
      <w:divBdr>
        <w:top w:val="none" w:sz="0" w:space="0" w:color="auto"/>
        <w:left w:val="none" w:sz="0" w:space="0" w:color="auto"/>
        <w:bottom w:val="none" w:sz="0" w:space="0" w:color="auto"/>
        <w:right w:val="none" w:sz="0" w:space="0" w:color="auto"/>
      </w:divBdr>
    </w:div>
    <w:div w:id="543299823">
      <w:bodyDiv w:val="1"/>
      <w:marLeft w:val="0"/>
      <w:marRight w:val="0"/>
      <w:marTop w:val="0"/>
      <w:marBottom w:val="0"/>
      <w:divBdr>
        <w:top w:val="none" w:sz="0" w:space="0" w:color="auto"/>
        <w:left w:val="none" w:sz="0" w:space="0" w:color="auto"/>
        <w:bottom w:val="none" w:sz="0" w:space="0" w:color="auto"/>
        <w:right w:val="none" w:sz="0" w:space="0" w:color="auto"/>
      </w:divBdr>
    </w:div>
    <w:div w:id="544223014">
      <w:bodyDiv w:val="1"/>
      <w:marLeft w:val="0"/>
      <w:marRight w:val="0"/>
      <w:marTop w:val="0"/>
      <w:marBottom w:val="0"/>
      <w:divBdr>
        <w:top w:val="none" w:sz="0" w:space="0" w:color="auto"/>
        <w:left w:val="none" w:sz="0" w:space="0" w:color="auto"/>
        <w:bottom w:val="none" w:sz="0" w:space="0" w:color="auto"/>
        <w:right w:val="none" w:sz="0" w:space="0" w:color="auto"/>
      </w:divBdr>
    </w:div>
    <w:div w:id="545338027">
      <w:bodyDiv w:val="1"/>
      <w:marLeft w:val="0"/>
      <w:marRight w:val="0"/>
      <w:marTop w:val="0"/>
      <w:marBottom w:val="0"/>
      <w:divBdr>
        <w:top w:val="none" w:sz="0" w:space="0" w:color="auto"/>
        <w:left w:val="none" w:sz="0" w:space="0" w:color="auto"/>
        <w:bottom w:val="none" w:sz="0" w:space="0" w:color="auto"/>
        <w:right w:val="none" w:sz="0" w:space="0" w:color="auto"/>
      </w:divBdr>
    </w:div>
    <w:div w:id="569972840">
      <w:bodyDiv w:val="1"/>
      <w:marLeft w:val="0"/>
      <w:marRight w:val="0"/>
      <w:marTop w:val="0"/>
      <w:marBottom w:val="0"/>
      <w:divBdr>
        <w:top w:val="none" w:sz="0" w:space="0" w:color="auto"/>
        <w:left w:val="none" w:sz="0" w:space="0" w:color="auto"/>
        <w:bottom w:val="none" w:sz="0" w:space="0" w:color="auto"/>
        <w:right w:val="none" w:sz="0" w:space="0" w:color="auto"/>
      </w:divBdr>
    </w:div>
    <w:div w:id="621956611">
      <w:bodyDiv w:val="1"/>
      <w:marLeft w:val="0"/>
      <w:marRight w:val="0"/>
      <w:marTop w:val="0"/>
      <w:marBottom w:val="0"/>
      <w:divBdr>
        <w:top w:val="none" w:sz="0" w:space="0" w:color="auto"/>
        <w:left w:val="none" w:sz="0" w:space="0" w:color="auto"/>
        <w:bottom w:val="none" w:sz="0" w:space="0" w:color="auto"/>
        <w:right w:val="none" w:sz="0" w:space="0" w:color="auto"/>
      </w:divBdr>
      <w:divsChild>
        <w:div w:id="1489903786">
          <w:marLeft w:val="0"/>
          <w:marRight w:val="0"/>
          <w:marTop w:val="0"/>
          <w:marBottom w:val="0"/>
          <w:divBdr>
            <w:top w:val="none" w:sz="0" w:space="0" w:color="auto"/>
            <w:left w:val="none" w:sz="0" w:space="0" w:color="auto"/>
            <w:bottom w:val="none" w:sz="0" w:space="0" w:color="auto"/>
            <w:right w:val="none" w:sz="0" w:space="0" w:color="auto"/>
          </w:divBdr>
        </w:div>
      </w:divsChild>
    </w:div>
    <w:div w:id="627510743">
      <w:bodyDiv w:val="1"/>
      <w:marLeft w:val="0"/>
      <w:marRight w:val="0"/>
      <w:marTop w:val="0"/>
      <w:marBottom w:val="0"/>
      <w:divBdr>
        <w:top w:val="none" w:sz="0" w:space="0" w:color="auto"/>
        <w:left w:val="none" w:sz="0" w:space="0" w:color="auto"/>
        <w:bottom w:val="none" w:sz="0" w:space="0" w:color="auto"/>
        <w:right w:val="none" w:sz="0" w:space="0" w:color="auto"/>
      </w:divBdr>
    </w:div>
    <w:div w:id="637958988">
      <w:bodyDiv w:val="1"/>
      <w:marLeft w:val="0"/>
      <w:marRight w:val="0"/>
      <w:marTop w:val="0"/>
      <w:marBottom w:val="0"/>
      <w:divBdr>
        <w:top w:val="none" w:sz="0" w:space="0" w:color="auto"/>
        <w:left w:val="none" w:sz="0" w:space="0" w:color="auto"/>
        <w:bottom w:val="none" w:sz="0" w:space="0" w:color="auto"/>
        <w:right w:val="none" w:sz="0" w:space="0" w:color="auto"/>
      </w:divBdr>
      <w:divsChild>
        <w:div w:id="643196586">
          <w:marLeft w:val="0"/>
          <w:marRight w:val="0"/>
          <w:marTop w:val="0"/>
          <w:marBottom w:val="0"/>
          <w:divBdr>
            <w:top w:val="none" w:sz="0" w:space="0" w:color="auto"/>
            <w:left w:val="none" w:sz="0" w:space="0" w:color="auto"/>
            <w:bottom w:val="none" w:sz="0" w:space="0" w:color="auto"/>
            <w:right w:val="none" w:sz="0" w:space="0" w:color="auto"/>
          </w:divBdr>
          <w:divsChild>
            <w:div w:id="18455146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9503433">
      <w:bodyDiv w:val="1"/>
      <w:marLeft w:val="0"/>
      <w:marRight w:val="0"/>
      <w:marTop w:val="0"/>
      <w:marBottom w:val="0"/>
      <w:divBdr>
        <w:top w:val="none" w:sz="0" w:space="0" w:color="auto"/>
        <w:left w:val="none" w:sz="0" w:space="0" w:color="auto"/>
        <w:bottom w:val="none" w:sz="0" w:space="0" w:color="auto"/>
        <w:right w:val="none" w:sz="0" w:space="0" w:color="auto"/>
      </w:divBdr>
    </w:div>
    <w:div w:id="679041792">
      <w:bodyDiv w:val="1"/>
      <w:marLeft w:val="0"/>
      <w:marRight w:val="0"/>
      <w:marTop w:val="0"/>
      <w:marBottom w:val="0"/>
      <w:divBdr>
        <w:top w:val="none" w:sz="0" w:space="0" w:color="auto"/>
        <w:left w:val="none" w:sz="0" w:space="0" w:color="auto"/>
        <w:bottom w:val="none" w:sz="0" w:space="0" w:color="auto"/>
        <w:right w:val="none" w:sz="0" w:space="0" w:color="auto"/>
      </w:divBdr>
    </w:div>
    <w:div w:id="707291255">
      <w:bodyDiv w:val="1"/>
      <w:marLeft w:val="0"/>
      <w:marRight w:val="0"/>
      <w:marTop w:val="0"/>
      <w:marBottom w:val="0"/>
      <w:divBdr>
        <w:top w:val="none" w:sz="0" w:space="0" w:color="auto"/>
        <w:left w:val="none" w:sz="0" w:space="0" w:color="auto"/>
        <w:bottom w:val="none" w:sz="0" w:space="0" w:color="auto"/>
        <w:right w:val="none" w:sz="0" w:space="0" w:color="auto"/>
      </w:divBdr>
    </w:div>
    <w:div w:id="711880403">
      <w:bodyDiv w:val="1"/>
      <w:marLeft w:val="0"/>
      <w:marRight w:val="0"/>
      <w:marTop w:val="0"/>
      <w:marBottom w:val="0"/>
      <w:divBdr>
        <w:top w:val="none" w:sz="0" w:space="0" w:color="auto"/>
        <w:left w:val="none" w:sz="0" w:space="0" w:color="auto"/>
        <w:bottom w:val="none" w:sz="0" w:space="0" w:color="auto"/>
        <w:right w:val="none" w:sz="0" w:space="0" w:color="auto"/>
      </w:divBdr>
    </w:div>
    <w:div w:id="747993348">
      <w:bodyDiv w:val="1"/>
      <w:marLeft w:val="0"/>
      <w:marRight w:val="0"/>
      <w:marTop w:val="0"/>
      <w:marBottom w:val="0"/>
      <w:divBdr>
        <w:top w:val="none" w:sz="0" w:space="0" w:color="auto"/>
        <w:left w:val="none" w:sz="0" w:space="0" w:color="auto"/>
        <w:bottom w:val="none" w:sz="0" w:space="0" w:color="auto"/>
        <w:right w:val="none" w:sz="0" w:space="0" w:color="auto"/>
      </w:divBdr>
    </w:div>
    <w:div w:id="772751013">
      <w:bodyDiv w:val="1"/>
      <w:marLeft w:val="0"/>
      <w:marRight w:val="0"/>
      <w:marTop w:val="0"/>
      <w:marBottom w:val="0"/>
      <w:divBdr>
        <w:top w:val="none" w:sz="0" w:space="0" w:color="auto"/>
        <w:left w:val="none" w:sz="0" w:space="0" w:color="auto"/>
        <w:bottom w:val="none" w:sz="0" w:space="0" w:color="auto"/>
        <w:right w:val="none" w:sz="0" w:space="0" w:color="auto"/>
      </w:divBdr>
    </w:div>
    <w:div w:id="792403720">
      <w:bodyDiv w:val="1"/>
      <w:marLeft w:val="0"/>
      <w:marRight w:val="0"/>
      <w:marTop w:val="0"/>
      <w:marBottom w:val="0"/>
      <w:divBdr>
        <w:top w:val="none" w:sz="0" w:space="0" w:color="auto"/>
        <w:left w:val="none" w:sz="0" w:space="0" w:color="auto"/>
        <w:bottom w:val="none" w:sz="0" w:space="0" w:color="auto"/>
        <w:right w:val="none" w:sz="0" w:space="0" w:color="auto"/>
      </w:divBdr>
    </w:div>
    <w:div w:id="831456828">
      <w:bodyDiv w:val="1"/>
      <w:marLeft w:val="0"/>
      <w:marRight w:val="0"/>
      <w:marTop w:val="0"/>
      <w:marBottom w:val="0"/>
      <w:divBdr>
        <w:top w:val="none" w:sz="0" w:space="0" w:color="auto"/>
        <w:left w:val="none" w:sz="0" w:space="0" w:color="auto"/>
        <w:bottom w:val="none" w:sz="0" w:space="0" w:color="auto"/>
        <w:right w:val="none" w:sz="0" w:space="0" w:color="auto"/>
      </w:divBdr>
    </w:div>
    <w:div w:id="837161168">
      <w:bodyDiv w:val="1"/>
      <w:marLeft w:val="0"/>
      <w:marRight w:val="0"/>
      <w:marTop w:val="0"/>
      <w:marBottom w:val="0"/>
      <w:divBdr>
        <w:top w:val="none" w:sz="0" w:space="0" w:color="auto"/>
        <w:left w:val="none" w:sz="0" w:space="0" w:color="auto"/>
        <w:bottom w:val="none" w:sz="0" w:space="0" w:color="auto"/>
        <w:right w:val="none" w:sz="0" w:space="0" w:color="auto"/>
      </w:divBdr>
    </w:div>
    <w:div w:id="914053573">
      <w:bodyDiv w:val="1"/>
      <w:marLeft w:val="0"/>
      <w:marRight w:val="0"/>
      <w:marTop w:val="0"/>
      <w:marBottom w:val="0"/>
      <w:divBdr>
        <w:top w:val="none" w:sz="0" w:space="0" w:color="auto"/>
        <w:left w:val="none" w:sz="0" w:space="0" w:color="auto"/>
        <w:bottom w:val="none" w:sz="0" w:space="0" w:color="auto"/>
        <w:right w:val="none" w:sz="0" w:space="0" w:color="auto"/>
      </w:divBdr>
    </w:div>
    <w:div w:id="916327391">
      <w:bodyDiv w:val="1"/>
      <w:marLeft w:val="0"/>
      <w:marRight w:val="0"/>
      <w:marTop w:val="0"/>
      <w:marBottom w:val="0"/>
      <w:divBdr>
        <w:top w:val="none" w:sz="0" w:space="0" w:color="auto"/>
        <w:left w:val="none" w:sz="0" w:space="0" w:color="auto"/>
        <w:bottom w:val="none" w:sz="0" w:space="0" w:color="auto"/>
        <w:right w:val="none" w:sz="0" w:space="0" w:color="auto"/>
      </w:divBdr>
    </w:div>
    <w:div w:id="919170244">
      <w:bodyDiv w:val="1"/>
      <w:marLeft w:val="0"/>
      <w:marRight w:val="0"/>
      <w:marTop w:val="0"/>
      <w:marBottom w:val="0"/>
      <w:divBdr>
        <w:top w:val="none" w:sz="0" w:space="0" w:color="auto"/>
        <w:left w:val="none" w:sz="0" w:space="0" w:color="auto"/>
        <w:bottom w:val="none" w:sz="0" w:space="0" w:color="auto"/>
        <w:right w:val="none" w:sz="0" w:space="0" w:color="auto"/>
      </w:divBdr>
    </w:div>
    <w:div w:id="941299787">
      <w:bodyDiv w:val="1"/>
      <w:marLeft w:val="0"/>
      <w:marRight w:val="0"/>
      <w:marTop w:val="0"/>
      <w:marBottom w:val="0"/>
      <w:divBdr>
        <w:top w:val="none" w:sz="0" w:space="0" w:color="auto"/>
        <w:left w:val="none" w:sz="0" w:space="0" w:color="auto"/>
        <w:bottom w:val="none" w:sz="0" w:space="0" w:color="auto"/>
        <w:right w:val="none" w:sz="0" w:space="0" w:color="auto"/>
      </w:divBdr>
    </w:div>
    <w:div w:id="974531359">
      <w:bodyDiv w:val="1"/>
      <w:marLeft w:val="0"/>
      <w:marRight w:val="0"/>
      <w:marTop w:val="0"/>
      <w:marBottom w:val="0"/>
      <w:divBdr>
        <w:top w:val="none" w:sz="0" w:space="0" w:color="auto"/>
        <w:left w:val="none" w:sz="0" w:space="0" w:color="auto"/>
        <w:bottom w:val="none" w:sz="0" w:space="0" w:color="auto"/>
        <w:right w:val="none" w:sz="0" w:space="0" w:color="auto"/>
      </w:divBdr>
    </w:div>
    <w:div w:id="1000891846">
      <w:bodyDiv w:val="1"/>
      <w:marLeft w:val="0"/>
      <w:marRight w:val="0"/>
      <w:marTop w:val="0"/>
      <w:marBottom w:val="0"/>
      <w:divBdr>
        <w:top w:val="none" w:sz="0" w:space="0" w:color="auto"/>
        <w:left w:val="none" w:sz="0" w:space="0" w:color="auto"/>
        <w:bottom w:val="none" w:sz="0" w:space="0" w:color="auto"/>
        <w:right w:val="none" w:sz="0" w:space="0" w:color="auto"/>
      </w:divBdr>
    </w:div>
    <w:div w:id="1009454652">
      <w:bodyDiv w:val="1"/>
      <w:marLeft w:val="0"/>
      <w:marRight w:val="0"/>
      <w:marTop w:val="0"/>
      <w:marBottom w:val="0"/>
      <w:divBdr>
        <w:top w:val="none" w:sz="0" w:space="0" w:color="auto"/>
        <w:left w:val="none" w:sz="0" w:space="0" w:color="auto"/>
        <w:bottom w:val="none" w:sz="0" w:space="0" w:color="auto"/>
        <w:right w:val="none" w:sz="0" w:space="0" w:color="auto"/>
      </w:divBdr>
    </w:div>
    <w:div w:id="1015425106">
      <w:bodyDiv w:val="1"/>
      <w:marLeft w:val="0"/>
      <w:marRight w:val="0"/>
      <w:marTop w:val="0"/>
      <w:marBottom w:val="0"/>
      <w:divBdr>
        <w:top w:val="none" w:sz="0" w:space="0" w:color="auto"/>
        <w:left w:val="none" w:sz="0" w:space="0" w:color="auto"/>
        <w:bottom w:val="none" w:sz="0" w:space="0" w:color="auto"/>
        <w:right w:val="none" w:sz="0" w:space="0" w:color="auto"/>
      </w:divBdr>
    </w:div>
    <w:div w:id="1015809783">
      <w:bodyDiv w:val="1"/>
      <w:marLeft w:val="0"/>
      <w:marRight w:val="0"/>
      <w:marTop w:val="0"/>
      <w:marBottom w:val="0"/>
      <w:divBdr>
        <w:top w:val="none" w:sz="0" w:space="0" w:color="auto"/>
        <w:left w:val="none" w:sz="0" w:space="0" w:color="auto"/>
        <w:bottom w:val="none" w:sz="0" w:space="0" w:color="auto"/>
        <w:right w:val="none" w:sz="0" w:space="0" w:color="auto"/>
      </w:divBdr>
    </w:div>
    <w:div w:id="1023702441">
      <w:bodyDiv w:val="1"/>
      <w:marLeft w:val="0"/>
      <w:marRight w:val="0"/>
      <w:marTop w:val="0"/>
      <w:marBottom w:val="0"/>
      <w:divBdr>
        <w:top w:val="none" w:sz="0" w:space="0" w:color="auto"/>
        <w:left w:val="none" w:sz="0" w:space="0" w:color="auto"/>
        <w:bottom w:val="none" w:sz="0" w:space="0" w:color="auto"/>
        <w:right w:val="none" w:sz="0" w:space="0" w:color="auto"/>
      </w:divBdr>
    </w:div>
    <w:div w:id="1048603194">
      <w:bodyDiv w:val="1"/>
      <w:marLeft w:val="0"/>
      <w:marRight w:val="0"/>
      <w:marTop w:val="0"/>
      <w:marBottom w:val="0"/>
      <w:divBdr>
        <w:top w:val="none" w:sz="0" w:space="0" w:color="auto"/>
        <w:left w:val="none" w:sz="0" w:space="0" w:color="auto"/>
        <w:bottom w:val="none" w:sz="0" w:space="0" w:color="auto"/>
        <w:right w:val="none" w:sz="0" w:space="0" w:color="auto"/>
      </w:divBdr>
    </w:div>
    <w:div w:id="1051150200">
      <w:bodyDiv w:val="1"/>
      <w:marLeft w:val="0"/>
      <w:marRight w:val="0"/>
      <w:marTop w:val="0"/>
      <w:marBottom w:val="0"/>
      <w:divBdr>
        <w:top w:val="none" w:sz="0" w:space="0" w:color="auto"/>
        <w:left w:val="none" w:sz="0" w:space="0" w:color="auto"/>
        <w:bottom w:val="none" w:sz="0" w:space="0" w:color="auto"/>
        <w:right w:val="none" w:sz="0" w:space="0" w:color="auto"/>
      </w:divBdr>
    </w:div>
    <w:div w:id="1067806807">
      <w:bodyDiv w:val="1"/>
      <w:marLeft w:val="0"/>
      <w:marRight w:val="0"/>
      <w:marTop w:val="0"/>
      <w:marBottom w:val="0"/>
      <w:divBdr>
        <w:top w:val="none" w:sz="0" w:space="0" w:color="auto"/>
        <w:left w:val="none" w:sz="0" w:space="0" w:color="auto"/>
        <w:bottom w:val="none" w:sz="0" w:space="0" w:color="auto"/>
        <w:right w:val="none" w:sz="0" w:space="0" w:color="auto"/>
      </w:divBdr>
    </w:div>
    <w:div w:id="1085877639">
      <w:bodyDiv w:val="1"/>
      <w:marLeft w:val="0"/>
      <w:marRight w:val="0"/>
      <w:marTop w:val="0"/>
      <w:marBottom w:val="0"/>
      <w:divBdr>
        <w:top w:val="none" w:sz="0" w:space="0" w:color="auto"/>
        <w:left w:val="none" w:sz="0" w:space="0" w:color="auto"/>
        <w:bottom w:val="none" w:sz="0" w:space="0" w:color="auto"/>
        <w:right w:val="none" w:sz="0" w:space="0" w:color="auto"/>
      </w:divBdr>
    </w:div>
    <w:div w:id="1090736009">
      <w:bodyDiv w:val="1"/>
      <w:marLeft w:val="0"/>
      <w:marRight w:val="0"/>
      <w:marTop w:val="0"/>
      <w:marBottom w:val="0"/>
      <w:divBdr>
        <w:top w:val="none" w:sz="0" w:space="0" w:color="auto"/>
        <w:left w:val="none" w:sz="0" w:space="0" w:color="auto"/>
        <w:bottom w:val="none" w:sz="0" w:space="0" w:color="auto"/>
        <w:right w:val="none" w:sz="0" w:space="0" w:color="auto"/>
      </w:divBdr>
    </w:div>
    <w:div w:id="1109469682">
      <w:bodyDiv w:val="1"/>
      <w:marLeft w:val="0"/>
      <w:marRight w:val="0"/>
      <w:marTop w:val="0"/>
      <w:marBottom w:val="0"/>
      <w:divBdr>
        <w:top w:val="none" w:sz="0" w:space="0" w:color="auto"/>
        <w:left w:val="none" w:sz="0" w:space="0" w:color="auto"/>
        <w:bottom w:val="none" w:sz="0" w:space="0" w:color="auto"/>
        <w:right w:val="none" w:sz="0" w:space="0" w:color="auto"/>
      </w:divBdr>
    </w:div>
    <w:div w:id="1151412057">
      <w:bodyDiv w:val="1"/>
      <w:marLeft w:val="0"/>
      <w:marRight w:val="0"/>
      <w:marTop w:val="0"/>
      <w:marBottom w:val="0"/>
      <w:divBdr>
        <w:top w:val="none" w:sz="0" w:space="0" w:color="auto"/>
        <w:left w:val="none" w:sz="0" w:space="0" w:color="auto"/>
        <w:bottom w:val="none" w:sz="0" w:space="0" w:color="auto"/>
        <w:right w:val="none" w:sz="0" w:space="0" w:color="auto"/>
      </w:divBdr>
    </w:div>
    <w:div w:id="1174299993">
      <w:bodyDiv w:val="1"/>
      <w:marLeft w:val="0"/>
      <w:marRight w:val="0"/>
      <w:marTop w:val="0"/>
      <w:marBottom w:val="0"/>
      <w:divBdr>
        <w:top w:val="none" w:sz="0" w:space="0" w:color="auto"/>
        <w:left w:val="none" w:sz="0" w:space="0" w:color="auto"/>
        <w:bottom w:val="none" w:sz="0" w:space="0" w:color="auto"/>
        <w:right w:val="none" w:sz="0" w:space="0" w:color="auto"/>
      </w:divBdr>
    </w:div>
    <w:div w:id="1206989087">
      <w:bodyDiv w:val="1"/>
      <w:marLeft w:val="0"/>
      <w:marRight w:val="0"/>
      <w:marTop w:val="0"/>
      <w:marBottom w:val="0"/>
      <w:divBdr>
        <w:top w:val="none" w:sz="0" w:space="0" w:color="auto"/>
        <w:left w:val="none" w:sz="0" w:space="0" w:color="auto"/>
        <w:bottom w:val="none" w:sz="0" w:space="0" w:color="auto"/>
        <w:right w:val="none" w:sz="0" w:space="0" w:color="auto"/>
      </w:divBdr>
    </w:div>
    <w:div w:id="1217622275">
      <w:bodyDiv w:val="1"/>
      <w:marLeft w:val="0"/>
      <w:marRight w:val="0"/>
      <w:marTop w:val="0"/>
      <w:marBottom w:val="0"/>
      <w:divBdr>
        <w:top w:val="none" w:sz="0" w:space="0" w:color="auto"/>
        <w:left w:val="none" w:sz="0" w:space="0" w:color="auto"/>
        <w:bottom w:val="none" w:sz="0" w:space="0" w:color="auto"/>
        <w:right w:val="none" w:sz="0" w:space="0" w:color="auto"/>
      </w:divBdr>
    </w:div>
    <w:div w:id="1218666826">
      <w:bodyDiv w:val="1"/>
      <w:marLeft w:val="0"/>
      <w:marRight w:val="0"/>
      <w:marTop w:val="0"/>
      <w:marBottom w:val="0"/>
      <w:divBdr>
        <w:top w:val="none" w:sz="0" w:space="0" w:color="auto"/>
        <w:left w:val="none" w:sz="0" w:space="0" w:color="auto"/>
        <w:bottom w:val="none" w:sz="0" w:space="0" w:color="auto"/>
        <w:right w:val="none" w:sz="0" w:space="0" w:color="auto"/>
      </w:divBdr>
    </w:div>
    <w:div w:id="1225868935">
      <w:bodyDiv w:val="1"/>
      <w:marLeft w:val="0"/>
      <w:marRight w:val="0"/>
      <w:marTop w:val="0"/>
      <w:marBottom w:val="0"/>
      <w:divBdr>
        <w:top w:val="none" w:sz="0" w:space="0" w:color="auto"/>
        <w:left w:val="none" w:sz="0" w:space="0" w:color="auto"/>
        <w:bottom w:val="none" w:sz="0" w:space="0" w:color="auto"/>
        <w:right w:val="none" w:sz="0" w:space="0" w:color="auto"/>
      </w:divBdr>
      <w:divsChild>
        <w:div w:id="1748379759">
          <w:marLeft w:val="0"/>
          <w:marRight w:val="0"/>
          <w:marTop w:val="0"/>
          <w:marBottom w:val="0"/>
          <w:divBdr>
            <w:top w:val="none" w:sz="0" w:space="0" w:color="auto"/>
            <w:left w:val="none" w:sz="0" w:space="0" w:color="auto"/>
            <w:bottom w:val="none" w:sz="0" w:space="0" w:color="auto"/>
            <w:right w:val="none" w:sz="0" w:space="0" w:color="auto"/>
          </w:divBdr>
          <w:divsChild>
            <w:div w:id="398092998">
              <w:marLeft w:val="0"/>
              <w:marRight w:val="0"/>
              <w:marTop w:val="0"/>
              <w:marBottom w:val="0"/>
              <w:divBdr>
                <w:top w:val="none" w:sz="0" w:space="0" w:color="auto"/>
                <w:left w:val="none" w:sz="0" w:space="0" w:color="auto"/>
                <w:bottom w:val="none" w:sz="0" w:space="0" w:color="auto"/>
                <w:right w:val="none" w:sz="0" w:space="0" w:color="auto"/>
              </w:divBdr>
              <w:divsChild>
                <w:div w:id="16306257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43636924">
      <w:bodyDiv w:val="1"/>
      <w:marLeft w:val="0"/>
      <w:marRight w:val="0"/>
      <w:marTop w:val="0"/>
      <w:marBottom w:val="0"/>
      <w:divBdr>
        <w:top w:val="none" w:sz="0" w:space="0" w:color="auto"/>
        <w:left w:val="none" w:sz="0" w:space="0" w:color="auto"/>
        <w:bottom w:val="none" w:sz="0" w:space="0" w:color="auto"/>
        <w:right w:val="none" w:sz="0" w:space="0" w:color="auto"/>
      </w:divBdr>
    </w:div>
    <w:div w:id="1264604345">
      <w:bodyDiv w:val="1"/>
      <w:marLeft w:val="0"/>
      <w:marRight w:val="0"/>
      <w:marTop w:val="0"/>
      <w:marBottom w:val="0"/>
      <w:divBdr>
        <w:top w:val="none" w:sz="0" w:space="0" w:color="auto"/>
        <w:left w:val="none" w:sz="0" w:space="0" w:color="auto"/>
        <w:bottom w:val="none" w:sz="0" w:space="0" w:color="auto"/>
        <w:right w:val="none" w:sz="0" w:space="0" w:color="auto"/>
      </w:divBdr>
    </w:div>
    <w:div w:id="1273435448">
      <w:bodyDiv w:val="1"/>
      <w:marLeft w:val="0"/>
      <w:marRight w:val="0"/>
      <w:marTop w:val="0"/>
      <w:marBottom w:val="0"/>
      <w:divBdr>
        <w:top w:val="none" w:sz="0" w:space="0" w:color="auto"/>
        <w:left w:val="none" w:sz="0" w:space="0" w:color="auto"/>
        <w:bottom w:val="none" w:sz="0" w:space="0" w:color="auto"/>
        <w:right w:val="none" w:sz="0" w:space="0" w:color="auto"/>
      </w:divBdr>
      <w:divsChild>
        <w:div w:id="360782898">
          <w:marLeft w:val="0"/>
          <w:marRight w:val="0"/>
          <w:marTop w:val="0"/>
          <w:marBottom w:val="0"/>
          <w:divBdr>
            <w:top w:val="none" w:sz="0" w:space="0" w:color="auto"/>
            <w:left w:val="none" w:sz="0" w:space="0" w:color="auto"/>
            <w:bottom w:val="none" w:sz="0" w:space="0" w:color="auto"/>
            <w:right w:val="none" w:sz="0" w:space="0" w:color="auto"/>
          </w:divBdr>
          <w:divsChild>
            <w:div w:id="1900481944">
              <w:marLeft w:val="0"/>
              <w:marRight w:val="0"/>
              <w:marTop w:val="0"/>
              <w:marBottom w:val="0"/>
              <w:divBdr>
                <w:top w:val="none" w:sz="0" w:space="0" w:color="auto"/>
                <w:left w:val="none" w:sz="0" w:space="0" w:color="auto"/>
                <w:bottom w:val="none" w:sz="0" w:space="0" w:color="auto"/>
                <w:right w:val="none" w:sz="0" w:space="0" w:color="auto"/>
              </w:divBdr>
              <w:divsChild>
                <w:div w:id="1049959872">
                  <w:marLeft w:val="0"/>
                  <w:marRight w:val="0"/>
                  <w:marTop w:val="0"/>
                  <w:marBottom w:val="0"/>
                  <w:divBdr>
                    <w:top w:val="none" w:sz="0" w:space="0" w:color="auto"/>
                    <w:left w:val="none" w:sz="0" w:space="0" w:color="auto"/>
                    <w:bottom w:val="none" w:sz="0" w:space="0" w:color="auto"/>
                    <w:right w:val="none" w:sz="0" w:space="0" w:color="auto"/>
                  </w:divBdr>
                  <w:divsChild>
                    <w:div w:id="1976181447">
                      <w:marLeft w:val="0"/>
                      <w:marRight w:val="0"/>
                      <w:marTop w:val="0"/>
                      <w:marBottom w:val="0"/>
                      <w:divBdr>
                        <w:top w:val="none" w:sz="0" w:space="0" w:color="auto"/>
                        <w:left w:val="none" w:sz="0" w:space="0" w:color="auto"/>
                        <w:bottom w:val="none" w:sz="0" w:space="0" w:color="auto"/>
                        <w:right w:val="none" w:sz="0" w:space="0" w:color="auto"/>
                      </w:divBdr>
                      <w:divsChild>
                        <w:div w:id="578173285">
                          <w:marLeft w:val="0"/>
                          <w:marRight w:val="0"/>
                          <w:marTop w:val="0"/>
                          <w:marBottom w:val="0"/>
                          <w:divBdr>
                            <w:top w:val="none" w:sz="0" w:space="0" w:color="auto"/>
                            <w:left w:val="none" w:sz="0" w:space="0" w:color="auto"/>
                            <w:bottom w:val="none" w:sz="0" w:space="0" w:color="auto"/>
                            <w:right w:val="none" w:sz="0" w:space="0" w:color="auto"/>
                          </w:divBdr>
                          <w:divsChild>
                            <w:div w:id="1084256952">
                              <w:marLeft w:val="0"/>
                              <w:marRight w:val="0"/>
                              <w:marTop w:val="0"/>
                              <w:marBottom w:val="0"/>
                              <w:divBdr>
                                <w:top w:val="none" w:sz="0" w:space="0" w:color="auto"/>
                                <w:left w:val="none" w:sz="0" w:space="0" w:color="auto"/>
                                <w:bottom w:val="none" w:sz="0" w:space="0" w:color="auto"/>
                                <w:right w:val="none" w:sz="0" w:space="0" w:color="auto"/>
                              </w:divBdr>
                              <w:divsChild>
                                <w:div w:id="1697273747">
                                  <w:marLeft w:val="0"/>
                                  <w:marRight w:val="0"/>
                                  <w:marTop w:val="0"/>
                                  <w:marBottom w:val="0"/>
                                  <w:divBdr>
                                    <w:top w:val="none" w:sz="0" w:space="0" w:color="auto"/>
                                    <w:left w:val="none" w:sz="0" w:space="0" w:color="auto"/>
                                    <w:bottom w:val="none" w:sz="0" w:space="0" w:color="auto"/>
                                    <w:right w:val="none" w:sz="0" w:space="0" w:color="auto"/>
                                  </w:divBdr>
                                  <w:divsChild>
                                    <w:div w:id="2001731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73782112">
      <w:bodyDiv w:val="1"/>
      <w:marLeft w:val="0"/>
      <w:marRight w:val="0"/>
      <w:marTop w:val="0"/>
      <w:marBottom w:val="0"/>
      <w:divBdr>
        <w:top w:val="none" w:sz="0" w:space="0" w:color="auto"/>
        <w:left w:val="none" w:sz="0" w:space="0" w:color="auto"/>
        <w:bottom w:val="none" w:sz="0" w:space="0" w:color="auto"/>
        <w:right w:val="none" w:sz="0" w:space="0" w:color="auto"/>
      </w:divBdr>
      <w:divsChild>
        <w:div w:id="1117914681">
          <w:marLeft w:val="0"/>
          <w:marRight w:val="0"/>
          <w:marTop w:val="0"/>
          <w:marBottom w:val="0"/>
          <w:divBdr>
            <w:top w:val="none" w:sz="0" w:space="0" w:color="auto"/>
            <w:left w:val="none" w:sz="0" w:space="0" w:color="auto"/>
            <w:bottom w:val="none" w:sz="0" w:space="0" w:color="auto"/>
            <w:right w:val="none" w:sz="0" w:space="0" w:color="auto"/>
          </w:divBdr>
          <w:divsChild>
            <w:div w:id="836530602">
              <w:marLeft w:val="0"/>
              <w:marRight w:val="0"/>
              <w:marTop w:val="0"/>
              <w:marBottom w:val="0"/>
              <w:divBdr>
                <w:top w:val="none" w:sz="0" w:space="0" w:color="auto"/>
                <w:left w:val="none" w:sz="0" w:space="0" w:color="auto"/>
                <w:bottom w:val="none" w:sz="0" w:space="0" w:color="auto"/>
                <w:right w:val="none" w:sz="0" w:space="0" w:color="auto"/>
              </w:divBdr>
              <w:divsChild>
                <w:div w:id="1693453998">
                  <w:marLeft w:val="0"/>
                  <w:marRight w:val="0"/>
                  <w:marTop w:val="0"/>
                  <w:marBottom w:val="0"/>
                  <w:divBdr>
                    <w:top w:val="none" w:sz="0" w:space="0" w:color="auto"/>
                    <w:left w:val="none" w:sz="0" w:space="0" w:color="auto"/>
                    <w:bottom w:val="none" w:sz="0" w:space="0" w:color="auto"/>
                    <w:right w:val="none" w:sz="0" w:space="0" w:color="auto"/>
                  </w:divBdr>
                  <w:divsChild>
                    <w:div w:id="544759407">
                      <w:marLeft w:val="0"/>
                      <w:marRight w:val="0"/>
                      <w:marTop w:val="0"/>
                      <w:marBottom w:val="0"/>
                      <w:divBdr>
                        <w:top w:val="none" w:sz="0" w:space="0" w:color="auto"/>
                        <w:left w:val="none" w:sz="0" w:space="0" w:color="auto"/>
                        <w:bottom w:val="none" w:sz="0" w:space="0" w:color="auto"/>
                        <w:right w:val="none" w:sz="0" w:space="0" w:color="auto"/>
                      </w:divBdr>
                      <w:divsChild>
                        <w:div w:id="749694614">
                          <w:marLeft w:val="0"/>
                          <w:marRight w:val="0"/>
                          <w:marTop w:val="0"/>
                          <w:marBottom w:val="0"/>
                          <w:divBdr>
                            <w:top w:val="none" w:sz="0" w:space="0" w:color="auto"/>
                            <w:left w:val="none" w:sz="0" w:space="0" w:color="auto"/>
                            <w:bottom w:val="none" w:sz="0" w:space="0" w:color="auto"/>
                            <w:right w:val="none" w:sz="0" w:space="0" w:color="auto"/>
                          </w:divBdr>
                          <w:divsChild>
                            <w:div w:id="1332021867">
                              <w:marLeft w:val="0"/>
                              <w:marRight w:val="0"/>
                              <w:marTop w:val="0"/>
                              <w:marBottom w:val="0"/>
                              <w:divBdr>
                                <w:top w:val="none" w:sz="0" w:space="0" w:color="auto"/>
                                <w:left w:val="none" w:sz="0" w:space="0" w:color="auto"/>
                                <w:bottom w:val="none" w:sz="0" w:space="0" w:color="auto"/>
                                <w:right w:val="none" w:sz="0" w:space="0" w:color="auto"/>
                              </w:divBdr>
                              <w:divsChild>
                                <w:div w:id="1684353710">
                                  <w:marLeft w:val="0"/>
                                  <w:marRight w:val="0"/>
                                  <w:marTop w:val="0"/>
                                  <w:marBottom w:val="0"/>
                                  <w:divBdr>
                                    <w:top w:val="none" w:sz="0" w:space="0" w:color="auto"/>
                                    <w:left w:val="none" w:sz="0" w:space="0" w:color="auto"/>
                                    <w:bottom w:val="none" w:sz="0" w:space="0" w:color="auto"/>
                                    <w:right w:val="none" w:sz="0" w:space="0" w:color="auto"/>
                                  </w:divBdr>
                                  <w:divsChild>
                                    <w:div w:id="4136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81885261">
      <w:bodyDiv w:val="1"/>
      <w:marLeft w:val="0"/>
      <w:marRight w:val="0"/>
      <w:marTop w:val="0"/>
      <w:marBottom w:val="0"/>
      <w:divBdr>
        <w:top w:val="none" w:sz="0" w:space="0" w:color="auto"/>
        <w:left w:val="none" w:sz="0" w:space="0" w:color="auto"/>
        <w:bottom w:val="none" w:sz="0" w:space="0" w:color="auto"/>
        <w:right w:val="none" w:sz="0" w:space="0" w:color="auto"/>
      </w:divBdr>
    </w:div>
    <w:div w:id="1299459254">
      <w:bodyDiv w:val="1"/>
      <w:marLeft w:val="0"/>
      <w:marRight w:val="0"/>
      <w:marTop w:val="0"/>
      <w:marBottom w:val="0"/>
      <w:divBdr>
        <w:top w:val="none" w:sz="0" w:space="0" w:color="auto"/>
        <w:left w:val="none" w:sz="0" w:space="0" w:color="auto"/>
        <w:bottom w:val="none" w:sz="0" w:space="0" w:color="auto"/>
        <w:right w:val="none" w:sz="0" w:space="0" w:color="auto"/>
      </w:divBdr>
    </w:div>
    <w:div w:id="1302267094">
      <w:bodyDiv w:val="1"/>
      <w:marLeft w:val="0"/>
      <w:marRight w:val="0"/>
      <w:marTop w:val="0"/>
      <w:marBottom w:val="0"/>
      <w:divBdr>
        <w:top w:val="none" w:sz="0" w:space="0" w:color="auto"/>
        <w:left w:val="none" w:sz="0" w:space="0" w:color="auto"/>
        <w:bottom w:val="none" w:sz="0" w:space="0" w:color="auto"/>
        <w:right w:val="none" w:sz="0" w:space="0" w:color="auto"/>
      </w:divBdr>
    </w:div>
    <w:div w:id="1351222387">
      <w:bodyDiv w:val="1"/>
      <w:marLeft w:val="0"/>
      <w:marRight w:val="0"/>
      <w:marTop w:val="0"/>
      <w:marBottom w:val="0"/>
      <w:divBdr>
        <w:top w:val="none" w:sz="0" w:space="0" w:color="auto"/>
        <w:left w:val="none" w:sz="0" w:space="0" w:color="auto"/>
        <w:bottom w:val="none" w:sz="0" w:space="0" w:color="auto"/>
        <w:right w:val="none" w:sz="0" w:space="0" w:color="auto"/>
      </w:divBdr>
    </w:div>
    <w:div w:id="1402825015">
      <w:bodyDiv w:val="1"/>
      <w:marLeft w:val="0"/>
      <w:marRight w:val="0"/>
      <w:marTop w:val="0"/>
      <w:marBottom w:val="0"/>
      <w:divBdr>
        <w:top w:val="none" w:sz="0" w:space="0" w:color="auto"/>
        <w:left w:val="none" w:sz="0" w:space="0" w:color="auto"/>
        <w:bottom w:val="none" w:sz="0" w:space="0" w:color="auto"/>
        <w:right w:val="none" w:sz="0" w:space="0" w:color="auto"/>
      </w:divBdr>
    </w:div>
    <w:div w:id="1403062333">
      <w:bodyDiv w:val="1"/>
      <w:marLeft w:val="0"/>
      <w:marRight w:val="0"/>
      <w:marTop w:val="0"/>
      <w:marBottom w:val="0"/>
      <w:divBdr>
        <w:top w:val="none" w:sz="0" w:space="0" w:color="auto"/>
        <w:left w:val="none" w:sz="0" w:space="0" w:color="auto"/>
        <w:bottom w:val="none" w:sz="0" w:space="0" w:color="auto"/>
        <w:right w:val="none" w:sz="0" w:space="0" w:color="auto"/>
      </w:divBdr>
      <w:divsChild>
        <w:div w:id="2143033494">
          <w:marLeft w:val="0"/>
          <w:marRight w:val="0"/>
          <w:marTop w:val="0"/>
          <w:marBottom w:val="0"/>
          <w:divBdr>
            <w:top w:val="none" w:sz="0" w:space="0" w:color="auto"/>
            <w:left w:val="none" w:sz="0" w:space="0" w:color="auto"/>
            <w:bottom w:val="none" w:sz="0" w:space="0" w:color="auto"/>
            <w:right w:val="none" w:sz="0" w:space="0" w:color="auto"/>
          </w:divBdr>
          <w:divsChild>
            <w:div w:id="507720394">
              <w:marLeft w:val="0"/>
              <w:marRight w:val="0"/>
              <w:marTop w:val="0"/>
              <w:marBottom w:val="0"/>
              <w:divBdr>
                <w:top w:val="none" w:sz="0" w:space="0" w:color="auto"/>
                <w:left w:val="none" w:sz="0" w:space="0" w:color="auto"/>
                <w:bottom w:val="none" w:sz="0" w:space="0" w:color="auto"/>
                <w:right w:val="none" w:sz="0" w:space="0" w:color="auto"/>
              </w:divBdr>
              <w:divsChild>
                <w:div w:id="489297642">
                  <w:marLeft w:val="0"/>
                  <w:marRight w:val="0"/>
                  <w:marTop w:val="0"/>
                  <w:marBottom w:val="0"/>
                  <w:divBdr>
                    <w:top w:val="none" w:sz="0" w:space="0" w:color="auto"/>
                    <w:left w:val="none" w:sz="0" w:space="0" w:color="auto"/>
                    <w:bottom w:val="none" w:sz="0" w:space="0" w:color="auto"/>
                    <w:right w:val="none" w:sz="0" w:space="0" w:color="auto"/>
                  </w:divBdr>
                  <w:divsChild>
                    <w:div w:id="136538557">
                      <w:marLeft w:val="0"/>
                      <w:marRight w:val="0"/>
                      <w:marTop w:val="0"/>
                      <w:marBottom w:val="0"/>
                      <w:divBdr>
                        <w:top w:val="none" w:sz="0" w:space="0" w:color="auto"/>
                        <w:left w:val="none" w:sz="0" w:space="0" w:color="auto"/>
                        <w:bottom w:val="none" w:sz="0" w:space="0" w:color="auto"/>
                        <w:right w:val="none" w:sz="0" w:space="0" w:color="auto"/>
                      </w:divBdr>
                      <w:divsChild>
                        <w:div w:id="2047245074">
                          <w:marLeft w:val="0"/>
                          <w:marRight w:val="0"/>
                          <w:marTop w:val="0"/>
                          <w:marBottom w:val="0"/>
                          <w:divBdr>
                            <w:top w:val="none" w:sz="0" w:space="0" w:color="auto"/>
                            <w:left w:val="none" w:sz="0" w:space="0" w:color="auto"/>
                            <w:bottom w:val="none" w:sz="0" w:space="0" w:color="auto"/>
                            <w:right w:val="none" w:sz="0" w:space="0" w:color="auto"/>
                          </w:divBdr>
                          <w:divsChild>
                            <w:div w:id="316883692">
                              <w:marLeft w:val="0"/>
                              <w:marRight w:val="0"/>
                              <w:marTop w:val="0"/>
                              <w:marBottom w:val="0"/>
                              <w:divBdr>
                                <w:top w:val="none" w:sz="0" w:space="0" w:color="auto"/>
                                <w:left w:val="none" w:sz="0" w:space="0" w:color="auto"/>
                                <w:bottom w:val="none" w:sz="0" w:space="0" w:color="auto"/>
                                <w:right w:val="none" w:sz="0" w:space="0" w:color="auto"/>
                              </w:divBdr>
                              <w:divsChild>
                                <w:div w:id="266812911">
                                  <w:marLeft w:val="0"/>
                                  <w:marRight w:val="0"/>
                                  <w:marTop w:val="0"/>
                                  <w:marBottom w:val="0"/>
                                  <w:divBdr>
                                    <w:top w:val="none" w:sz="0" w:space="0" w:color="auto"/>
                                    <w:left w:val="none" w:sz="0" w:space="0" w:color="auto"/>
                                    <w:bottom w:val="none" w:sz="0" w:space="0" w:color="auto"/>
                                    <w:right w:val="none" w:sz="0" w:space="0" w:color="auto"/>
                                  </w:divBdr>
                                  <w:divsChild>
                                    <w:div w:id="8506023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05225131">
      <w:bodyDiv w:val="1"/>
      <w:marLeft w:val="0"/>
      <w:marRight w:val="0"/>
      <w:marTop w:val="0"/>
      <w:marBottom w:val="0"/>
      <w:divBdr>
        <w:top w:val="none" w:sz="0" w:space="0" w:color="auto"/>
        <w:left w:val="none" w:sz="0" w:space="0" w:color="auto"/>
        <w:bottom w:val="none" w:sz="0" w:space="0" w:color="auto"/>
        <w:right w:val="none" w:sz="0" w:space="0" w:color="auto"/>
      </w:divBdr>
    </w:div>
    <w:div w:id="1426533430">
      <w:bodyDiv w:val="1"/>
      <w:marLeft w:val="0"/>
      <w:marRight w:val="0"/>
      <w:marTop w:val="0"/>
      <w:marBottom w:val="0"/>
      <w:divBdr>
        <w:top w:val="none" w:sz="0" w:space="0" w:color="auto"/>
        <w:left w:val="none" w:sz="0" w:space="0" w:color="auto"/>
        <w:bottom w:val="none" w:sz="0" w:space="0" w:color="auto"/>
        <w:right w:val="none" w:sz="0" w:space="0" w:color="auto"/>
      </w:divBdr>
    </w:div>
    <w:div w:id="1436098634">
      <w:bodyDiv w:val="1"/>
      <w:marLeft w:val="0"/>
      <w:marRight w:val="0"/>
      <w:marTop w:val="0"/>
      <w:marBottom w:val="0"/>
      <w:divBdr>
        <w:top w:val="none" w:sz="0" w:space="0" w:color="auto"/>
        <w:left w:val="none" w:sz="0" w:space="0" w:color="auto"/>
        <w:bottom w:val="none" w:sz="0" w:space="0" w:color="auto"/>
        <w:right w:val="none" w:sz="0" w:space="0" w:color="auto"/>
      </w:divBdr>
    </w:div>
    <w:div w:id="1521047044">
      <w:bodyDiv w:val="1"/>
      <w:marLeft w:val="0"/>
      <w:marRight w:val="0"/>
      <w:marTop w:val="0"/>
      <w:marBottom w:val="0"/>
      <w:divBdr>
        <w:top w:val="none" w:sz="0" w:space="0" w:color="auto"/>
        <w:left w:val="none" w:sz="0" w:space="0" w:color="auto"/>
        <w:bottom w:val="none" w:sz="0" w:space="0" w:color="auto"/>
        <w:right w:val="none" w:sz="0" w:space="0" w:color="auto"/>
      </w:divBdr>
      <w:divsChild>
        <w:div w:id="1370256745">
          <w:marLeft w:val="0"/>
          <w:marRight w:val="0"/>
          <w:marTop w:val="0"/>
          <w:marBottom w:val="0"/>
          <w:divBdr>
            <w:top w:val="none" w:sz="0" w:space="0" w:color="auto"/>
            <w:left w:val="none" w:sz="0" w:space="0" w:color="auto"/>
            <w:bottom w:val="none" w:sz="0" w:space="0" w:color="auto"/>
            <w:right w:val="none" w:sz="0" w:space="0" w:color="auto"/>
          </w:divBdr>
          <w:divsChild>
            <w:div w:id="1748192490">
              <w:marLeft w:val="0"/>
              <w:marRight w:val="0"/>
              <w:marTop w:val="0"/>
              <w:marBottom w:val="0"/>
              <w:divBdr>
                <w:top w:val="none" w:sz="0" w:space="0" w:color="auto"/>
                <w:left w:val="none" w:sz="0" w:space="0" w:color="auto"/>
                <w:bottom w:val="none" w:sz="0" w:space="0" w:color="auto"/>
                <w:right w:val="none" w:sz="0" w:space="0" w:color="auto"/>
              </w:divBdr>
              <w:divsChild>
                <w:div w:id="1461220573">
                  <w:marLeft w:val="0"/>
                  <w:marRight w:val="0"/>
                  <w:marTop w:val="0"/>
                  <w:marBottom w:val="0"/>
                  <w:divBdr>
                    <w:top w:val="none" w:sz="0" w:space="0" w:color="auto"/>
                    <w:left w:val="none" w:sz="0" w:space="0" w:color="auto"/>
                    <w:bottom w:val="none" w:sz="0" w:space="0" w:color="auto"/>
                    <w:right w:val="none" w:sz="0" w:space="0" w:color="auto"/>
                  </w:divBdr>
                  <w:divsChild>
                    <w:div w:id="193003962">
                      <w:marLeft w:val="0"/>
                      <w:marRight w:val="0"/>
                      <w:marTop w:val="0"/>
                      <w:marBottom w:val="0"/>
                      <w:divBdr>
                        <w:top w:val="none" w:sz="0" w:space="0" w:color="auto"/>
                        <w:left w:val="none" w:sz="0" w:space="0" w:color="auto"/>
                        <w:bottom w:val="none" w:sz="0" w:space="0" w:color="auto"/>
                        <w:right w:val="none" w:sz="0" w:space="0" w:color="auto"/>
                      </w:divBdr>
                      <w:divsChild>
                        <w:div w:id="1704745564">
                          <w:marLeft w:val="0"/>
                          <w:marRight w:val="0"/>
                          <w:marTop w:val="0"/>
                          <w:marBottom w:val="0"/>
                          <w:divBdr>
                            <w:top w:val="none" w:sz="0" w:space="0" w:color="auto"/>
                            <w:left w:val="none" w:sz="0" w:space="0" w:color="auto"/>
                            <w:bottom w:val="none" w:sz="0" w:space="0" w:color="auto"/>
                            <w:right w:val="none" w:sz="0" w:space="0" w:color="auto"/>
                          </w:divBdr>
                          <w:divsChild>
                            <w:div w:id="7219088">
                              <w:marLeft w:val="0"/>
                              <w:marRight w:val="0"/>
                              <w:marTop w:val="0"/>
                              <w:marBottom w:val="0"/>
                              <w:divBdr>
                                <w:top w:val="none" w:sz="0" w:space="0" w:color="auto"/>
                                <w:left w:val="none" w:sz="0" w:space="0" w:color="auto"/>
                                <w:bottom w:val="none" w:sz="0" w:space="0" w:color="auto"/>
                                <w:right w:val="none" w:sz="0" w:space="0" w:color="auto"/>
                              </w:divBdr>
                              <w:divsChild>
                                <w:div w:id="574899562">
                                  <w:marLeft w:val="0"/>
                                  <w:marRight w:val="0"/>
                                  <w:marTop w:val="0"/>
                                  <w:marBottom w:val="0"/>
                                  <w:divBdr>
                                    <w:top w:val="none" w:sz="0" w:space="0" w:color="auto"/>
                                    <w:left w:val="none" w:sz="0" w:space="0" w:color="auto"/>
                                    <w:bottom w:val="none" w:sz="0" w:space="0" w:color="auto"/>
                                    <w:right w:val="none" w:sz="0" w:space="0" w:color="auto"/>
                                  </w:divBdr>
                                  <w:divsChild>
                                    <w:div w:id="7774064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51259772">
      <w:bodyDiv w:val="1"/>
      <w:marLeft w:val="0"/>
      <w:marRight w:val="0"/>
      <w:marTop w:val="0"/>
      <w:marBottom w:val="0"/>
      <w:divBdr>
        <w:top w:val="none" w:sz="0" w:space="0" w:color="auto"/>
        <w:left w:val="none" w:sz="0" w:space="0" w:color="auto"/>
        <w:bottom w:val="none" w:sz="0" w:space="0" w:color="auto"/>
        <w:right w:val="none" w:sz="0" w:space="0" w:color="auto"/>
      </w:divBdr>
    </w:div>
    <w:div w:id="1567497161">
      <w:bodyDiv w:val="1"/>
      <w:marLeft w:val="0"/>
      <w:marRight w:val="0"/>
      <w:marTop w:val="0"/>
      <w:marBottom w:val="0"/>
      <w:divBdr>
        <w:top w:val="none" w:sz="0" w:space="0" w:color="auto"/>
        <w:left w:val="none" w:sz="0" w:space="0" w:color="auto"/>
        <w:bottom w:val="none" w:sz="0" w:space="0" w:color="auto"/>
        <w:right w:val="none" w:sz="0" w:space="0" w:color="auto"/>
      </w:divBdr>
    </w:div>
    <w:div w:id="1572423086">
      <w:bodyDiv w:val="1"/>
      <w:marLeft w:val="0"/>
      <w:marRight w:val="0"/>
      <w:marTop w:val="0"/>
      <w:marBottom w:val="0"/>
      <w:divBdr>
        <w:top w:val="none" w:sz="0" w:space="0" w:color="auto"/>
        <w:left w:val="none" w:sz="0" w:space="0" w:color="auto"/>
        <w:bottom w:val="none" w:sz="0" w:space="0" w:color="auto"/>
        <w:right w:val="none" w:sz="0" w:space="0" w:color="auto"/>
      </w:divBdr>
    </w:div>
    <w:div w:id="1595671408">
      <w:bodyDiv w:val="1"/>
      <w:marLeft w:val="0"/>
      <w:marRight w:val="0"/>
      <w:marTop w:val="0"/>
      <w:marBottom w:val="0"/>
      <w:divBdr>
        <w:top w:val="none" w:sz="0" w:space="0" w:color="auto"/>
        <w:left w:val="none" w:sz="0" w:space="0" w:color="auto"/>
        <w:bottom w:val="none" w:sz="0" w:space="0" w:color="auto"/>
        <w:right w:val="none" w:sz="0" w:space="0" w:color="auto"/>
      </w:divBdr>
      <w:divsChild>
        <w:div w:id="1424690593">
          <w:marLeft w:val="0"/>
          <w:marRight w:val="0"/>
          <w:marTop w:val="0"/>
          <w:marBottom w:val="0"/>
          <w:divBdr>
            <w:top w:val="none" w:sz="0" w:space="0" w:color="auto"/>
            <w:left w:val="none" w:sz="0" w:space="0" w:color="auto"/>
            <w:bottom w:val="none" w:sz="0" w:space="0" w:color="auto"/>
            <w:right w:val="none" w:sz="0" w:space="0" w:color="auto"/>
          </w:divBdr>
          <w:divsChild>
            <w:div w:id="906767752">
              <w:marLeft w:val="0"/>
              <w:marRight w:val="0"/>
              <w:marTop w:val="0"/>
              <w:marBottom w:val="0"/>
              <w:divBdr>
                <w:top w:val="none" w:sz="0" w:space="0" w:color="auto"/>
                <w:left w:val="none" w:sz="0" w:space="0" w:color="auto"/>
                <w:bottom w:val="none" w:sz="0" w:space="0" w:color="auto"/>
                <w:right w:val="none" w:sz="0" w:space="0" w:color="auto"/>
              </w:divBdr>
              <w:divsChild>
                <w:div w:id="21397030">
                  <w:marLeft w:val="0"/>
                  <w:marRight w:val="0"/>
                  <w:marTop w:val="0"/>
                  <w:marBottom w:val="0"/>
                  <w:divBdr>
                    <w:top w:val="none" w:sz="0" w:space="0" w:color="auto"/>
                    <w:left w:val="none" w:sz="0" w:space="0" w:color="auto"/>
                    <w:bottom w:val="none" w:sz="0" w:space="0" w:color="auto"/>
                    <w:right w:val="none" w:sz="0" w:space="0" w:color="auto"/>
                  </w:divBdr>
                  <w:divsChild>
                    <w:div w:id="1436244975">
                      <w:marLeft w:val="0"/>
                      <w:marRight w:val="0"/>
                      <w:marTop w:val="0"/>
                      <w:marBottom w:val="0"/>
                      <w:divBdr>
                        <w:top w:val="none" w:sz="0" w:space="0" w:color="auto"/>
                        <w:left w:val="none" w:sz="0" w:space="0" w:color="auto"/>
                        <w:bottom w:val="none" w:sz="0" w:space="0" w:color="auto"/>
                        <w:right w:val="none" w:sz="0" w:space="0" w:color="auto"/>
                      </w:divBdr>
                      <w:divsChild>
                        <w:div w:id="733092364">
                          <w:marLeft w:val="0"/>
                          <w:marRight w:val="0"/>
                          <w:marTop w:val="0"/>
                          <w:marBottom w:val="0"/>
                          <w:divBdr>
                            <w:top w:val="none" w:sz="0" w:space="0" w:color="auto"/>
                            <w:left w:val="none" w:sz="0" w:space="0" w:color="auto"/>
                            <w:bottom w:val="none" w:sz="0" w:space="0" w:color="auto"/>
                            <w:right w:val="none" w:sz="0" w:space="0" w:color="auto"/>
                          </w:divBdr>
                          <w:divsChild>
                            <w:div w:id="1733044121">
                              <w:marLeft w:val="0"/>
                              <w:marRight w:val="0"/>
                              <w:marTop w:val="0"/>
                              <w:marBottom w:val="0"/>
                              <w:divBdr>
                                <w:top w:val="none" w:sz="0" w:space="0" w:color="auto"/>
                                <w:left w:val="none" w:sz="0" w:space="0" w:color="auto"/>
                                <w:bottom w:val="none" w:sz="0" w:space="0" w:color="auto"/>
                                <w:right w:val="none" w:sz="0" w:space="0" w:color="auto"/>
                              </w:divBdr>
                              <w:divsChild>
                                <w:div w:id="1625961572">
                                  <w:marLeft w:val="0"/>
                                  <w:marRight w:val="0"/>
                                  <w:marTop w:val="0"/>
                                  <w:marBottom w:val="0"/>
                                  <w:divBdr>
                                    <w:top w:val="none" w:sz="0" w:space="0" w:color="auto"/>
                                    <w:left w:val="none" w:sz="0" w:space="0" w:color="auto"/>
                                    <w:bottom w:val="none" w:sz="0" w:space="0" w:color="auto"/>
                                    <w:right w:val="none" w:sz="0" w:space="0" w:color="auto"/>
                                  </w:divBdr>
                                  <w:divsChild>
                                    <w:div w:id="364868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40113403">
      <w:bodyDiv w:val="1"/>
      <w:marLeft w:val="0"/>
      <w:marRight w:val="0"/>
      <w:marTop w:val="0"/>
      <w:marBottom w:val="0"/>
      <w:divBdr>
        <w:top w:val="none" w:sz="0" w:space="0" w:color="auto"/>
        <w:left w:val="none" w:sz="0" w:space="0" w:color="auto"/>
        <w:bottom w:val="none" w:sz="0" w:space="0" w:color="auto"/>
        <w:right w:val="none" w:sz="0" w:space="0" w:color="auto"/>
      </w:divBdr>
    </w:div>
    <w:div w:id="1643657298">
      <w:bodyDiv w:val="1"/>
      <w:marLeft w:val="0"/>
      <w:marRight w:val="0"/>
      <w:marTop w:val="0"/>
      <w:marBottom w:val="0"/>
      <w:divBdr>
        <w:top w:val="none" w:sz="0" w:space="0" w:color="auto"/>
        <w:left w:val="none" w:sz="0" w:space="0" w:color="auto"/>
        <w:bottom w:val="none" w:sz="0" w:space="0" w:color="auto"/>
        <w:right w:val="none" w:sz="0" w:space="0" w:color="auto"/>
      </w:divBdr>
    </w:div>
    <w:div w:id="1670525918">
      <w:bodyDiv w:val="1"/>
      <w:marLeft w:val="0"/>
      <w:marRight w:val="0"/>
      <w:marTop w:val="0"/>
      <w:marBottom w:val="0"/>
      <w:divBdr>
        <w:top w:val="none" w:sz="0" w:space="0" w:color="auto"/>
        <w:left w:val="none" w:sz="0" w:space="0" w:color="auto"/>
        <w:bottom w:val="none" w:sz="0" w:space="0" w:color="auto"/>
        <w:right w:val="none" w:sz="0" w:space="0" w:color="auto"/>
      </w:divBdr>
      <w:divsChild>
        <w:div w:id="557740202">
          <w:marLeft w:val="0"/>
          <w:marRight w:val="0"/>
          <w:marTop w:val="0"/>
          <w:marBottom w:val="0"/>
          <w:divBdr>
            <w:top w:val="none" w:sz="0" w:space="0" w:color="auto"/>
            <w:left w:val="none" w:sz="0" w:space="0" w:color="auto"/>
            <w:bottom w:val="none" w:sz="0" w:space="0" w:color="auto"/>
            <w:right w:val="none" w:sz="0" w:space="0" w:color="auto"/>
          </w:divBdr>
          <w:divsChild>
            <w:div w:id="1449858667">
              <w:marLeft w:val="0"/>
              <w:marRight w:val="0"/>
              <w:marTop w:val="0"/>
              <w:marBottom w:val="0"/>
              <w:divBdr>
                <w:top w:val="none" w:sz="0" w:space="0" w:color="auto"/>
                <w:left w:val="none" w:sz="0" w:space="0" w:color="auto"/>
                <w:bottom w:val="none" w:sz="0" w:space="0" w:color="auto"/>
                <w:right w:val="none" w:sz="0" w:space="0" w:color="auto"/>
              </w:divBdr>
              <w:divsChild>
                <w:div w:id="119033310">
                  <w:marLeft w:val="0"/>
                  <w:marRight w:val="0"/>
                  <w:marTop w:val="0"/>
                  <w:marBottom w:val="0"/>
                  <w:divBdr>
                    <w:top w:val="none" w:sz="0" w:space="0" w:color="auto"/>
                    <w:left w:val="none" w:sz="0" w:space="0" w:color="auto"/>
                    <w:bottom w:val="none" w:sz="0" w:space="0" w:color="auto"/>
                    <w:right w:val="none" w:sz="0" w:space="0" w:color="auto"/>
                  </w:divBdr>
                  <w:divsChild>
                    <w:div w:id="2072732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74799696">
      <w:bodyDiv w:val="1"/>
      <w:marLeft w:val="0"/>
      <w:marRight w:val="0"/>
      <w:marTop w:val="0"/>
      <w:marBottom w:val="0"/>
      <w:divBdr>
        <w:top w:val="none" w:sz="0" w:space="0" w:color="auto"/>
        <w:left w:val="none" w:sz="0" w:space="0" w:color="auto"/>
        <w:bottom w:val="none" w:sz="0" w:space="0" w:color="auto"/>
        <w:right w:val="none" w:sz="0" w:space="0" w:color="auto"/>
      </w:divBdr>
    </w:div>
    <w:div w:id="1676109926">
      <w:bodyDiv w:val="1"/>
      <w:marLeft w:val="0"/>
      <w:marRight w:val="0"/>
      <w:marTop w:val="0"/>
      <w:marBottom w:val="0"/>
      <w:divBdr>
        <w:top w:val="none" w:sz="0" w:space="0" w:color="auto"/>
        <w:left w:val="none" w:sz="0" w:space="0" w:color="auto"/>
        <w:bottom w:val="none" w:sz="0" w:space="0" w:color="auto"/>
        <w:right w:val="none" w:sz="0" w:space="0" w:color="auto"/>
      </w:divBdr>
    </w:div>
    <w:div w:id="1698237229">
      <w:bodyDiv w:val="1"/>
      <w:marLeft w:val="0"/>
      <w:marRight w:val="0"/>
      <w:marTop w:val="0"/>
      <w:marBottom w:val="0"/>
      <w:divBdr>
        <w:top w:val="none" w:sz="0" w:space="0" w:color="auto"/>
        <w:left w:val="none" w:sz="0" w:space="0" w:color="auto"/>
        <w:bottom w:val="none" w:sz="0" w:space="0" w:color="auto"/>
        <w:right w:val="none" w:sz="0" w:space="0" w:color="auto"/>
      </w:divBdr>
      <w:divsChild>
        <w:div w:id="1147091538">
          <w:marLeft w:val="0"/>
          <w:marRight w:val="0"/>
          <w:marTop w:val="0"/>
          <w:marBottom w:val="0"/>
          <w:divBdr>
            <w:top w:val="none" w:sz="0" w:space="0" w:color="auto"/>
            <w:left w:val="none" w:sz="0" w:space="0" w:color="auto"/>
            <w:bottom w:val="none" w:sz="0" w:space="0" w:color="auto"/>
            <w:right w:val="none" w:sz="0" w:space="0" w:color="auto"/>
          </w:divBdr>
          <w:divsChild>
            <w:div w:id="1963002312">
              <w:marLeft w:val="0"/>
              <w:marRight w:val="0"/>
              <w:marTop w:val="0"/>
              <w:marBottom w:val="0"/>
              <w:divBdr>
                <w:top w:val="none" w:sz="0" w:space="0" w:color="auto"/>
                <w:left w:val="none" w:sz="0" w:space="0" w:color="auto"/>
                <w:bottom w:val="none" w:sz="0" w:space="0" w:color="auto"/>
                <w:right w:val="none" w:sz="0" w:space="0" w:color="auto"/>
              </w:divBdr>
              <w:divsChild>
                <w:div w:id="114835323">
                  <w:marLeft w:val="0"/>
                  <w:marRight w:val="0"/>
                  <w:marTop w:val="0"/>
                  <w:marBottom w:val="0"/>
                  <w:divBdr>
                    <w:top w:val="none" w:sz="0" w:space="0" w:color="auto"/>
                    <w:left w:val="none" w:sz="0" w:space="0" w:color="auto"/>
                    <w:bottom w:val="none" w:sz="0" w:space="0" w:color="auto"/>
                    <w:right w:val="none" w:sz="0" w:space="0" w:color="auto"/>
                  </w:divBdr>
                  <w:divsChild>
                    <w:div w:id="372005944">
                      <w:marLeft w:val="0"/>
                      <w:marRight w:val="0"/>
                      <w:marTop w:val="0"/>
                      <w:marBottom w:val="0"/>
                      <w:divBdr>
                        <w:top w:val="none" w:sz="0" w:space="0" w:color="auto"/>
                        <w:left w:val="none" w:sz="0" w:space="0" w:color="auto"/>
                        <w:bottom w:val="none" w:sz="0" w:space="0" w:color="auto"/>
                        <w:right w:val="none" w:sz="0" w:space="0" w:color="auto"/>
                      </w:divBdr>
                      <w:divsChild>
                        <w:div w:id="2126197183">
                          <w:marLeft w:val="0"/>
                          <w:marRight w:val="0"/>
                          <w:marTop w:val="0"/>
                          <w:marBottom w:val="0"/>
                          <w:divBdr>
                            <w:top w:val="none" w:sz="0" w:space="0" w:color="auto"/>
                            <w:left w:val="none" w:sz="0" w:space="0" w:color="auto"/>
                            <w:bottom w:val="none" w:sz="0" w:space="0" w:color="auto"/>
                            <w:right w:val="none" w:sz="0" w:space="0" w:color="auto"/>
                          </w:divBdr>
                          <w:divsChild>
                            <w:div w:id="943222802">
                              <w:marLeft w:val="0"/>
                              <w:marRight w:val="0"/>
                              <w:marTop w:val="0"/>
                              <w:marBottom w:val="0"/>
                              <w:divBdr>
                                <w:top w:val="none" w:sz="0" w:space="0" w:color="auto"/>
                                <w:left w:val="none" w:sz="0" w:space="0" w:color="auto"/>
                                <w:bottom w:val="none" w:sz="0" w:space="0" w:color="auto"/>
                                <w:right w:val="none" w:sz="0" w:space="0" w:color="auto"/>
                              </w:divBdr>
                              <w:divsChild>
                                <w:div w:id="1115170927">
                                  <w:marLeft w:val="0"/>
                                  <w:marRight w:val="0"/>
                                  <w:marTop w:val="0"/>
                                  <w:marBottom w:val="0"/>
                                  <w:divBdr>
                                    <w:top w:val="none" w:sz="0" w:space="0" w:color="auto"/>
                                    <w:left w:val="none" w:sz="0" w:space="0" w:color="auto"/>
                                    <w:bottom w:val="none" w:sz="0" w:space="0" w:color="auto"/>
                                    <w:right w:val="none" w:sz="0" w:space="0" w:color="auto"/>
                                  </w:divBdr>
                                  <w:divsChild>
                                    <w:div w:id="4447400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02319788">
      <w:bodyDiv w:val="1"/>
      <w:marLeft w:val="0"/>
      <w:marRight w:val="0"/>
      <w:marTop w:val="0"/>
      <w:marBottom w:val="0"/>
      <w:divBdr>
        <w:top w:val="none" w:sz="0" w:space="0" w:color="auto"/>
        <w:left w:val="none" w:sz="0" w:space="0" w:color="auto"/>
        <w:bottom w:val="none" w:sz="0" w:space="0" w:color="auto"/>
        <w:right w:val="none" w:sz="0" w:space="0" w:color="auto"/>
      </w:divBdr>
    </w:div>
    <w:div w:id="1747728385">
      <w:bodyDiv w:val="1"/>
      <w:marLeft w:val="0"/>
      <w:marRight w:val="0"/>
      <w:marTop w:val="0"/>
      <w:marBottom w:val="0"/>
      <w:divBdr>
        <w:top w:val="none" w:sz="0" w:space="0" w:color="auto"/>
        <w:left w:val="none" w:sz="0" w:space="0" w:color="auto"/>
        <w:bottom w:val="none" w:sz="0" w:space="0" w:color="auto"/>
        <w:right w:val="none" w:sz="0" w:space="0" w:color="auto"/>
      </w:divBdr>
    </w:div>
    <w:div w:id="1771391690">
      <w:bodyDiv w:val="1"/>
      <w:marLeft w:val="0"/>
      <w:marRight w:val="0"/>
      <w:marTop w:val="0"/>
      <w:marBottom w:val="0"/>
      <w:divBdr>
        <w:top w:val="none" w:sz="0" w:space="0" w:color="auto"/>
        <w:left w:val="none" w:sz="0" w:space="0" w:color="auto"/>
        <w:bottom w:val="none" w:sz="0" w:space="0" w:color="auto"/>
        <w:right w:val="none" w:sz="0" w:space="0" w:color="auto"/>
      </w:divBdr>
    </w:div>
    <w:div w:id="1773698834">
      <w:bodyDiv w:val="1"/>
      <w:marLeft w:val="0"/>
      <w:marRight w:val="0"/>
      <w:marTop w:val="0"/>
      <w:marBottom w:val="0"/>
      <w:divBdr>
        <w:top w:val="none" w:sz="0" w:space="0" w:color="auto"/>
        <w:left w:val="none" w:sz="0" w:space="0" w:color="auto"/>
        <w:bottom w:val="none" w:sz="0" w:space="0" w:color="auto"/>
        <w:right w:val="none" w:sz="0" w:space="0" w:color="auto"/>
      </w:divBdr>
    </w:div>
    <w:div w:id="1775518931">
      <w:bodyDiv w:val="1"/>
      <w:marLeft w:val="0"/>
      <w:marRight w:val="0"/>
      <w:marTop w:val="0"/>
      <w:marBottom w:val="0"/>
      <w:divBdr>
        <w:top w:val="none" w:sz="0" w:space="0" w:color="auto"/>
        <w:left w:val="none" w:sz="0" w:space="0" w:color="auto"/>
        <w:bottom w:val="none" w:sz="0" w:space="0" w:color="auto"/>
        <w:right w:val="none" w:sz="0" w:space="0" w:color="auto"/>
      </w:divBdr>
    </w:div>
    <w:div w:id="1849753924">
      <w:bodyDiv w:val="1"/>
      <w:marLeft w:val="0"/>
      <w:marRight w:val="0"/>
      <w:marTop w:val="0"/>
      <w:marBottom w:val="0"/>
      <w:divBdr>
        <w:top w:val="none" w:sz="0" w:space="0" w:color="auto"/>
        <w:left w:val="none" w:sz="0" w:space="0" w:color="auto"/>
        <w:bottom w:val="none" w:sz="0" w:space="0" w:color="auto"/>
        <w:right w:val="none" w:sz="0" w:space="0" w:color="auto"/>
      </w:divBdr>
    </w:div>
    <w:div w:id="1863086312">
      <w:bodyDiv w:val="1"/>
      <w:marLeft w:val="0"/>
      <w:marRight w:val="0"/>
      <w:marTop w:val="0"/>
      <w:marBottom w:val="0"/>
      <w:divBdr>
        <w:top w:val="none" w:sz="0" w:space="0" w:color="auto"/>
        <w:left w:val="none" w:sz="0" w:space="0" w:color="auto"/>
        <w:bottom w:val="none" w:sz="0" w:space="0" w:color="auto"/>
        <w:right w:val="none" w:sz="0" w:space="0" w:color="auto"/>
      </w:divBdr>
    </w:div>
    <w:div w:id="1874541500">
      <w:bodyDiv w:val="1"/>
      <w:marLeft w:val="0"/>
      <w:marRight w:val="0"/>
      <w:marTop w:val="0"/>
      <w:marBottom w:val="0"/>
      <w:divBdr>
        <w:top w:val="none" w:sz="0" w:space="0" w:color="auto"/>
        <w:left w:val="none" w:sz="0" w:space="0" w:color="auto"/>
        <w:bottom w:val="none" w:sz="0" w:space="0" w:color="auto"/>
        <w:right w:val="none" w:sz="0" w:space="0" w:color="auto"/>
      </w:divBdr>
    </w:div>
    <w:div w:id="1895696517">
      <w:bodyDiv w:val="1"/>
      <w:marLeft w:val="0"/>
      <w:marRight w:val="0"/>
      <w:marTop w:val="0"/>
      <w:marBottom w:val="0"/>
      <w:divBdr>
        <w:top w:val="none" w:sz="0" w:space="0" w:color="auto"/>
        <w:left w:val="none" w:sz="0" w:space="0" w:color="auto"/>
        <w:bottom w:val="none" w:sz="0" w:space="0" w:color="auto"/>
        <w:right w:val="none" w:sz="0" w:space="0" w:color="auto"/>
      </w:divBdr>
    </w:div>
    <w:div w:id="1999844209">
      <w:bodyDiv w:val="1"/>
      <w:marLeft w:val="0"/>
      <w:marRight w:val="0"/>
      <w:marTop w:val="0"/>
      <w:marBottom w:val="0"/>
      <w:divBdr>
        <w:top w:val="none" w:sz="0" w:space="0" w:color="auto"/>
        <w:left w:val="none" w:sz="0" w:space="0" w:color="auto"/>
        <w:bottom w:val="none" w:sz="0" w:space="0" w:color="auto"/>
        <w:right w:val="none" w:sz="0" w:space="0" w:color="auto"/>
      </w:divBdr>
    </w:div>
    <w:div w:id="2002270945">
      <w:bodyDiv w:val="1"/>
      <w:marLeft w:val="0"/>
      <w:marRight w:val="0"/>
      <w:marTop w:val="0"/>
      <w:marBottom w:val="0"/>
      <w:divBdr>
        <w:top w:val="none" w:sz="0" w:space="0" w:color="auto"/>
        <w:left w:val="none" w:sz="0" w:space="0" w:color="auto"/>
        <w:bottom w:val="none" w:sz="0" w:space="0" w:color="auto"/>
        <w:right w:val="none" w:sz="0" w:space="0" w:color="auto"/>
      </w:divBdr>
    </w:div>
    <w:div w:id="2004430087">
      <w:bodyDiv w:val="1"/>
      <w:marLeft w:val="0"/>
      <w:marRight w:val="0"/>
      <w:marTop w:val="0"/>
      <w:marBottom w:val="0"/>
      <w:divBdr>
        <w:top w:val="none" w:sz="0" w:space="0" w:color="auto"/>
        <w:left w:val="none" w:sz="0" w:space="0" w:color="auto"/>
        <w:bottom w:val="none" w:sz="0" w:space="0" w:color="auto"/>
        <w:right w:val="none" w:sz="0" w:space="0" w:color="auto"/>
      </w:divBdr>
    </w:div>
    <w:div w:id="2013337942">
      <w:bodyDiv w:val="1"/>
      <w:marLeft w:val="0"/>
      <w:marRight w:val="0"/>
      <w:marTop w:val="0"/>
      <w:marBottom w:val="0"/>
      <w:divBdr>
        <w:top w:val="none" w:sz="0" w:space="0" w:color="auto"/>
        <w:left w:val="none" w:sz="0" w:space="0" w:color="auto"/>
        <w:bottom w:val="none" w:sz="0" w:space="0" w:color="auto"/>
        <w:right w:val="none" w:sz="0" w:space="0" w:color="auto"/>
      </w:divBdr>
    </w:div>
    <w:div w:id="2030791778">
      <w:bodyDiv w:val="1"/>
      <w:marLeft w:val="0"/>
      <w:marRight w:val="0"/>
      <w:marTop w:val="0"/>
      <w:marBottom w:val="0"/>
      <w:divBdr>
        <w:top w:val="none" w:sz="0" w:space="0" w:color="auto"/>
        <w:left w:val="none" w:sz="0" w:space="0" w:color="auto"/>
        <w:bottom w:val="none" w:sz="0" w:space="0" w:color="auto"/>
        <w:right w:val="none" w:sz="0" w:space="0" w:color="auto"/>
      </w:divBdr>
    </w:div>
    <w:div w:id="2032876289">
      <w:bodyDiv w:val="1"/>
      <w:marLeft w:val="0"/>
      <w:marRight w:val="0"/>
      <w:marTop w:val="0"/>
      <w:marBottom w:val="0"/>
      <w:divBdr>
        <w:top w:val="none" w:sz="0" w:space="0" w:color="auto"/>
        <w:left w:val="none" w:sz="0" w:space="0" w:color="auto"/>
        <w:bottom w:val="none" w:sz="0" w:space="0" w:color="auto"/>
        <w:right w:val="none" w:sz="0" w:space="0" w:color="auto"/>
      </w:divBdr>
      <w:divsChild>
        <w:div w:id="305743153">
          <w:marLeft w:val="0"/>
          <w:marRight w:val="0"/>
          <w:marTop w:val="0"/>
          <w:marBottom w:val="0"/>
          <w:divBdr>
            <w:top w:val="none" w:sz="0" w:space="0" w:color="auto"/>
            <w:left w:val="none" w:sz="0" w:space="0" w:color="auto"/>
            <w:bottom w:val="none" w:sz="0" w:space="0" w:color="auto"/>
            <w:right w:val="none" w:sz="0" w:space="0" w:color="auto"/>
          </w:divBdr>
          <w:divsChild>
            <w:div w:id="603266150">
              <w:marLeft w:val="0"/>
              <w:marRight w:val="0"/>
              <w:marTop w:val="0"/>
              <w:marBottom w:val="0"/>
              <w:divBdr>
                <w:top w:val="none" w:sz="0" w:space="0" w:color="auto"/>
                <w:left w:val="none" w:sz="0" w:space="0" w:color="auto"/>
                <w:bottom w:val="none" w:sz="0" w:space="0" w:color="auto"/>
                <w:right w:val="none" w:sz="0" w:space="0" w:color="auto"/>
              </w:divBdr>
              <w:divsChild>
                <w:div w:id="1026490626">
                  <w:marLeft w:val="0"/>
                  <w:marRight w:val="0"/>
                  <w:marTop w:val="0"/>
                  <w:marBottom w:val="0"/>
                  <w:divBdr>
                    <w:top w:val="none" w:sz="0" w:space="0" w:color="auto"/>
                    <w:left w:val="none" w:sz="0" w:space="0" w:color="auto"/>
                    <w:bottom w:val="none" w:sz="0" w:space="0" w:color="auto"/>
                    <w:right w:val="none" w:sz="0" w:space="0" w:color="auto"/>
                  </w:divBdr>
                  <w:divsChild>
                    <w:div w:id="362681700">
                      <w:marLeft w:val="0"/>
                      <w:marRight w:val="0"/>
                      <w:marTop w:val="0"/>
                      <w:marBottom w:val="0"/>
                      <w:divBdr>
                        <w:top w:val="none" w:sz="0" w:space="0" w:color="auto"/>
                        <w:left w:val="none" w:sz="0" w:space="0" w:color="auto"/>
                        <w:bottom w:val="none" w:sz="0" w:space="0" w:color="auto"/>
                        <w:right w:val="none" w:sz="0" w:space="0" w:color="auto"/>
                      </w:divBdr>
                      <w:divsChild>
                        <w:div w:id="577979671">
                          <w:marLeft w:val="0"/>
                          <w:marRight w:val="0"/>
                          <w:marTop w:val="0"/>
                          <w:marBottom w:val="0"/>
                          <w:divBdr>
                            <w:top w:val="none" w:sz="0" w:space="0" w:color="auto"/>
                            <w:left w:val="none" w:sz="0" w:space="0" w:color="auto"/>
                            <w:bottom w:val="none" w:sz="0" w:space="0" w:color="auto"/>
                            <w:right w:val="none" w:sz="0" w:space="0" w:color="auto"/>
                          </w:divBdr>
                          <w:divsChild>
                            <w:div w:id="1191799262">
                              <w:marLeft w:val="0"/>
                              <w:marRight w:val="0"/>
                              <w:marTop w:val="0"/>
                              <w:marBottom w:val="0"/>
                              <w:divBdr>
                                <w:top w:val="none" w:sz="0" w:space="0" w:color="auto"/>
                                <w:left w:val="none" w:sz="0" w:space="0" w:color="auto"/>
                                <w:bottom w:val="none" w:sz="0" w:space="0" w:color="auto"/>
                                <w:right w:val="none" w:sz="0" w:space="0" w:color="auto"/>
                              </w:divBdr>
                              <w:divsChild>
                                <w:div w:id="368771451">
                                  <w:marLeft w:val="0"/>
                                  <w:marRight w:val="0"/>
                                  <w:marTop w:val="0"/>
                                  <w:marBottom w:val="0"/>
                                  <w:divBdr>
                                    <w:top w:val="none" w:sz="0" w:space="0" w:color="auto"/>
                                    <w:left w:val="none" w:sz="0" w:space="0" w:color="auto"/>
                                    <w:bottom w:val="none" w:sz="0" w:space="0" w:color="auto"/>
                                    <w:right w:val="none" w:sz="0" w:space="0" w:color="auto"/>
                                  </w:divBdr>
                                  <w:divsChild>
                                    <w:div w:id="14483572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37651535">
      <w:bodyDiv w:val="1"/>
      <w:marLeft w:val="0"/>
      <w:marRight w:val="0"/>
      <w:marTop w:val="0"/>
      <w:marBottom w:val="0"/>
      <w:divBdr>
        <w:top w:val="none" w:sz="0" w:space="0" w:color="auto"/>
        <w:left w:val="none" w:sz="0" w:space="0" w:color="auto"/>
        <w:bottom w:val="none" w:sz="0" w:space="0" w:color="auto"/>
        <w:right w:val="none" w:sz="0" w:space="0" w:color="auto"/>
      </w:divBdr>
    </w:div>
    <w:div w:id="2057389532">
      <w:bodyDiv w:val="1"/>
      <w:marLeft w:val="0"/>
      <w:marRight w:val="0"/>
      <w:marTop w:val="0"/>
      <w:marBottom w:val="0"/>
      <w:divBdr>
        <w:top w:val="none" w:sz="0" w:space="0" w:color="auto"/>
        <w:left w:val="none" w:sz="0" w:space="0" w:color="auto"/>
        <w:bottom w:val="none" w:sz="0" w:space="0" w:color="auto"/>
        <w:right w:val="none" w:sz="0" w:space="0" w:color="auto"/>
      </w:divBdr>
    </w:div>
    <w:div w:id="2101438843">
      <w:bodyDiv w:val="1"/>
      <w:marLeft w:val="0"/>
      <w:marRight w:val="0"/>
      <w:marTop w:val="0"/>
      <w:marBottom w:val="0"/>
      <w:divBdr>
        <w:top w:val="none" w:sz="0" w:space="0" w:color="auto"/>
        <w:left w:val="none" w:sz="0" w:space="0" w:color="auto"/>
        <w:bottom w:val="none" w:sz="0" w:space="0" w:color="auto"/>
        <w:right w:val="none" w:sz="0" w:space="0" w:color="auto"/>
      </w:divBdr>
    </w:div>
    <w:div w:id="2135250859">
      <w:bodyDiv w:val="1"/>
      <w:marLeft w:val="0"/>
      <w:marRight w:val="0"/>
      <w:marTop w:val="0"/>
      <w:marBottom w:val="0"/>
      <w:divBdr>
        <w:top w:val="none" w:sz="0" w:space="0" w:color="auto"/>
        <w:left w:val="none" w:sz="0" w:space="0" w:color="auto"/>
        <w:bottom w:val="none" w:sz="0" w:space="0" w:color="auto"/>
        <w:right w:val="none" w:sz="0" w:space="0" w:color="auto"/>
      </w:divBdr>
    </w:div>
    <w:div w:id="21404155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hyperlink" Target="mailto:kellyr@si.edu" TargetMode="External"/><Relationship Id="rId18" Type="http://schemas.openxmlformats.org/officeDocument/2006/relationships/hyperlink" Target="http://www.chesapeakebay.net/documents/CBSAC_2015_Advisory_Report_6-30_FINAL.pdf" TargetMode="External"/><Relationship Id="rId26" Type="http://schemas.openxmlformats.org/officeDocument/2006/relationships/hyperlink" Target="mailto:John_Davy@nps.gov" TargetMode="External"/><Relationship Id="rId3" Type="http://schemas.openxmlformats.org/officeDocument/2006/relationships/settings" Target="settings.xml"/><Relationship Id="rId21" Type="http://schemas.openxmlformats.org/officeDocument/2006/relationships/hyperlink" Target="mailto:Jennifer_greiner@fws.gov" TargetMode="External"/><Relationship Id="rId34" Type="http://schemas.openxmlformats.org/officeDocument/2006/relationships/fontTable" Target="fontTable.xml"/><Relationship Id="rId7" Type="http://schemas.openxmlformats.org/officeDocument/2006/relationships/hyperlink" Target="http://www.sfldialogue.net/files/delmarva_2015_report.pdf" TargetMode="External"/><Relationship Id="rId12" Type="http://schemas.openxmlformats.org/officeDocument/2006/relationships/hyperlink" Target="mailto:jblackburn@allianceforthebay.org" TargetMode="External"/><Relationship Id="rId17" Type="http://schemas.openxmlformats.org/officeDocument/2006/relationships/hyperlink" Target="http://www.chesapeake.org/stac/stac_rev.php%20" TargetMode="External"/><Relationship Id="rId25" Type="http://schemas.openxmlformats.org/officeDocument/2006/relationships/hyperlink" Target="mailto:Shannon.Sprague@noaa.gov" TargetMode="External"/><Relationship Id="rId33" Type="http://schemas.openxmlformats.org/officeDocument/2006/relationships/hyperlink" Target="mailto:menloe@chesapeakebay.net" TargetMode="External"/><Relationship Id="rId2" Type="http://schemas.openxmlformats.org/officeDocument/2006/relationships/styles" Target="styles.xml"/><Relationship Id="rId16" Type="http://schemas.openxmlformats.org/officeDocument/2006/relationships/hyperlink" Target="http://www.chesapeake.org/pubs/342_Abdalla2015.pdf" TargetMode="External"/><Relationship Id="rId20" Type="http://schemas.openxmlformats.org/officeDocument/2006/relationships/hyperlink" Target="mailto:bruce.vogt@noaa.gov" TargetMode="External"/><Relationship Id="rId29" Type="http://schemas.openxmlformats.org/officeDocument/2006/relationships/hyperlink" Target="mailto:allen.greg@epa.gov" TargetMode="External"/><Relationship Id="rId1" Type="http://schemas.openxmlformats.org/officeDocument/2006/relationships/numbering" Target="numbering.xml"/><Relationship Id="rId6" Type="http://schemas.openxmlformats.org/officeDocument/2006/relationships/hyperlink" Target="http://www.chesapeakebay.net/indicators/indicator/bay_grass_abundance_baywide" TargetMode="External"/><Relationship Id="rId11" Type="http://schemas.openxmlformats.org/officeDocument/2006/relationships/hyperlink" Target="mailto:mgattis@allianceforthebay.org" TargetMode="External"/><Relationship Id="rId24" Type="http://schemas.openxmlformats.org/officeDocument/2006/relationships/hyperlink" Target="mailto:Amy_Handen@nps.gov" TargetMode="External"/><Relationship Id="rId32" Type="http://schemas.openxmlformats.org/officeDocument/2006/relationships/hyperlink" Target="http://www.chesapeakebay.net/presscenter" TargetMode="External"/><Relationship Id="rId5" Type="http://schemas.openxmlformats.org/officeDocument/2006/relationships/image" Target="media/image1.png"/><Relationship Id="rId15" Type="http://schemas.openxmlformats.org/officeDocument/2006/relationships/hyperlink" Target="http://www.chesapeake.org/stac/stac_ws.php" TargetMode="External"/><Relationship Id="rId23" Type="http://schemas.openxmlformats.org/officeDocument/2006/relationships/hyperlink" Target="mailto:Phillips.tuana@epa.gov" TargetMode="External"/><Relationship Id="rId28" Type="http://schemas.openxmlformats.org/officeDocument/2006/relationships/hyperlink" Target="mailto:ahanden@chesapeakebay.net" TargetMode="External"/><Relationship Id="rId36" Type="http://schemas.openxmlformats.org/officeDocument/2006/relationships/theme" Target="theme/theme1.xml"/><Relationship Id="rId10" Type="http://schemas.openxmlformats.org/officeDocument/2006/relationships/hyperlink" Target="mailto:arobins@allianceforthebay.org" TargetMode="External"/><Relationship Id="rId19" Type="http://schemas.openxmlformats.org/officeDocument/2006/relationships/hyperlink" Target="http://www.chesapeakebay.net/S=0/calendar/event/22470/" TargetMode="External"/><Relationship Id="rId31" Type="http://schemas.openxmlformats.org/officeDocument/2006/relationships/hyperlink" Target="http://www.chesapeakebay.net/blog/post/blue_crab_population_shows_modest_rise_stock_considered_sustainable" TargetMode="External"/><Relationship Id="rId4" Type="http://schemas.openxmlformats.org/officeDocument/2006/relationships/webSettings" Target="webSettings.xml"/><Relationship Id="rId9" Type="http://schemas.microsoft.com/office/2011/relationships/commentsExtended" Target="commentsExtended.xml"/><Relationship Id="rId14" Type="http://schemas.openxmlformats.org/officeDocument/2006/relationships/hyperlink" Target="mailto:dixonra@si.edu" TargetMode="External"/><Relationship Id="rId22" Type="http://schemas.openxmlformats.org/officeDocument/2006/relationships/hyperlink" Target="mailto:power.lucinda@epa.gov" TargetMode="External"/><Relationship Id="rId27" Type="http://schemas.openxmlformats.org/officeDocument/2006/relationships/hyperlink" Target="mailto:Kate_Baker@partner.nps.gov" TargetMode="External"/><Relationship Id="rId30" Type="http://schemas.openxmlformats.org/officeDocument/2006/relationships/hyperlink" Target="mailto:ptango@chesapeakebay.net" TargetMode="External"/><Relationship Id="rId35"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12</Pages>
  <Words>4818</Words>
  <Characters>27463</Characters>
  <Application>Microsoft Office Word</Application>
  <DocSecurity>0</DocSecurity>
  <Lines>228</Lines>
  <Paragraphs>64</Paragraphs>
  <ScaleCrop>false</ScaleCrop>
  <HeadingPairs>
    <vt:vector size="2" baseType="variant">
      <vt:variant>
        <vt:lpstr>Title</vt:lpstr>
      </vt:variant>
      <vt:variant>
        <vt:i4>1</vt:i4>
      </vt:variant>
    </vt:vector>
  </HeadingPairs>
  <TitlesOfParts>
    <vt:vector size="1" baseType="lpstr">
      <vt:lpstr/>
    </vt:vector>
  </TitlesOfParts>
  <Company>U.S. EPA</Company>
  <LinksUpToDate>false</LinksUpToDate>
  <CharactersWithSpaces>32217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Taneyhill, Lauren</dc:creator>
  <cp:keywords/>
  <dc:description/>
  <cp:lastModifiedBy>Watterson, Samantha</cp:lastModifiedBy>
  <cp:revision>2</cp:revision>
  <cp:lastPrinted>2015-08-13T11:25:00Z</cp:lastPrinted>
  <dcterms:created xsi:type="dcterms:W3CDTF">2015-08-13T13:58:00Z</dcterms:created>
  <dcterms:modified xsi:type="dcterms:W3CDTF">2015-08-13T13:58:00Z</dcterms:modified>
</cp:coreProperties>
</file>