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DB9" w:rsidRDefault="00F51DB9" w:rsidP="00F51DB9">
      <w:pPr>
        <w:autoSpaceDE w:val="0"/>
        <w:autoSpaceDN w:val="0"/>
        <w:rPr>
          <w:color w:val="000000"/>
        </w:rPr>
      </w:pPr>
      <w:r>
        <w:rPr>
          <w:b/>
          <w:bCs/>
          <w:color w:val="000000"/>
        </w:rPr>
        <w:t xml:space="preserve">ACTION: </w:t>
      </w:r>
      <w:r>
        <w:rPr>
          <w:color w:val="000000"/>
        </w:rPr>
        <w:t>A discussion on the development of the 2015 land use projections for the 2014-2015 milestones will be included on the April 8</w:t>
      </w:r>
      <w:r>
        <w:rPr>
          <w:color w:val="000000"/>
          <w:vertAlign w:val="superscript"/>
        </w:rPr>
        <w:t>th</w:t>
      </w:r>
      <w:r>
        <w:rPr>
          <w:color w:val="000000"/>
        </w:rPr>
        <w:t xml:space="preserve"> WQGIT agenda.  </w:t>
      </w:r>
    </w:p>
    <w:p w:rsidR="00F51DB9" w:rsidRDefault="00F51DB9" w:rsidP="00F51DB9">
      <w:pPr>
        <w:autoSpaceDE w:val="0"/>
        <w:autoSpaceDN w:val="0"/>
        <w:rPr>
          <w:color w:val="000000"/>
        </w:rPr>
      </w:pPr>
    </w:p>
    <w:p w:rsidR="00F51DB9" w:rsidRDefault="00F51DB9" w:rsidP="00F51DB9">
      <w:pPr>
        <w:autoSpaceDE w:val="0"/>
        <w:autoSpaceDN w:val="0"/>
      </w:pPr>
      <w:r>
        <w:rPr>
          <w:b/>
          <w:bCs/>
          <w:color w:val="000000"/>
        </w:rPr>
        <w:t>FOLLOW UP:</w:t>
      </w:r>
      <w:r>
        <w:rPr>
          <w:color w:val="000000"/>
        </w:rPr>
        <w:t xml:space="preserve">  </w:t>
      </w:r>
      <w:r>
        <w:t xml:space="preserve">On the 2/6 milestones conference call, the following decisions were reached by the workgroup and were presented to the WQGIT during the 3/11 call by Suzanne Trevena: </w:t>
      </w:r>
    </w:p>
    <w:p w:rsidR="00F51DB9" w:rsidRDefault="00F51DB9" w:rsidP="00F51DB9">
      <w:pPr>
        <w:autoSpaceDE w:val="0"/>
        <w:autoSpaceDN w:val="0"/>
      </w:pPr>
    </w:p>
    <w:p w:rsidR="00F51DB9" w:rsidRDefault="00F51DB9" w:rsidP="00F51DB9">
      <w:pPr>
        <w:pStyle w:val="ListParagraph"/>
        <w:numPr>
          <w:ilvl w:val="0"/>
          <w:numId w:val="1"/>
        </w:numPr>
        <w:shd w:val="clear" w:color="auto" w:fill="FFFFFD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Background conditions includes</w:t>
      </w:r>
      <w:proofErr w:type="gramEnd"/>
      <w:r>
        <w:rPr>
          <w:rFonts w:ascii="Calibri" w:hAnsi="Calibri" w:cs="Calibri"/>
          <w:sz w:val="22"/>
          <w:szCs w:val="22"/>
        </w:rPr>
        <w:t xml:space="preserve"> projected land use, animal numbers and septic numbers for a given year.</w:t>
      </w:r>
    </w:p>
    <w:p w:rsidR="00F51DB9" w:rsidRDefault="00F51DB9" w:rsidP="00F51DB9">
      <w:pPr>
        <w:pStyle w:val="ListParagraph"/>
        <w:shd w:val="clear" w:color="auto" w:fill="FFFFFD"/>
        <w:rPr>
          <w:rFonts w:ascii="Calibri" w:hAnsi="Calibri" w:cs="Calibri"/>
          <w:sz w:val="22"/>
          <w:szCs w:val="22"/>
        </w:rPr>
      </w:pPr>
    </w:p>
    <w:p w:rsidR="00F51DB9" w:rsidRDefault="00F51DB9" w:rsidP="00F51DB9">
      <w:pPr>
        <w:pStyle w:val="ListParagraph"/>
        <w:numPr>
          <w:ilvl w:val="0"/>
          <w:numId w:val="1"/>
        </w:numPr>
        <w:shd w:val="clear" w:color="auto" w:fill="FFFFFD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All jurisdictions agreed that milestones should be developed and evaluated on the same background conditions.</w:t>
      </w:r>
    </w:p>
    <w:p w:rsidR="00F51DB9" w:rsidRDefault="00F51DB9" w:rsidP="00F51DB9"/>
    <w:p w:rsidR="00F51DB9" w:rsidRDefault="00F51DB9" w:rsidP="00F51DB9">
      <w:pPr>
        <w:pStyle w:val="ListParagraph"/>
        <w:numPr>
          <w:ilvl w:val="0"/>
          <w:numId w:val="1"/>
        </w:numPr>
        <w:shd w:val="clear" w:color="auto" w:fill="FFFFFD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2012-2013 numeric milestones (i.e. input decks) were developed using 2010 background conditions.  All jurisdictions agreed that the progress for the 2012-2013 numeric milestones should be evaluated using 2010 background conditions.</w:t>
      </w:r>
    </w:p>
    <w:p w:rsidR="00F51DB9" w:rsidRDefault="00F51DB9" w:rsidP="00F51DB9"/>
    <w:p w:rsidR="00F51DB9" w:rsidRDefault="00F51DB9" w:rsidP="00F51DB9">
      <w:pPr>
        <w:pStyle w:val="ListParagraph"/>
        <w:numPr>
          <w:ilvl w:val="0"/>
          <w:numId w:val="1"/>
        </w:numPr>
        <w:shd w:val="clear" w:color="auto" w:fill="FFFFFD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Future numeric milestones with be developed and evaluated using the out year for the milestone period. (</w:t>
      </w:r>
      <w:proofErr w:type="gramStart"/>
      <w:r>
        <w:rPr>
          <w:rFonts w:ascii="Calibri" w:hAnsi="Calibri" w:cs="Calibri"/>
          <w:sz w:val="22"/>
          <w:szCs w:val="22"/>
        </w:rPr>
        <w:t>i.e</w:t>
      </w:r>
      <w:proofErr w:type="gramEnd"/>
      <w:r>
        <w:rPr>
          <w:rFonts w:ascii="Calibri" w:hAnsi="Calibri" w:cs="Calibri"/>
          <w:sz w:val="22"/>
          <w:szCs w:val="22"/>
        </w:rPr>
        <w:t>. 2014-2015 will use 2015 background conditions, 2016-2017 will use 2017 background conditions).</w:t>
      </w:r>
    </w:p>
    <w:p w:rsidR="00F51DB9" w:rsidRDefault="00F51DB9" w:rsidP="00F51DB9"/>
    <w:p w:rsidR="00F51DB9" w:rsidRDefault="00F51DB9" w:rsidP="00F51DB9">
      <w:pPr>
        <w:pStyle w:val="ListParagraph"/>
        <w:numPr>
          <w:ilvl w:val="0"/>
          <w:numId w:val="1"/>
        </w:numPr>
        <w:shd w:val="clear" w:color="auto" w:fill="FFFFFD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above decisions will require that out year projections for background conditions be developed with enough time for jurisdictions to review the conditions prior to development of new milestones.  </w:t>
      </w:r>
    </w:p>
    <w:p w:rsidR="00F51DB9" w:rsidRDefault="00F51DB9" w:rsidP="00F51DB9"/>
    <w:p w:rsidR="00F51DB9" w:rsidRDefault="00F51DB9" w:rsidP="00F51DB9">
      <w:pPr>
        <w:pStyle w:val="ListParagraph"/>
        <w:numPr>
          <w:ilvl w:val="0"/>
          <w:numId w:val="1"/>
        </w:numPr>
        <w:shd w:val="clear" w:color="auto" w:fill="FFFFFD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decisions of the milestone workgroup are only through the year 2017.  This does not impact decisions for milestones or background conditions beyond 2017. </w:t>
      </w:r>
    </w:p>
    <w:p w:rsidR="008E3C03" w:rsidRDefault="008E3C03"/>
    <w:sectPr w:rsidR="008E3C03" w:rsidSect="008E3C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F25177"/>
    <w:multiLevelType w:val="hybridMultilevel"/>
    <w:tmpl w:val="EFF40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F51DB9"/>
    <w:rsid w:val="008E3C03"/>
    <w:rsid w:val="00F51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DB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DB9"/>
    <w:pPr>
      <w:ind w:left="72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4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1150</Characters>
  <Application>Microsoft Office Word</Application>
  <DocSecurity>0</DocSecurity>
  <Lines>9</Lines>
  <Paragraphs>2</Paragraphs>
  <ScaleCrop>false</ScaleCrop>
  <Company>US-EPA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nsylvest</dc:creator>
  <cp:lastModifiedBy>nsylvest</cp:lastModifiedBy>
  <cp:revision>1</cp:revision>
  <dcterms:created xsi:type="dcterms:W3CDTF">2013-03-22T21:17:00Z</dcterms:created>
  <dcterms:modified xsi:type="dcterms:W3CDTF">2013-03-22T21:18:00Z</dcterms:modified>
</cp:coreProperties>
</file>