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5EEB" w:rsidRDefault="007A1BE2" w:rsidP="00725EEB">
      <w:pPr>
        <w:spacing w:after="0"/>
        <w:jc w:val="center"/>
      </w:pPr>
      <w:bookmarkStart w:id="0" w:name="_gjdgxs" w:colFirst="0" w:colLast="0"/>
      <w:bookmarkStart w:id="1" w:name="_GoBack"/>
      <w:bookmarkEnd w:id="0"/>
      <w:bookmarkEnd w:id="1"/>
      <w:r>
        <w:rPr>
          <w:b/>
          <w:sz w:val="36"/>
          <w:szCs w:val="36"/>
        </w:rPr>
        <w:t>Meaningful Watershed Educational Experience (MWEE)</w:t>
      </w:r>
      <w:bookmarkStart w:id="2" w:name="_9zzrrmgs8l08" w:colFirst="0" w:colLast="0"/>
      <w:bookmarkStart w:id="3" w:name="_30j0zll" w:colFirst="0" w:colLast="0"/>
      <w:bookmarkEnd w:id="2"/>
      <w:bookmarkEnd w:id="3"/>
    </w:p>
    <w:p w:rsidR="00996AC5" w:rsidRDefault="00725EEB" w:rsidP="00725EEB">
      <w:pPr>
        <w:spacing w:after="0"/>
        <w:jc w:val="center"/>
      </w:pPr>
      <w:r>
        <w:rPr>
          <w:b/>
          <w:sz w:val="28"/>
          <w:szCs w:val="28"/>
        </w:rPr>
        <w:t>Guide to Designing and Implementing Systemic</w:t>
      </w:r>
      <w:r w:rsidR="007A1BE2">
        <w:rPr>
          <w:b/>
          <w:sz w:val="28"/>
          <w:szCs w:val="28"/>
        </w:rPr>
        <w:t xml:space="preserve"> Meaningful Watershed Educational Experience (MWEE)</w:t>
      </w:r>
    </w:p>
    <w:p w:rsidR="00996AC5" w:rsidRDefault="007A1BE2">
      <w:r>
        <w:rPr>
          <w:sz w:val="24"/>
          <w:szCs w:val="24"/>
        </w:rPr>
        <w:t>The purpose of this guide is to assist school districts, schools, and community partners in creating Meaningful Watershed Educational Experiences (MWEEs). MWEEs increase student achievement, engagement, and stewardship, preparing future decision makers to participate as thoughtful and well-informed citizens. MWEEs for students are critical for supporting the Environmental Literacy Goal of the Chesapeake Bay Watershed Agreement.</w:t>
      </w:r>
    </w:p>
    <w:p w:rsidR="00996AC5" w:rsidRDefault="007A1BE2">
      <w:r>
        <w:rPr>
          <w:noProof/>
        </w:rPr>
        <mc:AlternateContent>
          <mc:Choice Requires="wps">
            <w:drawing>
              <wp:anchor distT="45720" distB="45720" distL="114300" distR="114300" simplePos="0" relativeHeight="251658240" behindDoc="1" locked="0" layoutInCell="0" hidden="0" allowOverlap="1" wp14:anchorId="465AFC3B" wp14:editId="2B8B3016">
                <wp:simplePos x="0" y="0"/>
                <wp:positionH relativeFrom="margin">
                  <wp:posOffset>0</wp:posOffset>
                </wp:positionH>
                <wp:positionV relativeFrom="paragraph">
                  <wp:posOffset>228600</wp:posOffset>
                </wp:positionV>
                <wp:extent cx="5905500" cy="50800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393250" y="3529175"/>
                          <a:ext cx="5905500" cy="5016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6AC5" w:rsidRDefault="007A1BE2">
                            <w:pPr>
                              <w:spacing w:line="258" w:lineRule="auto"/>
                              <w:textDirection w:val="btLr"/>
                            </w:pPr>
                            <w:r>
                              <w:t xml:space="preserve">2014 </w:t>
                            </w:r>
                            <w:r>
                              <w:rPr>
                                <w:sz w:val="24"/>
                              </w:rPr>
                              <w:t>Chesapeake Bay Watershed Agreement</w:t>
                            </w:r>
                            <w:r>
                              <w:t xml:space="preserve"> </w:t>
                            </w:r>
                            <w:r>
                              <w:rPr>
                                <w:color w:val="0563C1"/>
                                <w:u w:val="single"/>
                              </w:rPr>
                              <w:t>http://www.chesapeakebay.net/chesapeakebaywatershedagreement/page</w:t>
                            </w:r>
                          </w:p>
                          <w:p w:rsidR="00996AC5" w:rsidRDefault="00996AC5">
                            <w:pPr>
                              <w:spacing w:after="0" w:line="258" w:lineRule="auto"/>
                              <w:jc w:val="center"/>
                              <w:textDirection w:val="btLr"/>
                            </w:pPr>
                          </w:p>
                          <w:p w:rsidR="00996AC5" w:rsidRDefault="00996AC5">
                            <w:pPr>
                              <w:spacing w:line="258"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65AFC3B" id="Rectangle 1" o:spid="_x0000_s1026" style="position:absolute;margin-left:0;margin-top:18pt;width:465pt;height:40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" o:allowincell="f">
                <v:textbox inset="2.53958mm,1.2694mm,2.53958mm,1.2694mm">
                  <w:txbxContent>
                    <w:p w:rsidR="00996AC5" w:rsidRDefault="007A1BE2">
                      <w:pPr>
                        <w:spacing w:line="258" w:lineRule="auto"/>
                        <w:textDirection w:val="btLr"/>
                      </w:pPr>
                      <w:r>
                        <w:t xml:space="preserve">2014 </w:t>
                      </w:r>
                      <w:r>
                        <w:rPr>
                          <w:sz w:val="24"/>
                        </w:rPr>
                        <w:t>Chesapeake Bay Watershed Agreement</w:t>
                      </w:r>
                      <w:r>
                        <w:t xml:space="preserve"> </w:t>
                      </w:r>
                      <w:r>
                        <w:rPr>
                          <w:color w:val="0563C1"/>
                          <w:u w:val="single"/>
                        </w:rPr>
                        <w:t>http://www.chesapeakebay.net/chesapeakebaywatershedagreement/page</w:t>
                      </w:r>
                    </w:p>
                    <w:p w:rsidR="00996AC5" w:rsidRDefault="00996AC5">
                      <w:pPr>
                        <w:spacing w:after="0" w:line="258" w:lineRule="auto"/>
                        <w:jc w:val="center"/>
                        <w:textDirection w:val="btLr"/>
                      </w:pPr>
                    </w:p>
                    <w:p w:rsidR="00996AC5" w:rsidRDefault="00996AC5">
                      <w:pPr>
                        <w:spacing w:line="258" w:lineRule="auto"/>
                        <w:textDirection w:val="btLr"/>
                      </w:pPr>
                    </w:p>
                  </w:txbxContent>
                </v:textbox>
                <w10:wrap type="square" anchorx="margin"/>
              </v:rect>
            </w:pict>
          </mc:Fallback>
        </mc:AlternateContent>
      </w:r>
    </w:p>
    <w:p w:rsidR="00996AC5" w:rsidRDefault="00996AC5">
      <w:pPr>
        <w:spacing w:after="0"/>
        <w:jc w:val="center"/>
      </w:pPr>
    </w:p>
    <w:p w:rsidR="00996AC5" w:rsidRDefault="007A1BE2">
      <w:pPr>
        <w:spacing w:after="0"/>
        <w:jc w:val="center"/>
      </w:pPr>
      <w:r>
        <w:rPr>
          <w:b/>
          <w:sz w:val="28"/>
          <w:szCs w:val="28"/>
        </w:rPr>
        <w:t>MWEE Guide Contents</w:t>
      </w:r>
    </w:p>
    <w:p w:rsidR="00996AC5" w:rsidRDefault="007A1BE2">
      <w:pPr>
        <w:spacing w:after="0"/>
      </w:pPr>
      <w:r>
        <w:rPr>
          <w:b/>
          <w:sz w:val="28"/>
          <w:szCs w:val="28"/>
        </w:rPr>
        <w:t xml:space="preserve">Overview of the MWEE Meaningful  </w:t>
      </w:r>
    </w:p>
    <w:p w:rsidR="00996AC5" w:rsidRDefault="007A1BE2">
      <w:pPr>
        <w:numPr>
          <w:ilvl w:val="0"/>
          <w:numId w:val="10"/>
        </w:numPr>
        <w:spacing w:after="0"/>
        <w:ind w:hanging="360"/>
        <w:contextualSpacing/>
        <w:rPr>
          <w:b/>
          <w:sz w:val="28"/>
          <w:szCs w:val="28"/>
        </w:rPr>
      </w:pPr>
      <w:r>
        <w:rPr>
          <w:b/>
          <w:sz w:val="28"/>
          <w:szCs w:val="28"/>
        </w:rPr>
        <w:t>Goals</w:t>
      </w:r>
    </w:p>
    <w:p w:rsidR="00996AC5" w:rsidRDefault="007A1BE2">
      <w:pPr>
        <w:numPr>
          <w:ilvl w:val="0"/>
          <w:numId w:val="10"/>
        </w:numPr>
        <w:spacing w:after="0"/>
        <w:ind w:hanging="360"/>
        <w:contextualSpacing/>
        <w:rPr>
          <w:b/>
          <w:sz w:val="28"/>
          <w:szCs w:val="28"/>
        </w:rPr>
      </w:pPr>
      <w:r>
        <w:rPr>
          <w:b/>
          <w:sz w:val="28"/>
          <w:szCs w:val="28"/>
        </w:rPr>
        <w:t>Essential Elements and Supporting Practices</w:t>
      </w:r>
    </w:p>
    <w:p w:rsidR="00996AC5" w:rsidRDefault="007A1BE2">
      <w:pPr>
        <w:numPr>
          <w:ilvl w:val="0"/>
          <w:numId w:val="10"/>
        </w:numPr>
        <w:spacing w:after="0"/>
        <w:ind w:hanging="360"/>
        <w:contextualSpacing/>
        <w:rPr>
          <w:sz w:val="28"/>
          <w:szCs w:val="28"/>
        </w:rPr>
      </w:pPr>
      <w:r>
        <w:rPr>
          <w:b/>
          <w:sz w:val="28"/>
          <w:szCs w:val="28"/>
        </w:rPr>
        <w:t>Key Roles</w:t>
      </w:r>
      <w:r>
        <w:rPr>
          <w:sz w:val="28"/>
          <w:szCs w:val="28"/>
        </w:rPr>
        <w:t xml:space="preserve"> of School Districts, Schools, and Community Partners</w:t>
      </w:r>
    </w:p>
    <w:p w:rsidR="00996AC5" w:rsidRDefault="007A1BE2">
      <w:pPr>
        <w:spacing w:after="0"/>
      </w:pPr>
      <w:r>
        <w:rPr>
          <w:b/>
          <w:sz w:val="28"/>
          <w:szCs w:val="28"/>
        </w:rPr>
        <w:t>Designing Your</w:t>
      </w:r>
      <w:r>
        <w:rPr>
          <w:b/>
          <w:i/>
          <w:sz w:val="28"/>
          <w:szCs w:val="28"/>
        </w:rPr>
        <w:t xml:space="preserve"> </w:t>
      </w:r>
      <w:r>
        <w:rPr>
          <w:b/>
          <w:sz w:val="28"/>
          <w:szCs w:val="28"/>
        </w:rPr>
        <w:t xml:space="preserve">MWEE </w:t>
      </w:r>
    </w:p>
    <w:p w:rsidR="00996AC5" w:rsidRDefault="007A1BE2">
      <w:pPr>
        <w:numPr>
          <w:ilvl w:val="0"/>
          <w:numId w:val="21"/>
        </w:numPr>
        <w:spacing w:after="0"/>
        <w:ind w:hanging="360"/>
        <w:contextualSpacing/>
        <w:rPr>
          <w:sz w:val="28"/>
          <w:szCs w:val="28"/>
        </w:rPr>
      </w:pPr>
      <w:r>
        <w:rPr>
          <w:b/>
          <w:sz w:val="28"/>
          <w:szCs w:val="28"/>
        </w:rPr>
        <w:t xml:space="preserve">Think: </w:t>
      </w:r>
      <w:r>
        <w:rPr>
          <w:sz w:val="28"/>
          <w:szCs w:val="28"/>
        </w:rPr>
        <w:t>establish the “big picture” from your perspective; district, school or teacher?</w:t>
      </w:r>
    </w:p>
    <w:p w:rsidR="00996AC5" w:rsidRDefault="007A1BE2">
      <w:pPr>
        <w:numPr>
          <w:ilvl w:val="0"/>
          <w:numId w:val="21"/>
        </w:numPr>
        <w:spacing w:after="0"/>
        <w:ind w:hanging="360"/>
        <w:contextualSpacing/>
        <w:rPr>
          <w:sz w:val="28"/>
          <w:szCs w:val="28"/>
        </w:rPr>
      </w:pPr>
      <w:r>
        <w:rPr>
          <w:b/>
          <w:sz w:val="28"/>
          <w:szCs w:val="28"/>
        </w:rPr>
        <w:t xml:space="preserve">Plan: </w:t>
      </w:r>
      <w:r>
        <w:rPr>
          <w:sz w:val="28"/>
          <w:szCs w:val="28"/>
        </w:rPr>
        <w:t>use the Environmental Literacy Model (ELM)</w:t>
      </w:r>
    </w:p>
    <w:p w:rsidR="00996AC5" w:rsidRDefault="007A1BE2">
      <w:pPr>
        <w:numPr>
          <w:ilvl w:val="0"/>
          <w:numId w:val="21"/>
        </w:numPr>
        <w:spacing w:after="0"/>
        <w:ind w:hanging="360"/>
        <w:contextualSpacing/>
        <w:rPr>
          <w:sz w:val="28"/>
          <w:szCs w:val="28"/>
        </w:rPr>
      </w:pPr>
      <w:r>
        <w:rPr>
          <w:b/>
          <w:sz w:val="28"/>
          <w:szCs w:val="28"/>
        </w:rPr>
        <w:t xml:space="preserve">Implement: </w:t>
      </w:r>
      <w:r>
        <w:rPr>
          <w:sz w:val="28"/>
          <w:szCs w:val="28"/>
        </w:rPr>
        <w:t>make a timeline and a plan of action</w:t>
      </w:r>
    </w:p>
    <w:p w:rsidR="00996AC5" w:rsidRDefault="007A1BE2">
      <w:pPr>
        <w:numPr>
          <w:ilvl w:val="0"/>
          <w:numId w:val="21"/>
        </w:numPr>
        <w:spacing w:after="0"/>
        <w:ind w:hanging="360"/>
        <w:contextualSpacing/>
        <w:rPr>
          <w:sz w:val="28"/>
          <w:szCs w:val="28"/>
        </w:rPr>
      </w:pPr>
      <w:r>
        <w:rPr>
          <w:b/>
          <w:sz w:val="28"/>
          <w:szCs w:val="28"/>
        </w:rPr>
        <w:t xml:space="preserve">Evaluate: </w:t>
      </w:r>
      <w:r>
        <w:rPr>
          <w:sz w:val="28"/>
          <w:szCs w:val="28"/>
        </w:rPr>
        <w:t>assess the process and the product</w:t>
      </w:r>
    </w:p>
    <w:p w:rsidR="00996AC5" w:rsidRDefault="007A1BE2">
      <w:pPr>
        <w:spacing w:after="0"/>
      </w:pPr>
      <w:r>
        <w:rPr>
          <w:b/>
          <w:sz w:val="28"/>
          <w:szCs w:val="28"/>
        </w:rPr>
        <w:t>Sustaining Your MWEE</w:t>
      </w:r>
    </w:p>
    <w:p w:rsidR="00996AC5" w:rsidRDefault="007A1BE2">
      <w:pPr>
        <w:numPr>
          <w:ilvl w:val="0"/>
          <w:numId w:val="22"/>
        </w:numPr>
        <w:spacing w:after="0"/>
        <w:ind w:hanging="360"/>
        <w:contextualSpacing/>
        <w:rPr>
          <w:sz w:val="28"/>
          <w:szCs w:val="28"/>
        </w:rPr>
      </w:pPr>
      <w:r>
        <w:rPr>
          <w:b/>
          <w:sz w:val="28"/>
          <w:szCs w:val="28"/>
        </w:rPr>
        <w:t xml:space="preserve">Support: </w:t>
      </w:r>
      <w:r>
        <w:rPr>
          <w:sz w:val="28"/>
          <w:szCs w:val="28"/>
        </w:rPr>
        <w:t>gather support from other local stakeholders and share your experiences</w:t>
      </w:r>
    </w:p>
    <w:p w:rsidR="00996AC5" w:rsidRDefault="007A1BE2">
      <w:pPr>
        <w:numPr>
          <w:ilvl w:val="0"/>
          <w:numId w:val="22"/>
        </w:numPr>
        <w:spacing w:after="0"/>
        <w:ind w:hanging="360"/>
        <w:contextualSpacing/>
        <w:rPr>
          <w:i/>
          <w:sz w:val="28"/>
          <w:szCs w:val="28"/>
        </w:rPr>
      </w:pPr>
      <w:r>
        <w:rPr>
          <w:b/>
          <w:sz w:val="28"/>
          <w:szCs w:val="28"/>
        </w:rPr>
        <w:t xml:space="preserve">Connect: </w:t>
      </w:r>
      <w:r>
        <w:rPr>
          <w:sz w:val="28"/>
          <w:szCs w:val="28"/>
        </w:rPr>
        <w:t xml:space="preserve">to education reform initiatives </w:t>
      </w:r>
      <w:r>
        <w:rPr>
          <w:i/>
          <w:sz w:val="28"/>
          <w:szCs w:val="28"/>
        </w:rPr>
        <w:t>Education is different than training</w:t>
      </w:r>
    </w:p>
    <w:p w:rsidR="00996AC5" w:rsidRDefault="007A1BE2">
      <w:pPr>
        <w:numPr>
          <w:ilvl w:val="0"/>
          <w:numId w:val="22"/>
        </w:numPr>
        <w:spacing w:after="0"/>
        <w:ind w:hanging="360"/>
        <w:contextualSpacing/>
        <w:rPr>
          <w:sz w:val="28"/>
          <w:szCs w:val="28"/>
        </w:rPr>
      </w:pPr>
      <w:r>
        <w:rPr>
          <w:b/>
          <w:sz w:val="28"/>
          <w:szCs w:val="28"/>
        </w:rPr>
        <w:t xml:space="preserve">Educate: </w:t>
      </w:r>
      <w:r>
        <w:rPr>
          <w:sz w:val="28"/>
          <w:szCs w:val="28"/>
        </w:rPr>
        <w:t>professional learning that supports MWEE methodology</w:t>
      </w:r>
    </w:p>
    <w:p w:rsidR="00996AC5" w:rsidRDefault="007A1BE2">
      <w:pPr>
        <w:numPr>
          <w:ilvl w:val="0"/>
          <w:numId w:val="22"/>
        </w:numPr>
        <w:spacing w:after="0"/>
        <w:ind w:hanging="360"/>
        <w:contextualSpacing/>
        <w:rPr>
          <w:b/>
          <w:sz w:val="28"/>
          <w:szCs w:val="28"/>
        </w:rPr>
      </w:pPr>
      <w:r>
        <w:rPr>
          <w:b/>
          <w:sz w:val="28"/>
          <w:szCs w:val="28"/>
        </w:rPr>
        <w:t>Fund</w:t>
      </w:r>
    </w:p>
    <w:p w:rsidR="00996AC5" w:rsidRDefault="007A1BE2">
      <w:pPr>
        <w:spacing w:after="0"/>
      </w:pPr>
      <w:r>
        <w:rPr>
          <w:b/>
          <w:sz w:val="28"/>
          <w:szCs w:val="28"/>
        </w:rPr>
        <w:t xml:space="preserve">Appendices </w:t>
      </w:r>
    </w:p>
    <w:p w:rsidR="00996AC5" w:rsidRDefault="007A1BE2">
      <w:pPr>
        <w:numPr>
          <w:ilvl w:val="0"/>
          <w:numId w:val="16"/>
        </w:numPr>
        <w:spacing w:after="0"/>
        <w:ind w:hanging="360"/>
        <w:contextualSpacing/>
        <w:rPr>
          <w:b/>
          <w:sz w:val="28"/>
          <w:szCs w:val="28"/>
        </w:rPr>
      </w:pPr>
      <w:r>
        <w:rPr>
          <w:b/>
          <w:sz w:val="28"/>
          <w:szCs w:val="28"/>
        </w:rPr>
        <w:t>Examples</w:t>
      </w:r>
    </w:p>
    <w:p w:rsidR="00996AC5" w:rsidRDefault="007A1BE2">
      <w:pPr>
        <w:numPr>
          <w:ilvl w:val="0"/>
          <w:numId w:val="16"/>
        </w:numPr>
        <w:spacing w:after="0"/>
        <w:ind w:hanging="360"/>
        <w:contextualSpacing/>
        <w:rPr>
          <w:b/>
          <w:sz w:val="28"/>
          <w:szCs w:val="28"/>
        </w:rPr>
      </w:pPr>
      <w:r>
        <w:rPr>
          <w:b/>
          <w:sz w:val="28"/>
          <w:szCs w:val="28"/>
        </w:rPr>
        <w:lastRenderedPageBreak/>
        <w:t>Glossary</w:t>
      </w:r>
    </w:p>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7A1BE2">
      <w:r>
        <w:rPr>
          <w:b/>
          <w:sz w:val="36"/>
          <w:szCs w:val="36"/>
        </w:rPr>
        <w:t>Meaningful Watershed Educational Experiences (MWEEs)</w:t>
      </w:r>
    </w:p>
    <w:p w:rsidR="00996AC5" w:rsidRDefault="007A1BE2">
      <w:r>
        <w:rPr>
          <w:b/>
          <w:i/>
          <w:sz w:val="24"/>
          <w:szCs w:val="24"/>
        </w:rPr>
        <w:t>This section introduces the goals of a MWEE, describes its elements, and defines the roles of key stakeholders in planning, conducting and supporting MWEEs.</w:t>
      </w:r>
    </w:p>
    <w:p w:rsidR="00996AC5" w:rsidRDefault="007A1BE2">
      <w:r>
        <w:rPr>
          <w:b/>
          <w:sz w:val="36"/>
          <w:szCs w:val="36"/>
        </w:rPr>
        <w:t>Goals</w:t>
      </w:r>
    </w:p>
    <w:p w:rsidR="00996AC5" w:rsidRDefault="007A1BE2">
      <w:r>
        <w:rPr>
          <w:sz w:val="24"/>
          <w:szCs w:val="24"/>
        </w:rPr>
        <w:t>The goal of a MWEE</w:t>
      </w:r>
      <w:r>
        <w:rPr>
          <w:i/>
          <w:sz w:val="24"/>
          <w:szCs w:val="24"/>
        </w:rPr>
        <w:t xml:space="preserve"> </w:t>
      </w:r>
      <w:r>
        <w:rPr>
          <w:sz w:val="24"/>
          <w:szCs w:val="24"/>
        </w:rPr>
        <w:t>is to connect students with their watershed and develop the knowledge and skills of responsible citizenship. State and Federal Agencies</w:t>
      </w:r>
      <w:r>
        <w:t xml:space="preserve"> </w:t>
      </w:r>
      <w:r>
        <w:rPr>
          <w:sz w:val="24"/>
          <w:szCs w:val="24"/>
        </w:rPr>
        <w:t xml:space="preserve">recognize that participation in high quality, watershed-based environmental education provides a vital foundation for student </w:t>
      </w:r>
      <w:r>
        <w:rPr>
          <w:sz w:val="24"/>
          <w:szCs w:val="24"/>
        </w:rPr>
        <w:lastRenderedPageBreak/>
        <w:t xml:space="preserve">stewardship. Meaningful Watershed Educational Experiences are the established method to </w:t>
      </w:r>
      <w:r w:rsidR="00B1583C">
        <w:rPr>
          <w:noProof/>
        </w:rPr>
        <mc:AlternateContent>
          <mc:Choice Requires="wps">
            <w:drawing>
              <wp:anchor distT="45720" distB="45720" distL="114300" distR="114300" simplePos="0" relativeHeight="251659264" behindDoc="1" locked="0" layoutInCell="0" hidden="0" allowOverlap="1" wp14:anchorId="15C08EDE" wp14:editId="7C397284">
                <wp:simplePos x="0" y="0"/>
                <wp:positionH relativeFrom="margin">
                  <wp:posOffset>7620</wp:posOffset>
                </wp:positionH>
                <wp:positionV relativeFrom="paragraph">
                  <wp:posOffset>687705</wp:posOffset>
                </wp:positionV>
                <wp:extent cx="5918200" cy="1150620"/>
                <wp:effectExtent l="0" t="0" r="25400" b="1143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5918200" cy="11506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6AC5" w:rsidRDefault="007A1BE2">
                            <w:pPr>
                              <w:spacing w:after="0" w:line="240" w:lineRule="auto"/>
                              <w:textDirection w:val="btLr"/>
                            </w:pPr>
                            <w:r>
                              <w:rPr>
                                <w:b/>
                                <w:sz w:val="24"/>
                              </w:rPr>
                              <w:t>Well Designed MWEEs:</w:t>
                            </w:r>
                          </w:p>
                          <w:p w:rsidR="00996AC5" w:rsidRDefault="007A1BE2" w:rsidP="003F1139">
                            <w:pPr>
                              <w:pStyle w:val="ListParagraph"/>
                              <w:numPr>
                                <w:ilvl w:val="0"/>
                                <w:numId w:val="32"/>
                              </w:numPr>
                              <w:spacing w:line="240" w:lineRule="auto"/>
                              <w:jc w:val="both"/>
                              <w:textDirection w:val="btLr"/>
                            </w:pPr>
                            <w:r w:rsidRPr="00B1583C">
                              <w:rPr>
                                <w:sz w:val="24"/>
                              </w:rPr>
                              <w:t>Develop stewardship ethic for 21</w:t>
                            </w:r>
                            <w:r w:rsidRPr="00B1583C">
                              <w:rPr>
                                <w:sz w:val="24"/>
                                <w:vertAlign w:val="superscript"/>
                              </w:rPr>
                              <w:t>st</w:t>
                            </w:r>
                            <w:r w:rsidRPr="00B1583C">
                              <w:rPr>
                                <w:sz w:val="24"/>
                              </w:rPr>
                              <w:t xml:space="preserve"> century citizenship</w:t>
                            </w:r>
                          </w:p>
                          <w:p w:rsidR="00996AC5" w:rsidRDefault="007A1BE2" w:rsidP="003F1139">
                            <w:pPr>
                              <w:pStyle w:val="ListParagraph"/>
                              <w:numPr>
                                <w:ilvl w:val="0"/>
                                <w:numId w:val="32"/>
                              </w:numPr>
                              <w:spacing w:line="240" w:lineRule="auto"/>
                              <w:jc w:val="both"/>
                              <w:textDirection w:val="btLr"/>
                            </w:pPr>
                            <w:r w:rsidRPr="00B1583C">
                              <w:rPr>
                                <w:sz w:val="24"/>
                              </w:rPr>
                              <w:t xml:space="preserve">Support best practices for learning disciplinary skills and content </w:t>
                            </w:r>
                          </w:p>
                          <w:p w:rsidR="00996AC5" w:rsidRDefault="007A1BE2" w:rsidP="003F1139">
                            <w:pPr>
                              <w:pStyle w:val="ListParagraph"/>
                              <w:numPr>
                                <w:ilvl w:val="0"/>
                                <w:numId w:val="32"/>
                              </w:numPr>
                              <w:spacing w:line="258" w:lineRule="auto"/>
                              <w:jc w:val="both"/>
                              <w:textDirection w:val="btLr"/>
                            </w:pPr>
                            <w:r w:rsidRPr="00B1583C">
                              <w:rPr>
                                <w:sz w:val="24"/>
                              </w:rPr>
                              <w:t>Comply with State Environmental Literacy Standards and Graduation Requirement</w:t>
                            </w:r>
                          </w:p>
                          <w:p w:rsidR="00996AC5" w:rsidRDefault="007A1BE2" w:rsidP="003F1139">
                            <w:pPr>
                              <w:pStyle w:val="ListParagraph"/>
                              <w:numPr>
                                <w:ilvl w:val="0"/>
                                <w:numId w:val="32"/>
                              </w:numPr>
                              <w:spacing w:line="258" w:lineRule="auto"/>
                              <w:jc w:val="both"/>
                              <w:textDirection w:val="btLr"/>
                            </w:pPr>
                            <w:r w:rsidRPr="00B1583C">
                              <w:rPr>
                                <w:sz w:val="24"/>
                              </w:rPr>
                              <w:t>Meet Next Generation Science Standards performance expectations</w:t>
                            </w:r>
                          </w:p>
                          <w:p w:rsidR="00996AC5" w:rsidRDefault="00996AC5">
                            <w:pPr>
                              <w:spacing w:line="258" w:lineRule="auto"/>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5C08EDE" id="Rectangle 5" o:spid="_x0000_s1027" style="position:absolute;margin-left:.6pt;margin-top:54.15pt;width:466pt;height:90.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" o:allowincell="f">
                <v:textbox inset="2.53958mm,1.2694mm,2.53958mm,1.2694mm">
                  <w:txbxContent>
                    <w:p w:rsidR="00996AC5" w:rsidRDefault="007A1BE2">
                      <w:pPr>
                        <w:spacing w:after="0" w:line="240" w:lineRule="auto"/>
                        <w:textDirection w:val="btLr"/>
                      </w:pPr>
                      <w:r>
                        <w:rPr>
                          <w:b/>
                          <w:sz w:val="24"/>
                        </w:rPr>
                        <w:t>Well Designed MWEEs:</w:t>
                      </w:r>
                    </w:p>
                    <w:p w:rsidR="00996AC5" w:rsidRDefault="007A1BE2" w:rsidP="003F1139">
                      <w:pPr>
                        <w:pStyle w:val="ListParagraph"/>
                        <w:numPr>
                          <w:ilvl w:val="0"/>
                          <w:numId w:val="32"/>
                        </w:numPr>
                        <w:spacing w:line="240" w:lineRule="auto"/>
                        <w:jc w:val="both"/>
                        <w:textDirection w:val="btLr"/>
                      </w:pPr>
                      <w:r w:rsidRPr="00B1583C">
                        <w:rPr>
                          <w:sz w:val="24"/>
                        </w:rPr>
                        <w:t>Develop stewardship ethic for 21</w:t>
                      </w:r>
                      <w:r w:rsidRPr="00B1583C">
                        <w:rPr>
                          <w:sz w:val="24"/>
                          <w:vertAlign w:val="superscript"/>
                        </w:rPr>
                        <w:t>st</w:t>
                      </w:r>
                      <w:r w:rsidRPr="00B1583C">
                        <w:rPr>
                          <w:sz w:val="24"/>
                        </w:rPr>
                        <w:t xml:space="preserve"> century citizenship</w:t>
                      </w:r>
                    </w:p>
                    <w:p w:rsidR="00996AC5" w:rsidRDefault="007A1BE2" w:rsidP="003F1139">
                      <w:pPr>
                        <w:pStyle w:val="ListParagraph"/>
                        <w:numPr>
                          <w:ilvl w:val="0"/>
                          <w:numId w:val="32"/>
                        </w:numPr>
                        <w:spacing w:line="240" w:lineRule="auto"/>
                        <w:jc w:val="both"/>
                        <w:textDirection w:val="btLr"/>
                      </w:pPr>
                      <w:r w:rsidRPr="00B1583C">
                        <w:rPr>
                          <w:sz w:val="24"/>
                        </w:rPr>
                        <w:t xml:space="preserve">Support best practices for learning disciplinary skills and content </w:t>
                      </w:r>
                    </w:p>
                    <w:p w:rsidR="00996AC5" w:rsidRDefault="007A1BE2" w:rsidP="003F1139">
                      <w:pPr>
                        <w:pStyle w:val="ListParagraph"/>
                        <w:numPr>
                          <w:ilvl w:val="0"/>
                          <w:numId w:val="32"/>
                        </w:numPr>
                        <w:spacing w:line="258" w:lineRule="auto"/>
                        <w:jc w:val="both"/>
                        <w:textDirection w:val="btLr"/>
                      </w:pPr>
                      <w:r w:rsidRPr="00B1583C">
                        <w:rPr>
                          <w:sz w:val="24"/>
                        </w:rPr>
                        <w:t>Comply with State Environmental Literacy Standards and Graduation Requirement</w:t>
                      </w:r>
                    </w:p>
                    <w:p w:rsidR="00996AC5" w:rsidRDefault="007A1BE2" w:rsidP="003F1139">
                      <w:pPr>
                        <w:pStyle w:val="ListParagraph"/>
                        <w:numPr>
                          <w:ilvl w:val="0"/>
                          <w:numId w:val="32"/>
                        </w:numPr>
                        <w:spacing w:line="258" w:lineRule="auto"/>
                        <w:jc w:val="both"/>
                        <w:textDirection w:val="btLr"/>
                      </w:pPr>
                      <w:r w:rsidRPr="00B1583C">
                        <w:rPr>
                          <w:sz w:val="24"/>
                        </w:rPr>
                        <w:t>Meet Next Generation Science Standards performance expectations</w:t>
                      </w:r>
                    </w:p>
                    <w:p w:rsidR="00996AC5" w:rsidRDefault="00996AC5">
                      <w:pPr>
                        <w:spacing w:line="258" w:lineRule="auto"/>
                        <w:textDirection w:val="btLr"/>
                      </w:pPr>
                    </w:p>
                  </w:txbxContent>
                </v:textbox>
                <w10:wrap type="square" anchorx="margin"/>
              </v:rect>
            </w:pict>
          </mc:Fallback>
        </mc:AlternateContent>
      </w:r>
      <w:r>
        <w:rPr>
          <w:sz w:val="24"/>
          <w:szCs w:val="24"/>
        </w:rPr>
        <w:t>promote stewardship through educational best practices and principles.</w:t>
      </w:r>
    </w:p>
    <w:p w:rsidR="00996AC5" w:rsidRDefault="00996AC5"/>
    <w:p w:rsidR="00996AC5" w:rsidRDefault="00996AC5"/>
    <w:p w:rsidR="00996AC5" w:rsidRDefault="00996AC5"/>
    <w:p w:rsidR="00996AC5" w:rsidRDefault="00996AC5"/>
    <w:p w:rsidR="00996AC5" w:rsidRDefault="00996AC5"/>
    <w:p w:rsidR="00996AC5" w:rsidRDefault="00996AC5"/>
    <w:p w:rsidR="00996AC5" w:rsidRDefault="00996AC5"/>
    <w:p w:rsidR="00996AC5" w:rsidRDefault="007A1BE2">
      <w:r>
        <w:rPr>
          <w:b/>
          <w:sz w:val="36"/>
          <w:szCs w:val="36"/>
        </w:rPr>
        <w:t>Essential Elements and Supporting Practices</w:t>
      </w:r>
    </w:p>
    <w:p w:rsidR="00996AC5" w:rsidRDefault="007A1BE2">
      <w:r>
        <w:rPr>
          <w:sz w:val="24"/>
          <w:szCs w:val="24"/>
        </w:rPr>
        <w:t>Meaningful Watershed Educational Experiences encourage student exploration of local environmental issues through sustained, teacher-facilitated investigations. MWEEs encourage observation, foster critical thinking, develop problem-solving skills, and instill confidence in students. Students participating in MWEEs take positive action for their environment and develop the environmental literacy necessary to responsibly participate in the social, economic, and political decisions that shape the future health of our ecosystem and its inhabitants.</w:t>
      </w:r>
    </w:p>
    <w:p w:rsidR="00996AC5" w:rsidRDefault="007A1BE2">
      <w:pPr>
        <w:spacing w:after="0"/>
      </w:pPr>
      <w:r>
        <w:rPr>
          <w:sz w:val="24"/>
          <w:szCs w:val="24"/>
        </w:rPr>
        <w:t>Quality MWEEs include the following essential elements and supporting practices working together and building upon each other to foster stewardship and encourage civic engagement:</w:t>
      </w:r>
    </w:p>
    <w:p w:rsidR="00996AC5" w:rsidRDefault="00996AC5">
      <w:pPr>
        <w:spacing w:after="0"/>
      </w:pPr>
    </w:p>
    <w:p w:rsidR="00996AC5" w:rsidRDefault="00996AC5">
      <w:pPr>
        <w:spacing w:after="0"/>
        <w:sectPr w:rsidR="00996A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rsidR="00996AC5" w:rsidRDefault="007A1BE2">
      <w:pPr>
        <w:spacing w:after="0"/>
      </w:pPr>
      <w:r>
        <w:rPr>
          <w:b/>
          <w:sz w:val="24"/>
          <w:szCs w:val="24"/>
        </w:rPr>
        <w:lastRenderedPageBreak/>
        <w:t xml:space="preserve">Essential Elements </w:t>
      </w:r>
    </w:p>
    <w:p w:rsidR="00996AC5" w:rsidRDefault="007A1BE2">
      <w:pPr>
        <w:numPr>
          <w:ilvl w:val="0"/>
          <w:numId w:val="4"/>
        </w:numPr>
        <w:spacing w:after="0"/>
        <w:ind w:hanging="360"/>
        <w:contextualSpacing/>
        <w:rPr>
          <w:sz w:val="24"/>
          <w:szCs w:val="24"/>
        </w:rPr>
      </w:pPr>
      <w:r>
        <w:rPr>
          <w:sz w:val="24"/>
          <w:szCs w:val="24"/>
        </w:rPr>
        <w:t>Issue Definition</w:t>
      </w:r>
    </w:p>
    <w:p w:rsidR="00996AC5" w:rsidRDefault="007A1BE2">
      <w:pPr>
        <w:numPr>
          <w:ilvl w:val="0"/>
          <w:numId w:val="4"/>
        </w:numPr>
        <w:spacing w:after="0"/>
        <w:ind w:hanging="360"/>
        <w:contextualSpacing/>
        <w:rPr>
          <w:sz w:val="24"/>
          <w:szCs w:val="24"/>
        </w:rPr>
      </w:pPr>
      <w:r>
        <w:rPr>
          <w:sz w:val="24"/>
          <w:szCs w:val="24"/>
        </w:rPr>
        <w:t>Outdoor Experiences</w:t>
      </w:r>
    </w:p>
    <w:p w:rsidR="00996AC5" w:rsidRDefault="007A1BE2">
      <w:pPr>
        <w:numPr>
          <w:ilvl w:val="0"/>
          <w:numId w:val="4"/>
        </w:numPr>
        <w:spacing w:after="0"/>
        <w:ind w:hanging="360"/>
        <w:contextualSpacing/>
        <w:rPr>
          <w:sz w:val="24"/>
          <w:szCs w:val="24"/>
        </w:rPr>
      </w:pPr>
      <w:r>
        <w:rPr>
          <w:sz w:val="24"/>
          <w:szCs w:val="24"/>
        </w:rPr>
        <w:t>Action Projects</w:t>
      </w:r>
    </w:p>
    <w:p w:rsidR="00996AC5" w:rsidRDefault="007A1BE2">
      <w:pPr>
        <w:numPr>
          <w:ilvl w:val="0"/>
          <w:numId w:val="4"/>
        </w:numPr>
        <w:spacing w:after="0"/>
        <w:ind w:hanging="360"/>
        <w:contextualSpacing/>
        <w:rPr>
          <w:sz w:val="24"/>
          <w:szCs w:val="24"/>
        </w:rPr>
      </w:pPr>
      <w:r>
        <w:rPr>
          <w:sz w:val="24"/>
          <w:szCs w:val="24"/>
        </w:rPr>
        <w:t xml:space="preserve">Synthesis and Conclusions </w:t>
      </w:r>
    </w:p>
    <w:p w:rsidR="00996AC5" w:rsidRDefault="007A1BE2">
      <w:pPr>
        <w:spacing w:after="0"/>
      </w:pPr>
      <w:r>
        <w:rPr>
          <w:b/>
          <w:sz w:val="24"/>
          <w:szCs w:val="24"/>
        </w:rPr>
        <w:lastRenderedPageBreak/>
        <w:t xml:space="preserve">Supporting Practices  </w:t>
      </w:r>
    </w:p>
    <w:p w:rsidR="00996AC5" w:rsidRDefault="007A1BE2">
      <w:pPr>
        <w:numPr>
          <w:ilvl w:val="0"/>
          <w:numId w:val="7"/>
        </w:numPr>
        <w:spacing w:after="0"/>
        <w:ind w:hanging="360"/>
        <w:contextualSpacing/>
        <w:rPr>
          <w:sz w:val="24"/>
          <w:szCs w:val="24"/>
        </w:rPr>
      </w:pPr>
      <w:r>
        <w:rPr>
          <w:sz w:val="24"/>
          <w:szCs w:val="24"/>
        </w:rPr>
        <w:t>Active Teacher Support</w:t>
      </w:r>
    </w:p>
    <w:p w:rsidR="00996AC5" w:rsidRDefault="007A1BE2">
      <w:pPr>
        <w:numPr>
          <w:ilvl w:val="0"/>
          <w:numId w:val="7"/>
        </w:numPr>
        <w:spacing w:after="0"/>
        <w:ind w:hanging="360"/>
        <w:contextualSpacing/>
        <w:rPr>
          <w:sz w:val="24"/>
          <w:szCs w:val="24"/>
        </w:rPr>
      </w:pPr>
      <w:r>
        <w:rPr>
          <w:sz w:val="24"/>
          <w:szCs w:val="24"/>
        </w:rPr>
        <w:t>Curriculum Integration</w:t>
      </w:r>
    </w:p>
    <w:p w:rsidR="00996AC5" w:rsidRDefault="007A1BE2">
      <w:pPr>
        <w:numPr>
          <w:ilvl w:val="0"/>
          <w:numId w:val="7"/>
        </w:numPr>
        <w:spacing w:after="0"/>
        <w:ind w:hanging="360"/>
        <w:contextualSpacing/>
        <w:rPr>
          <w:sz w:val="24"/>
          <w:szCs w:val="24"/>
        </w:rPr>
      </w:pPr>
      <w:r>
        <w:rPr>
          <w:sz w:val="24"/>
          <w:szCs w:val="24"/>
        </w:rPr>
        <w:t>Local Context</w:t>
      </w:r>
    </w:p>
    <w:p w:rsidR="00996AC5" w:rsidRDefault="007A1BE2">
      <w:pPr>
        <w:numPr>
          <w:ilvl w:val="0"/>
          <w:numId w:val="7"/>
        </w:numPr>
        <w:spacing w:after="0"/>
        <w:ind w:hanging="360"/>
        <w:contextualSpacing/>
        <w:rPr>
          <w:sz w:val="24"/>
          <w:szCs w:val="24"/>
        </w:rPr>
        <w:sectPr w:rsidR="00996AC5">
          <w:type w:val="continuous"/>
          <w:pgSz w:w="12240" w:h="15840"/>
          <w:pgMar w:top="1440" w:right="1440" w:bottom="1440" w:left="1440" w:header="720" w:footer="720" w:gutter="0"/>
          <w:cols w:num="2" w:space="720" w:equalWidth="0">
            <w:col w:w="4320" w:space="720"/>
            <w:col w:w="4320" w:space="0"/>
          </w:cols>
        </w:sectPr>
      </w:pPr>
      <w:r>
        <w:rPr>
          <w:sz w:val="24"/>
          <w:szCs w:val="24"/>
        </w:rPr>
        <w:t>Sustained Activity</w:t>
      </w:r>
    </w:p>
    <w:p w:rsidR="00996AC5" w:rsidRDefault="00996AC5">
      <w:pPr>
        <w:spacing w:after="0"/>
        <w:sectPr w:rsidR="00996AC5">
          <w:type w:val="continuous"/>
          <w:pgSz w:w="12240" w:h="15840"/>
          <w:pgMar w:top="1440" w:right="1440" w:bottom="1440" w:left="1440" w:header="720" w:footer="720" w:gutter="0"/>
          <w:cols w:space="720"/>
        </w:sectPr>
      </w:pPr>
    </w:p>
    <w:p w:rsidR="00996AC5" w:rsidRDefault="00996AC5">
      <w:pPr>
        <w:spacing w:after="0"/>
        <w:sectPr w:rsidR="00996AC5">
          <w:type w:val="continuous"/>
          <w:pgSz w:w="12240" w:h="15840"/>
          <w:pgMar w:top="1440" w:right="1440" w:bottom="1440" w:left="1440" w:header="720" w:footer="720" w:gutter="0"/>
          <w:cols w:num="2" w:space="720" w:equalWidth="0">
            <w:col w:w="4320" w:space="720"/>
            <w:col w:w="4320" w:space="0"/>
          </w:cols>
        </w:sectPr>
      </w:pPr>
    </w:p>
    <w:p w:rsidR="00996AC5" w:rsidRDefault="007A1BE2">
      <w:pPr>
        <w:spacing w:after="0"/>
        <w:sectPr w:rsidR="00996AC5">
          <w:type w:val="continuous"/>
          <w:pgSz w:w="12240" w:h="15840"/>
          <w:pgMar w:top="1440" w:right="1440" w:bottom="1440" w:left="1440" w:header="720" w:footer="720" w:gutter="0"/>
          <w:cols w:space="720"/>
        </w:sectPr>
      </w:pPr>
      <w:r>
        <w:rPr>
          <w:noProof/>
        </w:rPr>
        <w:lastRenderedPageBreak/>
        <mc:AlternateContent>
          <mc:Choice Requires="wpg">
            <w:drawing>
              <wp:inline distT="0" distB="0" distL="0" distR="0" wp14:anchorId="7BFEFA47" wp14:editId="7FD46DE6">
                <wp:extent cx="6172200" cy="3213100"/>
                <wp:effectExtent l="0" t="0" r="0" b="0"/>
                <wp:docPr id="3" name="Group 3"/>
                <wp:cNvGraphicFramePr/>
                <a:graphic xmlns:a="http://schemas.openxmlformats.org/drawingml/2006/main">
                  <a:graphicData uri="http://schemas.microsoft.com/office/word/2010/wordprocessingGroup">
                    <wpg:wgp>
                      <wpg:cNvGrpSpPr/>
                      <wpg:grpSpPr>
                        <a:xfrm>
                          <a:off x="0" y="0"/>
                          <a:ext cx="6172200" cy="3213100"/>
                          <a:chOff x="0" y="0"/>
                          <a:chExt cx="6172200" cy="3219450"/>
                        </a:xfrm>
                      </wpg:grpSpPr>
                      <wpg:grpSp>
                        <wpg:cNvPr id="2" name="Group 2"/>
                        <wpg:cNvGrpSpPr/>
                        <wpg:grpSpPr>
                          <a:xfrm>
                            <a:off x="0" y="0"/>
                            <a:ext cx="6172200" cy="3219450"/>
                            <a:chOff x="0" y="0"/>
                            <a:chExt cx="6172200" cy="3219450"/>
                          </a:xfrm>
                        </wpg:grpSpPr>
                        <wps:wsp>
                          <wps:cNvPr id="4" name="Rectangle 4"/>
                          <wps:cNvSpPr/>
                          <wps:spPr>
                            <a:xfrm>
                              <a:off x="0" y="0"/>
                              <a:ext cx="6172200" cy="3219450"/>
                            </a:xfrm>
                            <a:prstGeom prst="rect">
                              <a:avLst/>
                            </a:prstGeom>
                            <a:noFill/>
                            <a:ln>
                              <a:noFill/>
                            </a:ln>
                          </wps:spPr>
                          <wps:txbx>
                            <w:txbxContent>
                              <w:p w:rsidR="00996AC5" w:rsidRDefault="00996AC5">
                                <w:pPr>
                                  <w:spacing w:after="0" w:line="240" w:lineRule="auto"/>
                                  <w:textDirection w:val="btLr"/>
                                </w:pPr>
                              </w:p>
                            </w:txbxContent>
                          </wps:txbx>
                          <wps:bodyPr lIns="91425" tIns="91425" rIns="91425" bIns="91425" anchor="ctr" anchorCtr="0"/>
                        </wps:wsp>
                        <wps:wsp>
                          <wps:cNvPr id="6" name="Block Arc 6"/>
                          <wps:cNvSpPr/>
                          <wps:spPr>
                            <a:xfrm>
                              <a:off x="1591987" y="551372"/>
                              <a:ext cx="2477754" cy="2477754"/>
                            </a:xfrm>
                            <a:prstGeom prst="blockArc">
                              <a:avLst>
                                <a:gd name="adj1" fmla="val 10800000"/>
                                <a:gd name="adj2" fmla="val 16200000"/>
                                <a:gd name="adj3" fmla="val 4640"/>
                              </a:avLst>
                            </a:prstGeom>
                            <a:solidFill>
                              <a:srgbClr val="B3CAE7"/>
                            </a:solidFill>
                            <a:ln>
                              <a:noFill/>
                            </a:ln>
                          </wps:spPr>
                          <wps:txbx>
                            <w:txbxContent>
                              <w:p w:rsidR="00996AC5" w:rsidRDefault="00996AC5">
                                <w:pPr>
                                  <w:spacing w:after="0" w:line="240" w:lineRule="auto"/>
                                  <w:textDirection w:val="btLr"/>
                                </w:pPr>
                              </w:p>
                            </w:txbxContent>
                          </wps:txbx>
                          <wps:bodyPr lIns="91425" tIns="91425" rIns="91425" bIns="91425" anchor="ctr" anchorCtr="0"/>
                        </wps:wsp>
                        <wps:wsp>
                          <wps:cNvPr id="7" name="Block Arc 7"/>
                          <wps:cNvSpPr/>
                          <wps:spPr>
                            <a:xfrm>
                              <a:off x="1681119" y="324170"/>
                              <a:ext cx="2477754" cy="2477754"/>
                            </a:xfrm>
                            <a:prstGeom prst="blockArc">
                              <a:avLst>
                                <a:gd name="adj1" fmla="val 5400000"/>
                                <a:gd name="adj2" fmla="val 10800000"/>
                                <a:gd name="adj3" fmla="val 4640"/>
                              </a:avLst>
                            </a:prstGeom>
                            <a:solidFill>
                              <a:srgbClr val="B3CAE7"/>
                            </a:solidFill>
                            <a:ln>
                              <a:noFill/>
                            </a:ln>
                          </wps:spPr>
                          <wps:txbx>
                            <w:txbxContent>
                              <w:p w:rsidR="00996AC5" w:rsidRDefault="00996AC5">
                                <w:pPr>
                                  <w:spacing w:after="0" w:line="240" w:lineRule="auto"/>
                                  <w:textDirection w:val="btLr"/>
                                </w:pPr>
                              </w:p>
                            </w:txbxContent>
                          </wps:txbx>
                          <wps:bodyPr lIns="91425" tIns="91425" rIns="91425" bIns="91425" anchor="ctr" anchorCtr="0"/>
                        </wps:wsp>
                        <wps:wsp>
                          <wps:cNvPr id="8" name="Block Arc 8"/>
                          <wps:cNvSpPr/>
                          <wps:spPr>
                            <a:xfrm>
                              <a:off x="2067902" y="289064"/>
                              <a:ext cx="2477754" cy="2477754"/>
                            </a:xfrm>
                            <a:prstGeom prst="blockArc">
                              <a:avLst>
                                <a:gd name="adj1" fmla="val 0"/>
                                <a:gd name="adj2" fmla="val 5400000"/>
                                <a:gd name="adj3" fmla="val 4640"/>
                              </a:avLst>
                            </a:prstGeom>
                            <a:solidFill>
                              <a:srgbClr val="B3CAE7"/>
                            </a:solidFill>
                            <a:ln>
                              <a:noFill/>
                            </a:ln>
                          </wps:spPr>
                          <wps:txbx>
                            <w:txbxContent>
                              <w:p w:rsidR="00996AC5" w:rsidRDefault="00996AC5">
                                <w:pPr>
                                  <w:spacing w:after="0" w:line="240" w:lineRule="auto"/>
                                  <w:textDirection w:val="btLr"/>
                                </w:pPr>
                              </w:p>
                            </w:txbxContent>
                          </wps:txbx>
                          <wps:bodyPr lIns="91425" tIns="91425" rIns="91425" bIns="91425" anchor="ctr" anchorCtr="0"/>
                        </wps:wsp>
                        <wps:wsp>
                          <wps:cNvPr id="9" name="Block Arc 9"/>
                          <wps:cNvSpPr/>
                          <wps:spPr>
                            <a:xfrm>
                              <a:off x="2058691" y="493991"/>
                              <a:ext cx="2477754" cy="2477754"/>
                            </a:xfrm>
                            <a:prstGeom prst="blockArc">
                              <a:avLst>
                                <a:gd name="adj1" fmla="val 16200000"/>
                                <a:gd name="adj2" fmla="val 0"/>
                                <a:gd name="adj3" fmla="val 4640"/>
                              </a:avLst>
                            </a:prstGeom>
                            <a:solidFill>
                              <a:srgbClr val="B3CAE7"/>
                            </a:solidFill>
                            <a:ln>
                              <a:noFill/>
                            </a:ln>
                          </wps:spPr>
                          <wps:txbx>
                            <w:txbxContent>
                              <w:p w:rsidR="00996AC5" w:rsidRDefault="00996AC5">
                                <w:pPr>
                                  <w:spacing w:after="0" w:line="240" w:lineRule="auto"/>
                                  <w:textDirection w:val="btLr"/>
                                </w:pPr>
                              </w:p>
                            </w:txbxContent>
                          </wps:txbx>
                          <wps:bodyPr lIns="91425" tIns="91425" rIns="91425" bIns="91425" anchor="ctr" anchorCtr="0"/>
                        </wps:wsp>
                        <wps:wsp>
                          <wps:cNvPr id="10" name="Oval 10"/>
                          <wps:cNvSpPr/>
                          <wps:spPr>
                            <a:xfrm>
                              <a:off x="2080059" y="853086"/>
                              <a:ext cx="2033617" cy="1447757"/>
                            </a:xfrm>
                            <a:prstGeom prst="ellipse">
                              <a:avLst/>
                            </a:prstGeom>
                            <a:solidFill>
                              <a:srgbClr val="599BD5"/>
                            </a:solidFill>
                            <a:ln w="12700" cap="flat" cmpd="sng">
                              <a:solidFill>
                                <a:srgbClr val="FFFFFF"/>
                              </a:solidFill>
                              <a:prstDash val="solid"/>
                              <a:miter/>
                              <a:headEnd type="none" w="med" len="med"/>
                              <a:tailEnd type="none" w="med" len="med"/>
                            </a:ln>
                          </wps:spPr>
                          <wps:txbx>
                            <w:txbxContent>
                              <w:p w:rsidR="00996AC5" w:rsidRDefault="00996AC5">
                                <w:pPr>
                                  <w:spacing w:after="0" w:line="240" w:lineRule="auto"/>
                                  <w:textDirection w:val="btLr"/>
                                </w:pPr>
                              </w:p>
                            </w:txbxContent>
                          </wps:txbx>
                          <wps:bodyPr lIns="91425" tIns="91425" rIns="91425" bIns="91425" anchor="ctr" anchorCtr="0"/>
                        </wps:wsp>
                        <wps:wsp>
                          <wps:cNvPr id="11" name="Text Box 11"/>
                          <wps:cNvSpPr txBox="1"/>
                          <wps:spPr>
                            <a:xfrm>
                              <a:off x="2377875" y="1065104"/>
                              <a:ext cx="1437985" cy="1023719"/>
                            </a:xfrm>
                            <a:prstGeom prst="rect">
                              <a:avLst/>
                            </a:prstGeom>
                            <a:noFill/>
                            <a:ln>
                              <a:noFill/>
                            </a:ln>
                          </wps:spPr>
                          <wps:txbx>
                            <w:txbxContent>
                              <w:p w:rsidR="00996AC5" w:rsidRDefault="007A1BE2">
                                <w:pPr>
                                  <w:spacing w:after="0" w:line="215" w:lineRule="auto"/>
                                  <w:jc w:val="center"/>
                                  <w:textDirection w:val="btLr"/>
                                </w:pPr>
                                <w:r>
                                  <w:rPr>
                                    <w:b/>
                                    <w:sz w:val="16"/>
                                  </w:rPr>
                                  <w:t>Issue Definition</w:t>
                                </w:r>
                              </w:p>
                              <w:p w:rsidR="00996AC5" w:rsidRDefault="00C307C3">
                                <w:pPr>
                                  <w:spacing w:before="55" w:after="0" w:line="215" w:lineRule="auto"/>
                                  <w:jc w:val="center"/>
                                  <w:textDirection w:val="btLr"/>
                                </w:pPr>
                                <w:r>
                                  <w:rPr>
                                    <w:b/>
                                    <w:sz w:val="16"/>
                                  </w:rPr>
                                  <w:t>Outdoor</w:t>
                                </w:r>
                                <w:r w:rsidR="007A1BE2">
                                  <w:rPr>
                                    <w:b/>
                                    <w:sz w:val="16"/>
                                  </w:rPr>
                                  <w:t xml:space="preserve"> Field </w:t>
                                </w:r>
                                <w:r>
                                  <w:rPr>
                                    <w:b/>
                                    <w:sz w:val="16"/>
                                  </w:rPr>
                                  <w:t>Experiences</w:t>
                                </w:r>
                              </w:p>
                              <w:p w:rsidR="00996AC5" w:rsidRDefault="007A1BE2">
                                <w:pPr>
                                  <w:spacing w:before="55" w:after="0" w:line="215" w:lineRule="auto"/>
                                  <w:jc w:val="center"/>
                                  <w:textDirection w:val="btLr"/>
                                </w:pPr>
                                <w:r>
                                  <w:rPr>
                                    <w:b/>
                                    <w:sz w:val="16"/>
                                  </w:rPr>
                                  <w:t>Action Projects</w:t>
                                </w:r>
                              </w:p>
                              <w:p w:rsidR="00996AC5" w:rsidRDefault="007A1BE2">
                                <w:pPr>
                                  <w:spacing w:before="55" w:after="0" w:line="215" w:lineRule="auto"/>
                                  <w:jc w:val="center"/>
                                  <w:textDirection w:val="btLr"/>
                                </w:pPr>
                                <w:r>
                                  <w:rPr>
                                    <w:b/>
                                    <w:sz w:val="16"/>
                                  </w:rPr>
                                  <w:t>Synthesis and Conclusions</w:t>
                                </w:r>
                              </w:p>
                            </w:txbxContent>
                          </wps:txbx>
                          <wps:bodyPr lIns="10150" tIns="10150" rIns="10150" bIns="10150" anchor="ctr" anchorCtr="0"/>
                        </wps:wsp>
                        <wps:wsp>
                          <wps:cNvPr id="12" name="Oval 12"/>
                          <wps:cNvSpPr/>
                          <wps:spPr>
                            <a:xfrm>
                              <a:off x="2638807" y="198971"/>
                              <a:ext cx="897649" cy="822346"/>
                            </a:xfrm>
                            <a:prstGeom prst="ellipse">
                              <a:avLst/>
                            </a:prstGeom>
                            <a:solidFill>
                              <a:srgbClr val="599BD5"/>
                            </a:solidFill>
                            <a:ln w="12700" cap="flat" cmpd="sng">
                              <a:solidFill>
                                <a:srgbClr val="FFFFFF"/>
                              </a:solidFill>
                              <a:prstDash val="solid"/>
                              <a:miter/>
                              <a:headEnd type="none" w="med" len="med"/>
                              <a:tailEnd type="none" w="med" len="med"/>
                            </a:ln>
                          </wps:spPr>
                          <wps:txbx>
                            <w:txbxContent>
                              <w:p w:rsidR="00996AC5" w:rsidRDefault="00996AC5">
                                <w:pPr>
                                  <w:spacing w:after="0" w:line="240" w:lineRule="auto"/>
                                  <w:textDirection w:val="btLr"/>
                                </w:pPr>
                              </w:p>
                            </w:txbxContent>
                          </wps:txbx>
                          <wps:bodyPr lIns="91425" tIns="91425" rIns="91425" bIns="91425" anchor="ctr" anchorCtr="0"/>
                        </wps:wsp>
                        <wps:wsp>
                          <wps:cNvPr id="13" name="Text Box 13"/>
                          <wps:cNvSpPr txBox="1"/>
                          <wps:spPr>
                            <a:xfrm>
                              <a:off x="2770265" y="319402"/>
                              <a:ext cx="634733" cy="581486"/>
                            </a:xfrm>
                            <a:prstGeom prst="rect">
                              <a:avLst/>
                            </a:prstGeom>
                            <a:noFill/>
                            <a:ln>
                              <a:noFill/>
                            </a:ln>
                          </wps:spPr>
                          <wps:txbx>
                            <w:txbxContent>
                              <w:p w:rsidR="00996AC5" w:rsidRDefault="007A1BE2">
                                <w:pPr>
                                  <w:spacing w:after="0" w:line="215" w:lineRule="auto"/>
                                  <w:jc w:val="center"/>
                                  <w:textDirection w:val="btLr"/>
                                </w:pPr>
                                <w:r>
                                  <w:rPr>
                                    <w:b/>
                                    <w:sz w:val="16"/>
                                  </w:rPr>
                                  <w:t xml:space="preserve">Local Context </w:t>
                                </w:r>
                              </w:p>
                            </w:txbxContent>
                          </wps:txbx>
                          <wps:bodyPr lIns="10150" tIns="10150" rIns="10150" bIns="10150" anchor="ctr" anchorCtr="0"/>
                        </wps:wsp>
                        <wps:wsp>
                          <wps:cNvPr id="14" name="Oval 14"/>
                          <wps:cNvSpPr/>
                          <wps:spPr>
                            <a:xfrm>
                              <a:off x="3987437" y="1120025"/>
                              <a:ext cx="864204" cy="927274"/>
                            </a:xfrm>
                            <a:prstGeom prst="ellipse">
                              <a:avLst/>
                            </a:prstGeom>
                            <a:solidFill>
                              <a:srgbClr val="599BD5"/>
                            </a:solidFill>
                            <a:ln w="12700" cap="flat" cmpd="sng">
                              <a:solidFill>
                                <a:srgbClr val="FFFFFF"/>
                              </a:solidFill>
                              <a:prstDash val="solid"/>
                              <a:miter/>
                              <a:headEnd type="none" w="med" len="med"/>
                              <a:tailEnd type="none" w="med" len="med"/>
                            </a:ln>
                          </wps:spPr>
                          <wps:txbx>
                            <w:txbxContent>
                              <w:p w:rsidR="00996AC5" w:rsidRDefault="00996AC5">
                                <w:pPr>
                                  <w:spacing w:after="0" w:line="240" w:lineRule="auto"/>
                                  <w:textDirection w:val="btLr"/>
                                </w:pPr>
                              </w:p>
                            </w:txbxContent>
                          </wps:txbx>
                          <wps:bodyPr lIns="91425" tIns="91425" rIns="91425" bIns="91425" anchor="ctr" anchorCtr="0"/>
                        </wps:wsp>
                        <wps:wsp>
                          <wps:cNvPr id="15" name="Text Box 15"/>
                          <wps:cNvSpPr txBox="1"/>
                          <wps:spPr>
                            <a:xfrm>
                              <a:off x="4113996" y="1255820"/>
                              <a:ext cx="611084" cy="655682"/>
                            </a:xfrm>
                            <a:prstGeom prst="rect">
                              <a:avLst/>
                            </a:prstGeom>
                            <a:noFill/>
                            <a:ln>
                              <a:noFill/>
                            </a:ln>
                          </wps:spPr>
                          <wps:txbx>
                            <w:txbxContent>
                              <w:p w:rsidR="00996AC5" w:rsidRDefault="00C307C3">
                                <w:pPr>
                                  <w:spacing w:after="0" w:line="215" w:lineRule="auto"/>
                                  <w:jc w:val="center"/>
                                  <w:textDirection w:val="btLr"/>
                                </w:pPr>
                                <w:r>
                                  <w:rPr>
                                    <w:b/>
                                    <w:sz w:val="16"/>
                                  </w:rPr>
                                  <w:t>Curriculum Integration</w:t>
                                </w:r>
                              </w:p>
                            </w:txbxContent>
                          </wps:txbx>
                          <wps:bodyPr lIns="10150" tIns="10150" rIns="10150" bIns="10150" anchor="ctr" anchorCtr="0"/>
                        </wps:wsp>
                        <wps:wsp>
                          <wps:cNvPr id="16" name="Oval 16"/>
                          <wps:cNvSpPr/>
                          <wps:spPr>
                            <a:xfrm>
                              <a:off x="2639101" y="2163236"/>
                              <a:ext cx="912425" cy="897522"/>
                            </a:xfrm>
                            <a:prstGeom prst="ellipse">
                              <a:avLst/>
                            </a:prstGeom>
                            <a:solidFill>
                              <a:srgbClr val="599BD5"/>
                            </a:solidFill>
                            <a:ln w="12700" cap="flat" cmpd="sng">
                              <a:solidFill>
                                <a:srgbClr val="FFFFFF"/>
                              </a:solidFill>
                              <a:prstDash val="solid"/>
                              <a:miter/>
                              <a:headEnd type="none" w="med" len="med"/>
                              <a:tailEnd type="none" w="med" len="med"/>
                            </a:ln>
                          </wps:spPr>
                          <wps:txbx>
                            <w:txbxContent>
                              <w:p w:rsidR="00996AC5" w:rsidRDefault="00996AC5">
                                <w:pPr>
                                  <w:spacing w:after="0" w:line="240" w:lineRule="auto"/>
                                  <w:textDirection w:val="btLr"/>
                                </w:pPr>
                              </w:p>
                            </w:txbxContent>
                          </wps:txbx>
                          <wps:bodyPr lIns="91425" tIns="91425" rIns="91425" bIns="91425" anchor="ctr" anchorCtr="0"/>
                        </wps:wsp>
                        <wps:wsp>
                          <wps:cNvPr id="17" name="Text Box 17"/>
                          <wps:cNvSpPr txBox="1"/>
                          <wps:spPr>
                            <a:xfrm>
                              <a:off x="2772724" y="2294675"/>
                              <a:ext cx="645181" cy="634644"/>
                            </a:xfrm>
                            <a:prstGeom prst="rect">
                              <a:avLst/>
                            </a:prstGeom>
                            <a:noFill/>
                            <a:ln>
                              <a:noFill/>
                            </a:ln>
                          </wps:spPr>
                          <wps:txbx>
                            <w:txbxContent>
                              <w:p w:rsidR="00996AC5" w:rsidRDefault="007A1BE2">
                                <w:pPr>
                                  <w:spacing w:after="0" w:line="215" w:lineRule="auto"/>
                                  <w:jc w:val="center"/>
                                  <w:textDirection w:val="btLr"/>
                                </w:pPr>
                                <w:r>
                                  <w:rPr>
                                    <w:b/>
                                    <w:sz w:val="16"/>
                                  </w:rPr>
                                  <w:t xml:space="preserve">Sustained Activity </w:t>
                                </w:r>
                              </w:p>
                            </w:txbxContent>
                          </wps:txbx>
                          <wps:bodyPr lIns="10150" tIns="10150" rIns="10150" bIns="10150" anchor="ctr" anchorCtr="0"/>
                        </wps:wsp>
                        <wps:wsp>
                          <wps:cNvPr id="18" name="Oval 18"/>
                          <wps:cNvSpPr/>
                          <wps:spPr>
                            <a:xfrm>
                              <a:off x="1240582" y="1118376"/>
                              <a:ext cx="950168" cy="886940"/>
                            </a:xfrm>
                            <a:prstGeom prst="ellipse">
                              <a:avLst/>
                            </a:prstGeom>
                            <a:solidFill>
                              <a:srgbClr val="599BD5"/>
                            </a:solidFill>
                            <a:ln w="12700" cap="flat" cmpd="sng">
                              <a:solidFill>
                                <a:srgbClr val="FFFFFF"/>
                              </a:solidFill>
                              <a:prstDash val="solid"/>
                              <a:miter/>
                              <a:headEnd type="none" w="med" len="med"/>
                              <a:tailEnd type="none" w="med" len="med"/>
                            </a:ln>
                          </wps:spPr>
                          <wps:txbx>
                            <w:txbxContent>
                              <w:p w:rsidR="00996AC5" w:rsidRDefault="00996AC5">
                                <w:pPr>
                                  <w:spacing w:after="0" w:line="240" w:lineRule="auto"/>
                                  <w:textDirection w:val="btLr"/>
                                </w:pPr>
                              </w:p>
                            </w:txbxContent>
                          </wps:txbx>
                          <wps:bodyPr lIns="91425" tIns="91425" rIns="91425" bIns="91425" anchor="ctr" anchorCtr="0"/>
                        </wps:wsp>
                        <wps:wsp>
                          <wps:cNvPr id="19" name="Text Box 19"/>
                          <wps:cNvSpPr txBox="1"/>
                          <wps:spPr>
                            <a:xfrm>
                              <a:off x="1379730" y="1248266"/>
                              <a:ext cx="671871" cy="627161"/>
                            </a:xfrm>
                            <a:prstGeom prst="rect">
                              <a:avLst/>
                            </a:prstGeom>
                            <a:noFill/>
                            <a:ln>
                              <a:noFill/>
                            </a:ln>
                          </wps:spPr>
                          <wps:txbx>
                            <w:txbxContent>
                              <w:p w:rsidR="00996AC5" w:rsidRDefault="007A1BE2">
                                <w:pPr>
                                  <w:spacing w:after="0" w:line="215" w:lineRule="auto"/>
                                  <w:jc w:val="center"/>
                                  <w:textDirection w:val="btLr"/>
                                </w:pPr>
                                <w:r>
                                  <w:rPr>
                                    <w:b/>
                                    <w:sz w:val="16"/>
                                  </w:rPr>
                                  <w:t>Active Teacher Support</w:t>
                                </w:r>
                              </w:p>
                            </w:txbxContent>
                          </wps:txbx>
                          <wps:bodyPr lIns="10150" tIns="10150" rIns="10150" bIns="10150" anchor="ctr" anchorCtr="0"/>
                        </wps:wsp>
                      </wpg:grpSp>
                    </wpg:wg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7BFEFA47" id="Group 3" o:spid="_x0000_s1028" style="width:486pt;height:253pt;mso-position-horizontal-relative:char;mso-position-vertical-relative:line" coordsize="61722,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">
                <v:group id="Group 2" o:spid="_x0000_s1029" style="position:absolute;width:61722;height:32194" coordsize="6172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30" style="position:absolute;width:61722;height:32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996AC5" w:rsidRDefault="00996AC5">
                          <w:pPr>
                            <w:spacing w:after="0" w:line="240" w:lineRule="auto"/>
                            <w:textDirection w:val="btLr"/>
                          </w:pPr>
                        </w:p>
                      </w:txbxContent>
                    </v:textbox>
                  </v:rect>
                  <v:shape id="Block Arc 6" o:spid="_x0000_s1031" style="position:absolute;left:15919;top:5513;width:24778;height:24778;visibility:visible;mso-wrap-style:square;v-text-anchor:middle" coordsize="2477754,24777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" adj="-11796480,,5400" path="m,1238877c,554664,554664,,1238877,r,114968c618159,114968,114968,618159,114968,1238877l,1238877xe" fillcolor="#b3cae7" stroked="f">
                    <v:stroke joinstyle="miter"/>
                    <v:formulas/>
                    <v:path arrowok="t" o:connecttype="custom" o:connectlocs="0,1238877;1238877,0;1238877,114968;114968,1238877;0,1238877" o:connectangles="0,0,0,0,0" textboxrect="0,0,2477754,2477754"/>
                    <v:textbox inset="2.53958mm,2.53958mm,2.53958mm,2.53958mm">
                      <w:txbxContent>
                        <w:p w:rsidR="00996AC5" w:rsidRDefault="00996AC5">
                          <w:pPr>
                            <w:spacing w:after="0" w:line="240" w:lineRule="auto"/>
                            <w:textDirection w:val="btLr"/>
                          </w:pPr>
                        </w:p>
                      </w:txbxContent>
                    </v:textbox>
                  </v:shape>
                  <v:shape id="Block Arc 7" o:spid="_x0000_s1032" style="position:absolute;left:16811;top:3241;width:24777;height:24778;visibility:visible;mso-wrap-style:square;v-text-anchor:middle" coordsize="2477754,24777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" adj="-11796480,,5400" path="m1238877,2477754c554664,2477754,,1923090,,1238877r114968,c114968,1859595,618159,2362786,1238877,2362786r,114968xe" fillcolor="#b3cae7" stroked="f">
                    <v:stroke joinstyle="miter"/>
                    <v:formulas/>
                    <v:path arrowok="t" o:connecttype="custom" o:connectlocs="1238877,2477754;0,1238877;114968,1238877;1238877,2362786;1238877,2477754" o:connectangles="0,0,0,0,0" textboxrect="0,0,2477754,2477754"/>
                    <v:textbox inset="2.53958mm,2.53958mm,2.53958mm,2.53958mm">
                      <w:txbxContent>
                        <w:p w:rsidR="00996AC5" w:rsidRDefault="00996AC5">
                          <w:pPr>
                            <w:spacing w:after="0" w:line="240" w:lineRule="auto"/>
                            <w:textDirection w:val="btLr"/>
                          </w:pPr>
                        </w:p>
                      </w:txbxContent>
                    </v:textbox>
                  </v:shape>
                  <v:shape id="Block Arc 8" o:spid="_x0000_s1033" style="position:absolute;left:20679;top:2890;width:24777;height:24778;visibility:visible;mso-wrap-style:square;v-text-anchor:middle" coordsize="2477754,24777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" adj="-11796480,,5400" path="m2477754,1238877v,684213,-554664,1238877,-1238877,1238877l1238877,2362786v620718,,1123909,-503191,1123909,-1123909l2477754,1238877xe" fillcolor="#b3cae7" stroked="f">
                    <v:stroke joinstyle="miter"/>
                    <v:formulas/>
                    <v:path arrowok="t" o:connecttype="custom" o:connectlocs="2477754,1238877;1238877,2477754;1238877,2362786;2362786,1238877;2477754,1238877" o:connectangles="0,0,0,0,0" textboxrect="0,0,2477754,2477754"/>
                    <v:textbox inset="2.53958mm,2.53958mm,2.53958mm,2.53958mm">
                      <w:txbxContent>
                        <w:p w:rsidR="00996AC5" w:rsidRDefault="00996AC5">
                          <w:pPr>
                            <w:spacing w:after="0" w:line="240" w:lineRule="auto"/>
                            <w:textDirection w:val="btLr"/>
                          </w:pPr>
                        </w:p>
                      </w:txbxContent>
                    </v:textbox>
                  </v:shape>
                  <v:shape id="Block Arc 9" o:spid="_x0000_s1034" style="position:absolute;left:20586;top:4939;width:24778;height:24778;visibility:visible;mso-wrap-style:square;v-text-anchor:middle" coordsize="2477754,24777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" adj="-11796480,,5400" path="m1238877,v684213,,1238877,554664,1238877,1238877l2362786,1238877v,-620718,-503191,-1123909,-1123909,-1123909l1238877,xe" fillcolor="#b3cae7" stroked="f">
                    <v:stroke joinstyle="miter"/>
                    <v:formulas/>
                    <v:path arrowok="t" o:connecttype="custom" o:connectlocs="1238877,0;2477754,1238877;2362786,1238877;1238877,114968;1238877,0" o:connectangles="0,0,0,0,0" textboxrect="0,0,2477754,2477754"/>
                    <v:textbox inset="2.53958mm,2.53958mm,2.53958mm,2.53958mm">
                      <w:txbxContent>
                        <w:p w:rsidR="00996AC5" w:rsidRDefault="00996AC5">
                          <w:pPr>
                            <w:spacing w:after="0" w:line="240" w:lineRule="auto"/>
                            <w:textDirection w:val="btLr"/>
                          </w:pPr>
                        </w:p>
                      </w:txbxContent>
                    </v:textbox>
                  </v:shape>
                  <v:oval id="Oval 10" o:spid="_x0000_s1035" style="position:absolute;left:20800;top:8530;width:20336;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" fillcolor="#599bd5" strokecolor="white" strokeweight="1pt">
                    <v:stroke joinstyle="miter"/>
                    <v:textbox inset="2.53958mm,2.53958mm,2.53958mm,2.53958mm">
                      <w:txbxContent>
                        <w:p w:rsidR="00996AC5" w:rsidRDefault="00996AC5">
                          <w:pPr>
                            <w:spacing w:after="0" w:line="240" w:lineRule="auto"/>
                            <w:textDirection w:val="btLr"/>
                          </w:pPr>
                        </w:p>
                      </w:txbxContent>
                    </v:textbox>
                  </v:oval>
                  <v:shapetype id="_x0000_t202" coordsize="21600,21600" o:spt="202" path="m,l,21600r21600,l21600,xe">
                    <v:stroke joinstyle="miter"/>
                    <v:path gradientshapeok="t" o:connecttype="rect"/>
                  </v:shapetype>
                  <v:shape id="Text Box 11" o:spid="_x0000_s1036" type="#_x0000_t202" style="position:absolute;left:23778;top:10651;width:14380;height:10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" filled="f" stroked="f">
                    <v:textbox inset=".28194mm,.28194mm,.28194mm,.28194mm">
                      <w:txbxContent>
                        <w:p w:rsidR="00996AC5" w:rsidRDefault="007A1BE2">
                          <w:pPr>
                            <w:spacing w:after="0" w:line="215" w:lineRule="auto"/>
                            <w:jc w:val="center"/>
                            <w:textDirection w:val="btLr"/>
                          </w:pPr>
                          <w:r>
                            <w:rPr>
                              <w:b/>
                              <w:sz w:val="16"/>
                            </w:rPr>
                            <w:t>Issue Definition</w:t>
                          </w:r>
                        </w:p>
                        <w:p w:rsidR="00996AC5" w:rsidRDefault="00C307C3">
                          <w:pPr>
                            <w:spacing w:before="55" w:after="0" w:line="215" w:lineRule="auto"/>
                            <w:jc w:val="center"/>
                            <w:textDirection w:val="btLr"/>
                          </w:pPr>
                          <w:r>
                            <w:rPr>
                              <w:b/>
                              <w:sz w:val="16"/>
                            </w:rPr>
                            <w:t>Outdoor</w:t>
                          </w:r>
                          <w:r w:rsidR="007A1BE2">
                            <w:rPr>
                              <w:b/>
                              <w:sz w:val="16"/>
                            </w:rPr>
                            <w:t xml:space="preserve"> Field </w:t>
                          </w:r>
                          <w:r>
                            <w:rPr>
                              <w:b/>
                              <w:sz w:val="16"/>
                            </w:rPr>
                            <w:t>Experiences</w:t>
                          </w:r>
                        </w:p>
                        <w:p w:rsidR="00996AC5" w:rsidRDefault="007A1BE2">
                          <w:pPr>
                            <w:spacing w:before="55" w:after="0" w:line="215" w:lineRule="auto"/>
                            <w:jc w:val="center"/>
                            <w:textDirection w:val="btLr"/>
                          </w:pPr>
                          <w:r>
                            <w:rPr>
                              <w:b/>
                              <w:sz w:val="16"/>
                            </w:rPr>
                            <w:t>Action Projects</w:t>
                          </w:r>
                        </w:p>
                        <w:p w:rsidR="00996AC5" w:rsidRDefault="007A1BE2">
                          <w:pPr>
                            <w:spacing w:before="55" w:after="0" w:line="215" w:lineRule="auto"/>
                            <w:jc w:val="center"/>
                            <w:textDirection w:val="btLr"/>
                          </w:pPr>
                          <w:r>
                            <w:rPr>
                              <w:b/>
                              <w:sz w:val="16"/>
                            </w:rPr>
                            <w:t>Synthesis and Conclusions</w:t>
                          </w:r>
                        </w:p>
                      </w:txbxContent>
                    </v:textbox>
                  </v:shape>
                  <v:oval id="Oval 12" o:spid="_x0000_s1037" style="position:absolute;left:26388;top:1989;width:8976;height:8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" fillcolor="#599bd5" strokecolor="white" strokeweight="1pt">
                    <v:stroke joinstyle="miter"/>
                    <v:textbox inset="2.53958mm,2.53958mm,2.53958mm,2.53958mm">
                      <w:txbxContent>
                        <w:p w:rsidR="00996AC5" w:rsidRDefault="00996AC5">
                          <w:pPr>
                            <w:spacing w:after="0" w:line="240" w:lineRule="auto"/>
                            <w:textDirection w:val="btLr"/>
                          </w:pPr>
                        </w:p>
                      </w:txbxContent>
                    </v:textbox>
                  </v:oval>
                  <v:shape id="Text Box 13" o:spid="_x0000_s1038" type="#_x0000_t202" style="position:absolute;left:27702;top:3194;width:6347;height:5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" filled="f" stroked="f">
                    <v:textbox inset=".28194mm,.28194mm,.28194mm,.28194mm">
                      <w:txbxContent>
                        <w:p w:rsidR="00996AC5" w:rsidRDefault="007A1BE2">
                          <w:pPr>
                            <w:spacing w:after="0" w:line="215" w:lineRule="auto"/>
                            <w:jc w:val="center"/>
                            <w:textDirection w:val="btLr"/>
                          </w:pPr>
                          <w:r>
                            <w:rPr>
                              <w:b/>
                              <w:sz w:val="16"/>
                            </w:rPr>
                            <w:t xml:space="preserve">Local Context </w:t>
                          </w:r>
                        </w:p>
                      </w:txbxContent>
                    </v:textbox>
                  </v:shape>
                  <v:oval id="Oval 14" o:spid="_x0000_s1039" style="position:absolute;left:39874;top:11200;width:8642;height:9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" fillcolor="#599bd5" strokecolor="white" strokeweight="1pt">
                    <v:stroke joinstyle="miter"/>
                    <v:textbox inset="2.53958mm,2.53958mm,2.53958mm,2.53958mm">
                      <w:txbxContent>
                        <w:p w:rsidR="00996AC5" w:rsidRDefault="00996AC5">
                          <w:pPr>
                            <w:spacing w:after="0" w:line="240" w:lineRule="auto"/>
                            <w:textDirection w:val="btLr"/>
                          </w:pPr>
                        </w:p>
                      </w:txbxContent>
                    </v:textbox>
                  </v:oval>
                  <v:shape id="Text Box 15" o:spid="_x0000_s1040" type="#_x0000_t202" style="position:absolute;left:41139;top:12558;width:6111;height:6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" filled="f" stroked="f">
                    <v:textbox inset=".28194mm,.28194mm,.28194mm,.28194mm">
                      <w:txbxContent>
                        <w:p w:rsidR="00996AC5" w:rsidRDefault="00C307C3">
                          <w:pPr>
                            <w:spacing w:after="0" w:line="215" w:lineRule="auto"/>
                            <w:jc w:val="center"/>
                            <w:textDirection w:val="btLr"/>
                          </w:pPr>
                          <w:r>
                            <w:rPr>
                              <w:b/>
                              <w:sz w:val="16"/>
                            </w:rPr>
                            <w:t>Curriculum Integration</w:t>
                          </w:r>
                        </w:p>
                      </w:txbxContent>
                    </v:textbox>
                  </v:shape>
                  <v:oval id="Oval 16" o:spid="_x0000_s1041" style="position:absolute;left:26391;top:21632;width:9124;height:8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" fillcolor="#599bd5" strokecolor="white" strokeweight="1pt">
                    <v:stroke joinstyle="miter"/>
                    <v:textbox inset="2.53958mm,2.53958mm,2.53958mm,2.53958mm">
                      <w:txbxContent>
                        <w:p w:rsidR="00996AC5" w:rsidRDefault="00996AC5">
                          <w:pPr>
                            <w:spacing w:after="0" w:line="240" w:lineRule="auto"/>
                            <w:textDirection w:val="btLr"/>
                          </w:pPr>
                        </w:p>
                      </w:txbxContent>
                    </v:textbox>
                  </v:oval>
                  <v:shape id="Text Box 17" o:spid="_x0000_s1042" type="#_x0000_t202" style="position:absolute;left:27727;top:22946;width:6452;height:6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" filled="f" stroked="f">
                    <v:textbox inset=".28194mm,.28194mm,.28194mm,.28194mm">
                      <w:txbxContent>
                        <w:p w:rsidR="00996AC5" w:rsidRDefault="007A1BE2">
                          <w:pPr>
                            <w:spacing w:after="0" w:line="215" w:lineRule="auto"/>
                            <w:jc w:val="center"/>
                            <w:textDirection w:val="btLr"/>
                          </w:pPr>
                          <w:r>
                            <w:rPr>
                              <w:b/>
                              <w:sz w:val="16"/>
                            </w:rPr>
                            <w:t xml:space="preserve">Sustained Activity </w:t>
                          </w:r>
                        </w:p>
                      </w:txbxContent>
                    </v:textbox>
                  </v:shape>
                  <v:oval id="Oval 18" o:spid="_x0000_s1043" style="position:absolute;left:12405;top:11183;width:9502;height:8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" fillcolor="#599bd5" strokecolor="white" strokeweight="1pt">
                    <v:stroke joinstyle="miter"/>
                    <v:textbox inset="2.53958mm,2.53958mm,2.53958mm,2.53958mm">
                      <w:txbxContent>
                        <w:p w:rsidR="00996AC5" w:rsidRDefault="00996AC5">
                          <w:pPr>
                            <w:spacing w:after="0" w:line="240" w:lineRule="auto"/>
                            <w:textDirection w:val="btLr"/>
                          </w:pPr>
                        </w:p>
                      </w:txbxContent>
                    </v:textbox>
                  </v:oval>
                  <v:shape id="Text Box 19" o:spid="_x0000_s1044" type="#_x0000_t202" style="position:absolute;left:13797;top:12482;width:6719;height:6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" filled="f" stroked="f">
                    <v:textbox inset=".28194mm,.28194mm,.28194mm,.28194mm">
                      <w:txbxContent>
                        <w:p w:rsidR="00996AC5" w:rsidRDefault="007A1BE2">
                          <w:pPr>
                            <w:spacing w:after="0" w:line="215" w:lineRule="auto"/>
                            <w:jc w:val="center"/>
                            <w:textDirection w:val="btLr"/>
                          </w:pPr>
                          <w:r>
                            <w:rPr>
                              <w:b/>
                              <w:sz w:val="16"/>
                            </w:rPr>
                            <w:t>Active Teacher Support</w:t>
                          </w:r>
                        </w:p>
                      </w:txbxContent>
                    </v:textbox>
                  </v:shape>
                </v:group>
                <w10:anchorlock/>
              </v:group>
            </w:pict>
          </mc:Fallback>
        </mc:AlternateContent>
      </w:r>
    </w:p>
    <w:p w:rsidR="00996AC5" w:rsidRDefault="00996AC5">
      <w:pPr>
        <w:spacing w:after="0"/>
      </w:pPr>
    </w:p>
    <w:p w:rsidR="00996AC5" w:rsidRDefault="007A1BE2">
      <w:pPr>
        <w:spacing w:after="0"/>
      </w:pPr>
      <w:r>
        <w:rPr>
          <w:b/>
          <w:sz w:val="24"/>
          <w:szCs w:val="24"/>
        </w:rPr>
        <w:t>MWEE Essential Elements</w:t>
      </w:r>
      <w:r>
        <w:rPr>
          <w:b/>
          <w:i/>
          <w:color w:val="7030A0"/>
          <w:sz w:val="24"/>
          <w:szCs w:val="24"/>
        </w:rPr>
        <w:t xml:space="preserve"> </w:t>
      </w:r>
    </w:p>
    <w:p w:rsidR="00996AC5" w:rsidRDefault="007A1BE2">
      <w:pPr>
        <w:numPr>
          <w:ilvl w:val="0"/>
          <w:numId w:val="17"/>
        </w:numPr>
        <w:spacing w:after="0"/>
        <w:ind w:hanging="360"/>
        <w:contextualSpacing/>
        <w:rPr>
          <w:sz w:val="24"/>
          <w:szCs w:val="24"/>
        </w:rPr>
      </w:pPr>
      <w:r>
        <w:rPr>
          <w:b/>
          <w:sz w:val="24"/>
          <w:szCs w:val="24"/>
        </w:rPr>
        <w:t>Issue Definition:</w:t>
      </w:r>
      <w:r>
        <w:rPr>
          <w:sz w:val="24"/>
          <w:szCs w:val="24"/>
        </w:rPr>
        <w:t xml:space="preserve"> Students define an environmental question, problem, or issue and ask questions requiring background research and field investigations.  Students may refine and expand these questions in response to findings throughout the MWEE.</w:t>
      </w:r>
    </w:p>
    <w:p w:rsidR="00996AC5" w:rsidRDefault="007A1BE2">
      <w:pPr>
        <w:numPr>
          <w:ilvl w:val="0"/>
          <w:numId w:val="17"/>
        </w:numPr>
        <w:spacing w:after="0"/>
        <w:ind w:hanging="360"/>
        <w:contextualSpacing/>
        <w:rPr>
          <w:sz w:val="24"/>
          <w:szCs w:val="24"/>
        </w:rPr>
      </w:pPr>
      <w:r>
        <w:rPr>
          <w:b/>
          <w:sz w:val="24"/>
          <w:szCs w:val="24"/>
        </w:rPr>
        <w:t>Outdoor Field Experiences:</w:t>
      </w:r>
      <w:r>
        <w:rPr>
          <w:sz w:val="24"/>
          <w:szCs w:val="24"/>
        </w:rPr>
        <w:t xml:space="preserve"> Students plan and conduct field-based investigations and actions integral to defining, researching, communicating, and remedying an environmental issue. </w:t>
      </w:r>
    </w:p>
    <w:p w:rsidR="00996AC5" w:rsidRDefault="007A1BE2">
      <w:pPr>
        <w:numPr>
          <w:ilvl w:val="0"/>
          <w:numId w:val="17"/>
        </w:numPr>
        <w:spacing w:after="0"/>
        <w:ind w:hanging="360"/>
        <w:contextualSpacing/>
        <w:rPr>
          <w:sz w:val="24"/>
          <w:szCs w:val="24"/>
        </w:rPr>
      </w:pPr>
      <w:r>
        <w:rPr>
          <w:b/>
          <w:sz w:val="24"/>
          <w:szCs w:val="24"/>
        </w:rPr>
        <w:t>Action Projects:</w:t>
      </w:r>
      <w:r>
        <w:rPr>
          <w:sz w:val="24"/>
          <w:szCs w:val="24"/>
        </w:rPr>
        <w:t xml:space="preserve"> Students design solutions and implement actions as a result if their investigations. Action projects are opportunities for student empowerment and civic engagement.</w:t>
      </w:r>
    </w:p>
    <w:p w:rsidR="00996AC5" w:rsidRDefault="007A1BE2">
      <w:pPr>
        <w:numPr>
          <w:ilvl w:val="0"/>
          <w:numId w:val="17"/>
        </w:numPr>
        <w:spacing w:after="0"/>
        <w:ind w:hanging="360"/>
        <w:contextualSpacing/>
      </w:pPr>
      <w:r>
        <w:rPr>
          <w:b/>
          <w:sz w:val="24"/>
          <w:szCs w:val="24"/>
        </w:rPr>
        <w:t>Synthesis and Conclusions:</w:t>
      </w:r>
      <w:r>
        <w:rPr>
          <w:sz w:val="24"/>
          <w:szCs w:val="24"/>
        </w:rPr>
        <w:t xml:space="preserve"> Students analyze and communicate the results of their investigations and actions throughout the MWEE. Student constructed claims, student designed solutions and student implemented actions drive each phase of a MWEE.</w:t>
      </w:r>
    </w:p>
    <w:p w:rsidR="00996AC5" w:rsidRDefault="00996AC5">
      <w:pPr>
        <w:widowControl w:val="0"/>
        <w:spacing w:after="0" w:line="240" w:lineRule="auto"/>
      </w:pPr>
    </w:p>
    <w:p w:rsidR="00996AC5" w:rsidRDefault="007A1BE2">
      <w:pPr>
        <w:widowControl w:val="0"/>
        <w:spacing w:after="0" w:line="240" w:lineRule="auto"/>
      </w:pPr>
      <w:r>
        <w:rPr>
          <w:b/>
          <w:sz w:val="24"/>
          <w:szCs w:val="24"/>
        </w:rPr>
        <w:t xml:space="preserve">MWEE Supporting Practices  </w:t>
      </w:r>
    </w:p>
    <w:p w:rsidR="00996AC5" w:rsidRDefault="007A1BE2">
      <w:pPr>
        <w:numPr>
          <w:ilvl w:val="0"/>
          <w:numId w:val="2"/>
        </w:numPr>
        <w:spacing w:after="0" w:line="240" w:lineRule="auto"/>
        <w:ind w:hanging="360"/>
        <w:contextualSpacing/>
        <w:rPr>
          <w:sz w:val="24"/>
          <w:szCs w:val="24"/>
        </w:rPr>
      </w:pPr>
      <w:r>
        <w:rPr>
          <w:b/>
          <w:sz w:val="24"/>
          <w:szCs w:val="24"/>
        </w:rPr>
        <w:t xml:space="preserve">Active Teacher Support: </w:t>
      </w:r>
      <w:r>
        <w:rPr>
          <w:sz w:val="24"/>
          <w:szCs w:val="24"/>
        </w:rPr>
        <w:t xml:space="preserve">Teachers facilitate all phases of the MWEE, including issue definition, field experiences, action projects, and synthesizing and communicating the information. </w:t>
      </w:r>
    </w:p>
    <w:p w:rsidR="00996AC5" w:rsidRDefault="007A1BE2">
      <w:pPr>
        <w:numPr>
          <w:ilvl w:val="0"/>
          <w:numId w:val="2"/>
        </w:numPr>
        <w:spacing w:after="0"/>
        <w:ind w:hanging="360"/>
        <w:contextualSpacing/>
        <w:rPr>
          <w:sz w:val="24"/>
          <w:szCs w:val="24"/>
        </w:rPr>
      </w:pPr>
      <w:r>
        <w:rPr>
          <w:b/>
          <w:sz w:val="24"/>
          <w:szCs w:val="24"/>
        </w:rPr>
        <w:t>Classroom Integration:</w:t>
      </w:r>
      <w:r>
        <w:rPr>
          <w:sz w:val="24"/>
          <w:szCs w:val="24"/>
        </w:rPr>
        <w:t xml:space="preserve"> Successful MWEEs are anchored in/across the curriculum and provide authentic, engaging content to address national academic standards and educational initiatives. E.g. Science, Technology, Engineering and Math (STEM) and Service Learning. </w:t>
      </w:r>
    </w:p>
    <w:p w:rsidR="00996AC5" w:rsidRDefault="007A1BE2">
      <w:pPr>
        <w:numPr>
          <w:ilvl w:val="0"/>
          <w:numId w:val="2"/>
        </w:numPr>
        <w:spacing w:after="0"/>
        <w:ind w:hanging="360"/>
        <w:contextualSpacing/>
        <w:rPr>
          <w:sz w:val="24"/>
          <w:szCs w:val="24"/>
        </w:rPr>
      </w:pPr>
      <w:r>
        <w:rPr>
          <w:b/>
          <w:sz w:val="24"/>
          <w:szCs w:val="24"/>
        </w:rPr>
        <w:lastRenderedPageBreak/>
        <w:t>Local Context:</w:t>
      </w:r>
      <w:r>
        <w:rPr>
          <w:sz w:val="24"/>
          <w:szCs w:val="24"/>
        </w:rPr>
        <w:t xml:space="preserve"> The local community/environment is the platform for MWEEs, offering students and teachers the opportunity to explore how individual and collective decisions impact their immediate surroundings and how their immediate surroundings impact the larger environment.  </w:t>
      </w:r>
    </w:p>
    <w:p w:rsidR="00996AC5" w:rsidRDefault="007A1BE2">
      <w:pPr>
        <w:numPr>
          <w:ilvl w:val="0"/>
          <w:numId w:val="2"/>
        </w:numPr>
        <w:spacing w:after="0"/>
        <w:ind w:hanging="360"/>
        <w:contextualSpacing/>
        <w:rPr>
          <w:sz w:val="24"/>
          <w:szCs w:val="24"/>
        </w:rPr>
      </w:pPr>
      <w:r>
        <w:rPr>
          <w:b/>
          <w:sz w:val="24"/>
          <w:szCs w:val="24"/>
        </w:rPr>
        <w:t>Sustained Activity:</w:t>
      </w:r>
      <w:r>
        <w:rPr>
          <w:sz w:val="24"/>
          <w:szCs w:val="24"/>
        </w:rPr>
        <w:t xml:space="preserve"> A quality MWEE is a sustained student experience including classroom preparation, field investigations, action projects, and the communication of conclusions. A single component may be a valuable instructional tool but by itself does not constitute a MWEE.</w:t>
      </w:r>
    </w:p>
    <w:p w:rsidR="00996AC5" w:rsidRDefault="00996AC5">
      <w:pPr>
        <w:sectPr w:rsidR="00996AC5">
          <w:type w:val="continuous"/>
          <w:pgSz w:w="12240" w:h="15840"/>
          <w:pgMar w:top="1440" w:right="1440" w:bottom="1440" w:left="1440" w:header="720" w:footer="720" w:gutter="0"/>
          <w:cols w:space="720"/>
        </w:sectPr>
      </w:pPr>
    </w:p>
    <w:p w:rsidR="00996AC5" w:rsidRDefault="007A1BE2">
      <w:r>
        <w:rPr>
          <w:noProof/>
        </w:rPr>
        <mc:AlternateContent>
          <mc:Choice Requires="wps">
            <w:drawing>
              <wp:anchor distT="45720" distB="45720" distL="114300" distR="114300" simplePos="0" relativeHeight="251660288" behindDoc="1" locked="0" layoutInCell="0" hidden="0" allowOverlap="1" wp14:anchorId="1389175B" wp14:editId="0D51A8D9">
                <wp:simplePos x="0" y="0"/>
                <wp:positionH relativeFrom="margin">
                  <wp:posOffset>0</wp:posOffset>
                </wp:positionH>
                <wp:positionV relativeFrom="paragraph">
                  <wp:posOffset>241300</wp:posOffset>
                </wp:positionV>
                <wp:extent cx="6235700" cy="11176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a:off x="2228150" y="3221200"/>
                          <a:ext cx="6235699" cy="111759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6AC5" w:rsidRDefault="007A1BE2">
                            <w:pPr>
                              <w:spacing w:line="258" w:lineRule="auto"/>
                              <w:textDirection w:val="btLr"/>
                            </w:pPr>
                            <w:r>
                              <w:rPr>
                                <w:sz w:val="24"/>
                              </w:rPr>
                              <w:t xml:space="preserve">The Chesapeake Bay Program uses the </w:t>
                            </w:r>
                            <w:r>
                              <w:rPr>
                                <w:i/>
                                <w:sz w:val="24"/>
                              </w:rPr>
                              <w:t>North American Association for Environmental Education (NAAEE) Excellence in Environmental Education: Guidelines for Learning(K-12)</w:t>
                            </w:r>
                            <w:r>
                              <w:rPr>
                                <w:sz w:val="24"/>
                              </w:rPr>
                              <w:t xml:space="preserve"> to define the level of skill or knowledge appropriate for different grade levels of students. </w:t>
                            </w:r>
                          </w:p>
                          <w:p w:rsidR="00996AC5" w:rsidRDefault="007A1BE2">
                            <w:pPr>
                              <w:spacing w:line="258" w:lineRule="auto"/>
                              <w:textDirection w:val="btLr"/>
                            </w:pPr>
                            <w:r>
                              <w:rPr>
                                <w:color w:val="0563C1"/>
                                <w:sz w:val="24"/>
                                <w:u w:val="single"/>
                              </w:rPr>
                              <w:t>https://naaee.org/our-work/programs/guidelines-excellence</w:t>
                            </w:r>
                          </w:p>
                          <w:p w:rsidR="00996AC5" w:rsidRDefault="00996AC5">
                            <w:pPr>
                              <w:spacing w:line="258" w:lineRule="auto"/>
                              <w:textDirection w:val="btLr"/>
                            </w:pPr>
                          </w:p>
                          <w:p w:rsidR="00996AC5" w:rsidRDefault="00996AC5">
                            <w:pPr>
                              <w:spacing w:line="258" w:lineRule="auto"/>
                              <w:textDirection w:val="btLr"/>
                            </w:pPr>
                          </w:p>
                          <w:p w:rsidR="00996AC5" w:rsidRDefault="00996AC5">
                            <w:pPr>
                              <w:spacing w:line="258"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389175B" id="Rectangle 20" o:spid="_x0000_s1045" style="position:absolute;margin-left:0;margin-top:19pt;width:491pt;height:88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" o:allowincell="f">
                <v:textbox inset="2.53958mm,1.2694mm,2.53958mm,1.2694mm">
                  <w:txbxContent>
                    <w:p w:rsidR="00996AC5" w:rsidRDefault="007A1BE2">
                      <w:pPr>
                        <w:spacing w:line="258" w:lineRule="auto"/>
                        <w:textDirection w:val="btLr"/>
                      </w:pPr>
                      <w:r>
                        <w:rPr>
                          <w:sz w:val="24"/>
                        </w:rPr>
                        <w:t xml:space="preserve">The Chesapeake Bay Program uses the </w:t>
                      </w:r>
                      <w:r>
                        <w:rPr>
                          <w:i/>
                          <w:sz w:val="24"/>
                        </w:rPr>
                        <w:t>North American Association for Environmental Education (NAAEE) Excellence in Environmental Education: Guidelines for Learning(K-12)</w:t>
                      </w:r>
                      <w:r>
                        <w:rPr>
                          <w:sz w:val="24"/>
                        </w:rPr>
                        <w:t xml:space="preserve"> to define the level of skill or knowledge appropriate for different grade levels of students. </w:t>
                      </w:r>
                    </w:p>
                    <w:p w:rsidR="00996AC5" w:rsidRDefault="007A1BE2">
                      <w:pPr>
                        <w:spacing w:line="258" w:lineRule="auto"/>
                        <w:textDirection w:val="btLr"/>
                      </w:pPr>
                      <w:r>
                        <w:rPr>
                          <w:color w:val="0563C1"/>
                          <w:sz w:val="24"/>
                          <w:u w:val="single"/>
                        </w:rPr>
                        <w:t>https://naaee.org/our-work/programs/guidelines-excellence</w:t>
                      </w:r>
                    </w:p>
                    <w:p w:rsidR="00996AC5" w:rsidRDefault="00996AC5">
                      <w:pPr>
                        <w:spacing w:line="258" w:lineRule="auto"/>
                        <w:textDirection w:val="btLr"/>
                      </w:pPr>
                    </w:p>
                    <w:p w:rsidR="00996AC5" w:rsidRDefault="00996AC5">
                      <w:pPr>
                        <w:spacing w:line="258" w:lineRule="auto"/>
                        <w:textDirection w:val="btLr"/>
                      </w:pPr>
                    </w:p>
                    <w:p w:rsidR="00996AC5" w:rsidRDefault="00996AC5">
                      <w:pPr>
                        <w:spacing w:line="258" w:lineRule="auto"/>
                        <w:textDirection w:val="btLr"/>
                      </w:pPr>
                    </w:p>
                  </w:txbxContent>
                </v:textbox>
                <w10:wrap type="square" anchorx="margin"/>
              </v:rect>
            </w:pict>
          </mc:Fallback>
        </mc:AlternateContent>
      </w:r>
    </w:p>
    <w:p w:rsidR="00996AC5" w:rsidRDefault="00996AC5"/>
    <w:p w:rsidR="00996AC5" w:rsidRDefault="00996AC5"/>
    <w:p w:rsidR="00996AC5" w:rsidRDefault="007A1BE2">
      <w:pPr>
        <w:spacing w:after="0"/>
      </w:pPr>
      <w:r>
        <w:rPr>
          <w:b/>
          <w:sz w:val="36"/>
          <w:szCs w:val="36"/>
        </w:rPr>
        <w:t xml:space="preserve">Key Roles of School Districts, Schools, and Community Partners </w:t>
      </w:r>
    </w:p>
    <w:p w:rsidR="00996AC5" w:rsidRDefault="007A1BE2">
      <w:pPr>
        <w:spacing w:after="0"/>
      </w:pPr>
      <w:r>
        <w:rPr>
          <w:b/>
          <w:sz w:val="24"/>
          <w:szCs w:val="24"/>
        </w:rPr>
        <w:t>Successful MWEEs involve the support of multiple stakeholder groups.</w:t>
      </w:r>
      <w:r>
        <w:rPr>
          <w:sz w:val="24"/>
          <w:szCs w:val="24"/>
        </w:rPr>
        <w:t xml:space="preserve">  The different roles these groups have in planning, delivering, and sustaining MWEEs is discussed here. </w:t>
      </w:r>
    </w:p>
    <w:p w:rsidR="00996AC5" w:rsidRDefault="007A1BE2">
      <w:r>
        <w:rPr>
          <w:b/>
          <w:sz w:val="36"/>
          <w:szCs w:val="36"/>
        </w:rPr>
        <w:t xml:space="preserve"> </w:t>
      </w:r>
    </w:p>
    <w:p w:rsidR="00996AC5" w:rsidRDefault="007A1BE2">
      <w:pPr>
        <w:spacing w:after="0"/>
      </w:pPr>
      <w:r>
        <w:rPr>
          <w:b/>
          <w:sz w:val="28"/>
          <w:szCs w:val="28"/>
        </w:rPr>
        <w:t xml:space="preserve">School Districts </w:t>
      </w:r>
      <w:r>
        <w:rPr>
          <w:b/>
          <w:sz w:val="24"/>
          <w:szCs w:val="24"/>
        </w:rPr>
        <w:t xml:space="preserve"> </w:t>
      </w:r>
    </w:p>
    <w:p w:rsidR="00996AC5" w:rsidRDefault="007A1BE2">
      <w:r>
        <w:rPr>
          <w:sz w:val="24"/>
          <w:szCs w:val="24"/>
        </w:rPr>
        <w:t>State departments of education and local education agencies play an important role in establishing expectations, guidelines, and support for MWEEs. System-wide plans for providing MWEEs including community outreach and professional learning for teachers and administrators have been effective in establishing a culture of environmental literacy. School districts create the space within curricular scopes and sequences to provide MWEEs to every student in the district.</w:t>
      </w:r>
    </w:p>
    <w:p w:rsidR="00996AC5" w:rsidRDefault="007A1BE2">
      <w:pPr>
        <w:numPr>
          <w:ilvl w:val="0"/>
          <w:numId w:val="13"/>
        </w:numPr>
        <w:spacing w:after="0"/>
        <w:ind w:firstLine="360"/>
        <w:contextualSpacing/>
        <w:rPr>
          <w:sz w:val="24"/>
          <w:szCs w:val="24"/>
        </w:rPr>
      </w:pPr>
      <w:r>
        <w:rPr>
          <w:sz w:val="24"/>
          <w:szCs w:val="24"/>
        </w:rPr>
        <w:t>Superintendents</w:t>
      </w:r>
    </w:p>
    <w:p w:rsidR="00996AC5" w:rsidRDefault="007A1BE2">
      <w:pPr>
        <w:numPr>
          <w:ilvl w:val="0"/>
          <w:numId w:val="13"/>
        </w:numPr>
        <w:spacing w:after="0"/>
        <w:ind w:firstLine="360"/>
        <w:contextualSpacing/>
        <w:rPr>
          <w:sz w:val="24"/>
          <w:szCs w:val="24"/>
        </w:rPr>
      </w:pPr>
      <w:r>
        <w:rPr>
          <w:sz w:val="24"/>
          <w:szCs w:val="24"/>
        </w:rPr>
        <w:t xml:space="preserve">District-wide content specialist </w:t>
      </w:r>
    </w:p>
    <w:p w:rsidR="00996AC5" w:rsidRDefault="007A1BE2">
      <w:pPr>
        <w:numPr>
          <w:ilvl w:val="0"/>
          <w:numId w:val="13"/>
        </w:numPr>
        <w:spacing w:after="0"/>
        <w:ind w:firstLine="360"/>
        <w:contextualSpacing/>
        <w:rPr>
          <w:sz w:val="24"/>
          <w:szCs w:val="24"/>
        </w:rPr>
      </w:pPr>
      <w:r>
        <w:rPr>
          <w:sz w:val="24"/>
          <w:szCs w:val="24"/>
        </w:rPr>
        <w:t>Curriculum Offices</w:t>
      </w:r>
    </w:p>
    <w:p w:rsidR="00996AC5" w:rsidRDefault="007A1BE2">
      <w:pPr>
        <w:numPr>
          <w:ilvl w:val="0"/>
          <w:numId w:val="13"/>
        </w:numPr>
        <w:spacing w:after="0"/>
        <w:ind w:firstLine="360"/>
        <w:contextualSpacing/>
        <w:rPr>
          <w:sz w:val="24"/>
          <w:szCs w:val="24"/>
        </w:rPr>
      </w:pPr>
      <w:r>
        <w:rPr>
          <w:sz w:val="24"/>
          <w:szCs w:val="24"/>
        </w:rPr>
        <w:t>Offices of Facilities and Maintenance</w:t>
      </w:r>
    </w:p>
    <w:p w:rsidR="00996AC5" w:rsidRDefault="00996AC5">
      <w:pPr>
        <w:spacing w:after="0" w:line="276" w:lineRule="auto"/>
      </w:pPr>
    </w:p>
    <w:p w:rsidR="00996AC5" w:rsidRDefault="007A1BE2">
      <w:pPr>
        <w:spacing w:after="0" w:line="276" w:lineRule="auto"/>
      </w:pPr>
      <w:r>
        <w:rPr>
          <w:b/>
          <w:sz w:val="28"/>
          <w:szCs w:val="28"/>
        </w:rPr>
        <w:lastRenderedPageBreak/>
        <w:t xml:space="preserve">Schools </w:t>
      </w:r>
    </w:p>
    <w:p w:rsidR="00996AC5" w:rsidRDefault="007A1BE2">
      <w:pPr>
        <w:spacing w:after="0" w:line="276" w:lineRule="auto"/>
      </w:pPr>
      <w:r>
        <w:rPr>
          <w:sz w:val="24"/>
          <w:szCs w:val="24"/>
        </w:rPr>
        <w:t xml:space="preserve">People in the school building make the MWEE happen for students, ensuring they enhance learning and stewardship. Parents often play a valuable role in motivation and support. MWEEs can be part of a larger school strategy to address educational initiatives such as service learning, STEM, and vertical articulation. </w:t>
      </w:r>
    </w:p>
    <w:p w:rsidR="00996AC5" w:rsidRDefault="007A1BE2">
      <w:pPr>
        <w:numPr>
          <w:ilvl w:val="0"/>
          <w:numId w:val="18"/>
        </w:numPr>
        <w:spacing w:after="0" w:line="276" w:lineRule="auto"/>
        <w:ind w:hanging="360"/>
        <w:contextualSpacing/>
        <w:rPr>
          <w:sz w:val="24"/>
          <w:szCs w:val="24"/>
        </w:rPr>
      </w:pPr>
      <w:r>
        <w:rPr>
          <w:sz w:val="24"/>
          <w:szCs w:val="24"/>
        </w:rPr>
        <w:t>Teachers and Specialists</w:t>
      </w:r>
    </w:p>
    <w:p w:rsidR="00996AC5" w:rsidRDefault="007A1BE2">
      <w:pPr>
        <w:numPr>
          <w:ilvl w:val="0"/>
          <w:numId w:val="18"/>
        </w:numPr>
        <w:spacing w:after="0"/>
        <w:ind w:hanging="360"/>
        <w:contextualSpacing/>
        <w:rPr>
          <w:sz w:val="24"/>
          <w:szCs w:val="24"/>
        </w:rPr>
      </w:pPr>
      <w:r>
        <w:rPr>
          <w:sz w:val="24"/>
          <w:szCs w:val="24"/>
        </w:rPr>
        <w:t>School Administration: Principals, Assistant Principals, Department Chairs, etc.</w:t>
      </w:r>
    </w:p>
    <w:p w:rsidR="00996AC5" w:rsidRDefault="007A1BE2">
      <w:pPr>
        <w:numPr>
          <w:ilvl w:val="0"/>
          <w:numId w:val="18"/>
        </w:numPr>
        <w:spacing w:after="0"/>
        <w:ind w:hanging="360"/>
        <w:contextualSpacing/>
        <w:rPr>
          <w:sz w:val="24"/>
          <w:szCs w:val="24"/>
        </w:rPr>
      </w:pPr>
      <w:r>
        <w:rPr>
          <w:sz w:val="24"/>
          <w:szCs w:val="24"/>
        </w:rPr>
        <w:t>Building services/grounds and maintenance/facilities</w:t>
      </w:r>
    </w:p>
    <w:p w:rsidR="00996AC5" w:rsidRDefault="007A1BE2">
      <w:pPr>
        <w:numPr>
          <w:ilvl w:val="0"/>
          <w:numId w:val="18"/>
        </w:numPr>
        <w:spacing w:after="0"/>
        <w:ind w:hanging="360"/>
        <w:contextualSpacing/>
        <w:rPr>
          <w:sz w:val="24"/>
          <w:szCs w:val="24"/>
        </w:rPr>
      </w:pPr>
      <w:r>
        <w:rPr>
          <w:sz w:val="24"/>
          <w:szCs w:val="24"/>
        </w:rPr>
        <w:t>Parents</w:t>
      </w:r>
    </w:p>
    <w:p w:rsidR="00996AC5" w:rsidRDefault="00996AC5">
      <w:pPr>
        <w:spacing w:after="0"/>
      </w:pPr>
    </w:p>
    <w:p w:rsidR="00996AC5" w:rsidRDefault="007A1BE2">
      <w:pPr>
        <w:spacing w:after="0"/>
      </w:pPr>
      <w:r>
        <w:rPr>
          <w:b/>
          <w:sz w:val="28"/>
          <w:szCs w:val="28"/>
        </w:rPr>
        <w:t>Community Partners</w:t>
      </w:r>
      <w:r>
        <w:rPr>
          <w:sz w:val="28"/>
          <w:szCs w:val="28"/>
        </w:rPr>
        <w:t xml:space="preserve"> </w:t>
      </w:r>
    </w:p>
    <w:p w:rsidR="00996AC5" w:rsidRDefault="007A1BE2">
      <w:r>
        <w:rPr>
          <w:sz w:val="24"/>
          <w:szCs w:val="24"/>
        </w:rPr>
        <w:t>Community partners provide much needed capacity and support for MWEEs. Environmental education organizations, natural resource agencies, universities, businesses, and other organizations can offer time, expertise, and supplies. Environmental education professionals can assist schools and local education agencies with all aspects of MWEE implementation, including teacher professional development, student MWEEs, and environmental action projects. Additionally, environmental professionals can serve as important role models for career choices and stewardship actions.</w:t>
      </w:r>
    </w:p>
    <w:p w:rsidR="00996AC5" w:rsidRDefault="007A1BE2">
      <w:pPr>
        <w:numPr>
          <w:ilvl w:val="0"/>
          <w:numId w:val="19"/>
        </w:numPr>
        <w:spacing w:after="0"/>
        <w:ind w:hanging="360"/>
        <w:contextualSpacing/>
        <w:rPr>
          <w:sz w:val="24"/>
          <w:szCs w:val="24"/>
        </w:rPr>
      </w:pPr>
      <w:r>
        <w:rPr>
          <w:sz w:val="24"/>
          <w:szCs w:val="24"/>
        </w:rPr>
        <w:t>Nonformal Education Partners</w:t>
      </w:r>
    </w:p>
    <w:p w:rsidR="00996AC5" w:rsidRDefault="007A1BE2">
      <w:pPr>
        <w:numPr>
          <w:ilvl w:val="0"/>
          <w:numId w:val="19"/>
        </w:numPr>
        <w:spacing w:after="0"/>
        <w:ind w:hanging="360"/>
        <w:contextualSpacing/>
        <w:rPr>
          <w:sz w:val="24"/>
          <w:szCs w:val="24"/>
        </w:rPr>
      </w:pPr>
      <w:r>
        <w:rPr>
          <w:sz w:val="24"/>
          <w:szCs w:val="24"/>
        </w:rPr>
        <w:t>Institutes of Higher Education</w:t>
      </w:r>
    </w:p>
    <w:p w:rsidR="00996AC5" w:rsidRDefault="007A1BE2">
      <w:pPr>
        <w:numPr>
          <w:ilvl w:val="0"/>
          <w:numId w:val="19"/>
        </w:numPr>
        <w:spacing w:after="0"/>
        <w:ind w:hanging="360"/>
        <w:contextualSpacing/>
        <w:rPr>
          <w:sz w:val="24"/>
          <w:szCs w:val="24"/>
        </w:rPr>
      </w:pPr>
      <w:r>
        <w:rPr>
          <w:sz w:val="24"/>
          <w:szCs w:val="24"/>
        </w:rPr>
        <w:t>Government agencies</w:t>
      </w:r>
    </w:p>
    <w:p w:rsidR="00996AC5" w:rsidRDefault="007A1BE2">
      <w:pPr>
        <w:numPr>
          <w:ilvl w:val="0"/>
          <w:numId w:val="19"/>
        </w:numPr>
        <w:spacing w:after="0"/>
        <w:ind w:hanging="360"/>
        <w:contextualSpacing/>
        <w:rPr>
          <w:sz w:val="24"/>
          <w:szCs w:val="24"/>
        </w:rPr>
      </w:pPr>
      <w:r>
        <w:rPr>
          <w:sz w:val="24"/>
          <w:szCs w:val="24"/>
        </w:rPr>
        <w:t>Businesses</w:t>
      </w:r>
    </w:p>
    <w:p w:rsidR="00996AC5" w:rsidRDefault="007A1BE2">
      <w:pPr>
        <w:numPr>
          <w:ilvl w:val="0"/>
          <w:numId w:val="19"/>
        </w:numPr>
        <w:spacing w:after="0"/>
        <w:ind w:hanging="360"/>
        <w:contextualSpacing/>
        <w:rPr>
          <w:sz w:val="24"/>
          <w:szCs w:val="24"/>
        </w:rPr>
      </w:pPr>
      <w:r>
        <w:rPr>
          <w:sz w:val="24"/>
          <w:szCs w:val="24"/>
        </w:rPr>
        <w:t>Nonprofits</w:t>
      </w:r>
    </w:p>
    <w:p w:rsidR="00996AC5" w:rsidRDefault="007A1BE2">
      <w:pPr>
        <w:numPr>
          <w:ilvl w:val="0"/>
          <w:numId w:val="19"/>
        </w:numPr>
        <w:spacing w:after="0"/>
        <w:ind w:hanging="360"/>
        <w:contextualSpacing/>
        <w:rPr>
          <w:sz w:val="24"/>
          <w:szCs w:val="24"/>
        </w:rPr>
      </w:pPr>
      <w:r>
        <w:rPr>
          <w:sz w:val="24"/>
          <w:szCs w:val="24"/>
        </w:rPr>
        <w:t>Funders</w:t>
      </w:r>
    </w:p>
    <w:p w:rsidR="00996AC5" w:rsidRDefault="00996AC5">
      <w:pPr>
        <w:spacing w:after="0"/>
      </w:pPr>
    </w:p>
    <w:p w:rsidR="00996AC5" w:rsidRDefault="00996AC5"/>
    <w:p w:rsidR="00996AC5" w:rsidRDefault="00996AC5">
      <w:pPr>
        <w:spacing w:after="0"/>
      </w:pPr>
    </w:p>
    <w:p w:rsidR="00996AC5" w:rsidRDefault="007A1BE2">
      <w:pPr>
        <w:spacing w:after="0"/>
      </w:pPr>
      <w:r>
        <w:rPr>
          <w:b/>
          <w:sz w:val="36"/>
          <w:szCs w:val="36"/>
        </w:rPr>
        <w:t>Designing Your MWEE</w:t>
      </w:r>
    </w:p>
    <w:p w:rsidR="00996AC5" w:rsidRDefault="007A1BE2">
      <w:pPr>
        <w:spacing w:after="0"/>
      </w:pPr>
      <w:r>
        <w:rPr>
          <w:sz w:val="24"/>
          <w:szCs w:val="24"/>
        </w:rPr>
        <w:t xml:space="preserve">This section discusses the process of developing and </w:t>
      </w:r>
      <w:r w:rsidR="00212CB8">
        <w:rPr>
          <w:sz w:val="24"/>
          <w:szCs w:val="24"/>
        </w:rPr>
        <w:t>implementing successful</w:t>
      </w:r>
      <w:r>
        <w:rPr>
          <w:sz w:val="24"/>
          <w:szCs w:val="24"/>
        </w:rPr>
        <w:t xml:space="preserve"> curriculum-</w:t>
      </w:r>
      <w:r w:rsidR="00212CB8">
        <w:rPr>
          <w:sz w:val="24"/>
          <w:szCs w:val="24"/>
        </w:rPr>
        <w:t>based MWEE</w:t>
      </w:r>
      <w:r>
        <w:commentReference w:id="4"/>
      </w:r>
      <w:r>
        <w:rPr>
          <w:sz w:val="24"/>
          <w:szCs w:val="24"/>
        </w:rPr>
        <w:t xml:space="preserve">s </w:t>
      </w:r>
    </w:p>
    <w:p w:rsidR="00996AC5" w:rsidRDefault="00996AC5">
      <w:pPr>
        <w:spacing w:after="0"/>
      </w:pPr>
    </w:p>
    <w:p w:rsidR="00996AC5" w:rsidRDefault="007A1BE2">
      <w:pPr>
        <w:spacing w:after="0"/>
      </w:pPr>
      <w:r>
        <w:rPr>
          <w:sz w:val="24"/>
          <w:szCs w:val="24"/>
        </w:rPr>
        <w:t>There are four stages to designing a MWEE:</w:t>
      </w:r>
    </w:p>
    <w:p w:rsidR="00996AC5" w:rsidRDefault="007A1BE2">
      <w:pPr>
        <w:numPr>
          <w:ilvl w:val="0"/>
          <w:numId w:val="25"/>
        </w:numPr>
        <w:spacing w:after="0"/>
        <w:ind w:hanging="360"/>
        <w:contextualSpacing/>
        <w:rPr>
          <w:sz w:val="24"/>
          <w:szCs w:val="24"/>
        </w:rPr>
      </w:pPr>
      <w:r>
        <w:rPr>
          <w:sz w:val="24"/>
          <w:szCs w:val="24"/>
        </w:rPr>
        <w:t>THINK: establish the big picture</w:t>
      </w:r>
    </w:p>
    <w:p w:rsidR="00996AC5" w:rsidRDefault="007A1BE2">
      <w:pPr>
        <w:numPr>
          <w:ilvl w:val="0"/>
          <w:numId w:val="25"/>
        </w:numPr>
        <w:spacing w:after="0"/>
        <w:ind w:hanging="360"/>
        <w:contextualSpacing/>
        <w:rPr>
          <w:sz w:val="24"/>
          <w:szCs w:val="24"/>
        </w:rPr>
      </w:pPr>
      <w:r>
        <w:rPr>
          <w:sz w:val="24"/>
          <w:szCs w:val="24"/>
        </w:rPr>
        <w:t>PLAN: complete the Environmental Literacy Model</w:t>
      </w:r>
    </w:p>
    <w:p w:rsidR="00996AC5" w:rsidRDefault="007A1BE2">
      <w:pPr>
        <w:numPr>
          <w:ilvl w:val="0"/>
          <w:numId w:val="25"/>
        </w:numPr>
        <w:spacing w:after="0"/>
        <w:ind w:hanging="360"/>
        <w:contextualSpacing/>
        <w:rPr>
          <w:sz w:val="24"/>
          <w:szCs w:val="24"/>
        </w:rPr>
      </w:pPr>
      <w:r>
        <w:rPr>
          <w:sz w:val="24"/>
          <w:szCs w:val="24"/>
        </w:rPr>
        <w:t>IMPLEMENT: organize your logistics</w:t>
      </w:r>
    </w:p>
    <w:p w:rsidR="00996AC5" w:rsidRDefault="007A1BE2">
      <w:pPr>
        <w:numPr>
          <w:ilvl w:val="0"/>
          <w:numId w:val="25"/>
        </w:numPr>
        <w:spacing w:after="0"/>
        <w:ind w:hanging="360"/>
        <w:contextualSpacing/>
        <w:rPr>
          <w:sz w:val="24"/>
          <w:szCs w:val="24"/>
        </w:rPr>
      </w:pPr>
      <w:r>
        <w:rPr>
          <w:sz w:val="24"/>
          <w:szCs w:val="24"/>
        </w:rPr>
        <w:t>EVALUATE: reflect and record</w:t>
      </w:r>
    </w:p>
    <w:p w:rsidR="00996AC5" w:rsidRDefault="00996AC5">
      <w:pPr>
        <w:spacing w:after="0" w:line="240" w:lineRule="auto"/>
      </w:pPr>
    </w:p>
    <w:p w:rsidR="00996AC5" w:rsidRDefault="00996AC5">
      <w:pPr>
        <w:spacing w:after="0" w:line="240" w:lineRule="auto"/>
      </w:pPr>
    </w:p>
    <w:p w:rsidR="00996AC5" w:rsidRDefault="007A1BE2">
      <w:pPr>
        <w:spacing w:after="0" w:line="240" w:lineRule="auto"/>
      </w:pPr>
      <w:r>
        <w:rPr>
          <w:b/>
          <w:sz w:val="24"/>
          <w:szCs w:val="24"/>
        </w:rPr>
        <w:t xml:space="preserve">THINK </w:t>
      </w:r>
    </w:p>
    <w:p w:rsidR="00996AC5" w:rsidRDefault="007A1BE2">
      <w:pPr>
        <w:spacing w:after="0" w:line="240" w:lineRule="auto"/>
      </w:pPr>
      <w:r>
        <w:rPr>
          <w:i/>
          <w:sz w:val="24"/>
          <w:szCs w:val="24"/>
        </w:rPr>
        <w:t>Use this section to establish the “big picture” for the Meaningful Watershed Education Experience.</w:t>
      </w:r>
    </w:p>
    <w:p w:rsidR="00996AC5" w:rsidRDefault="00996AC5">
      <w:pPr>
        <w:spacing w:after="0" w:line="240" w:lineRule="auto"/>
      </w:pPr>
    </w:p>
    <w:p w:rsidR="00996AC5" w:rsidRDefault="007A1BE2">
      <w:pPr>
        <w:spacing w:after="0" w:line="240" w:lineRule="auto"/>
      </w:pPr>
      <w:r>
        <w:rPr>
          <w:sz w:val="24"/>
          <w:szCs w:val="24"/>
        </w:rPr>
        <w:t>Before you start, ask yourself…</w:t>
      </w:r>
    </w:p>
    <w:p w:rsidR="00996AC5" w:rsidRDefault="007A1BE2">
      <w:pPr>
        <w:numPr>
          <w:ilvl w:val="0"/>
          <w:numId w:val="14"/>
        </w:numPr>
        <w:spacing w:after="0" w:line="240" w:lineRule="auto"/>
        <w:ind w:hanging="360"/>
        <w:contextualSpacing/>
        <w:rPr>
          <w:sz w:val="24"/>
          <w:szCs w:val="24"/>
        </w:rPr>
      </w:pPr>
      <w:r>
        <w:rPr>
          <w:sz w:val="24"/>
          <w:szCs w:val="24"/>
        </w:rPr>
        <w:t xml:space="preserve">What issues, </w:t>
      </w:r>
      <w:r>
        <w:rPr>
          <w:sz w:val="24"/>
          <w:szCs w:val="24"/>
          <w:highlight w:val="white"/>
        </w:rPr>
        <w:t>problems, or phenomena do you want to include in the MWEE?</w:t>
      </w:r>
    </w:p>
    <w:p w:rsidR="00996AC5" w:rsidRDefault="007A1BE2">
      <w:pPr>
        <w:numPr>
          <w:ilvl w:val="0"/>
          <w:numId w:val="14"/>
        </w:numPr>
        <w:spacing w:after="0" w:line="240" w:lineRule="auto"/>
        <w:ind w:hanging="360"/>
        <w:contextualSpacing/>
        <w:rPr>
          <w:sz w:val="24"/>
          <w:szCs w:val="24"/>
          <w:highlight w:val="white"/>
        </w:rPr>
      </w:pPr>
      <w:r>
        <w:rPr>
          <w:sz w:val="24"/>
          <w:szCs w:val="24"/>
        </w:rPr>
        <w:t>What are the disciplinary core ideas and concepts?</w:t>
      </w:r>
    </w:p>
    <w:p w:rsidR="00996AC5" w:rsidRDefault="007A1BE2">
      <w:pPr>
        <w:numPr>
          <w:ilvl w:val="0"/>
          <w:numId w:val="14"/>
        </w:numPr>
        <w:spacing w:after="0" w:line="240" w:lineRule="auto"/>
        <w:ind w:hanging="360"/>
        <w:contextualSpacing/>
        <w:rPr>
          <w:sz w:val="24"/>
          <w:szCs w:val="24"/>
          <w:highlight w:val="white"/>
        </w:rPr>
      </w:pPr>
      <w:r>
        <w:rPr>
          <w:sz w:val="24"/>
          <w:szCs w:val="24"/>
        </w:rPr>
        <w:t xml:space="preserve">How can you use the outdoors for local investigations/explorations? </w:t>
      </w:r>
    </w:p>
    <w:p w:rsidR="00996AC5" w:rsidRDefault="007A1BE2">
      <w:pPr>
        <w:numPr>
          <w:ilvl w:val="0"/>
          <w:numId w:val="14"/>
        </w:numPr>
        <w:spacing w:after="0" w:line="240" w:lineRule="auto"/>
        <w:ind w:hanging="360"/>
        <w:contextualSpacing/>
        <w:rPr>
          <w:sz w:val="24"/>
          <w:szCs w:val="24"/>
          <w:highlight w:val="white"/>
        </w:rPr>
      </w:pPr>
      <w:r>
        <w:rPr>
          <w:sz w:val="24"/>
          <w:szCs w:val="24"/>
        </w:rPr>
        <w:t>What kinds of locally-relevant actions could students take to address the issue?</w:t>
      </w:r>
    </w:p>
    <w:p w:rsidR="00996AC5" w:rsidRDefault="00996AC5">
      <w:pPr>
        <w:spacing w:after="0" w:line="240" w:lineRule="auto"/>
      </w:pPr>
    </w:p>
    <w:p w:rsidR="00996AC5" w:rsidRDefault="00996AC5">
      <w:pPr>
        <w:spacing w:after="0" w:line="240" w:lineRule="auto"/>
      </w:pPr>
    </w:p>
    <w:p w:rsidR="00996AC5" w:rsidRDefault="007A1BE2">
      <w:pPr>
        <w:spacing w:after="0" w:line="240" w:lineRule="auto"/>
      </w:pPr>
      <w:r>
        <w:rPr>
          <w:b/>
          <w:sz w:val="24"/>
          <w:szCs w:val="24"/>
        </w:rPr>
        <w:t xml:space="preserve">DESIGN </w:t>
      </w:r>
    </w:p>
    <w:p w:rsidR="00996AC5" w:rsidRDefault="007A1BE2">
      <w:pPr>
        <w:spacing w:after="0" w:line="240" w:lineRule="auto"/>
      </w:pPr>
      <w:r>
        <w:rPr>
          <w:i/>
          <w:sz w:val="24"/>
          <w:szCs w:val="24"/>
        </w:rPr>
        <w:t>Use the Environmental Literacy Model (ELM) Planning Document to design your MWEE.</w:t>
      </w:r>
    </w:p>
    <w:p w:rsidR="00996AC5" w:rsidRDefault="00996AC5">
      <w:pPr>
        <w:spacing w:after="0"/>
      </w:pPr>
    </w:p>
    <w:p w:rsidR="00996AC5" w:rsidRDefault="007A1BE2">
      <w:pPr>
        <w:spacing w:after="0"/>
      </w:pPr>
      <w:r>
        <w:rPr>
          <w:b/>
          <w:sz w:val="24"/>
          <w:szCs w:val="24"/>
        </w:rPr>
        <w:t>The Environmental Literacy Model</w:t>
      </w:r>
      <w:r>
        <w:rPr>
          <w:sz w:val="24"/>
          <w:szCs w:val="24"/>
        </w:rPr>
        <w:t xml:space="preserve"> </w:t>
      </w:r>
      <w:r>
        <w:rPr>
          <w:b/>
          <w:sz w:val="24"/>
          <w:szCs w:val="24"/>
        </w:rPr>
        <w:t>(ELM)</w:t>
      </w:r>
      <w:r>
        <w:rPr>
          <w:i/>
          <w:sz w:val="24"/>
          <w:szCs w:val="24"/>
        </w:rPr>
        <w:t xml:space="preserve"> </w:t>
      </w:r>
      <w:r>
        <w:rPr>
          <w:sz w:val="24"/>
          <w:szCs w:val="24"/>
        </w:rPr>
        <w:t xml:space="preserve">is a method for integrating environmental issues investigations and civic engagement into academic curricular programs. ELM is a product of the Maryland Environmental Literacy Partnership, a formal partnership between school systems, and environmental education stakeholders, including several Chesapeake Bay Program partners (State of MD, NOAA, UMCES, CBT). </w:t>
      </w:r>
    </w:p>
    <w:p w:rsidR="00996AC5" w:rsidRDefault="00996AC5">
      <w:pPr>
        <w:spacing w:after="0"/>
      </w:pPr>
    </w:p>
    <w:p w:rsidR="00996AC5" w:rsidRDefault="007A1BE2">
      <w:pPr>
        <w:spacing w:after="0"/>
      </w:pPr>
      <w:r>
        <w:rPr>
          <w:sz w:val="24"/>
          <w:szCs w:val="24"/>
        </w:rPr>
        <w:t xml:space="preserve">The Environmental Literacy Model features three primary components: </w:t>
      </w:r>
    </w:p>
    <w:p w:rsidR="00996AC5" w:rsidRDefault="007A1BE2">
      <w:pPr>
        <w:numPr>
          <w:ilvl w:val="0"/>
          <w:numId w:val="20"/>
        </w:numPr>
        <w:spacing w:after="0"/>
        <w:ind w:hanging="360"/>
        <w:contextualSpacing/>
        <w:rPr>
          <w:sz w:val="24"/>
          <w:szCs w:val="24"/>
        </w:rPr>
      </w:pPr>
      <w:r>
        <w:rPr>
          <w:b/>
          <w:sz w:val="24"/>
          <w:szCs w:val="24"/>
        </w:rPr>
        <w:t>Curriculum Anchor:</w:t>
      </w:r>
      <w:r>
        <w:rPr>
          <w:sz w:val="24"/>
          <w:szCs w:val="24"/>
        </w:rPr>
        <w:t xml:space="preserve"> Identifies academic standards and establishes life-relevant contexts for learning </w:t>
      </w:r>
    </w:p>
    <w:p w:rsidR="00996AC5" w:rsidRDefault="007A1BE2">
      <w:pPr>
        <w:numPr>
          <w:ilvl w:val="0"/>
          <w:numId w:val="20"/>
        </w:numPr>
        <w:spacing w:after="0"/>
        <w:ind w:hanging="360"/>
        <w:contextualSpacing/>
        <w:rPr>
          <w:sz w:val="24"/>
          <w:szCs w:val="24"/>
        </w:rPr>
      </w:pPr>
      <w:r>
        <w:rPr>
          <w:b/>
          <w:sz w:val="24"/>
          <w:szCs w:val="24"/>
        </w:rPr>
        <w:t>Issue Investigations:</w:t>
      </w:r>
      <w:r>
        <w:rPr>
          <w:sz w:val="24"/>
          <w:szCs w:val="24"/>
        </w:rPr>
        <w:t xml:space="preserve"> Students construct knowledge through field-based inquiry </w:t>
      </w:r>
    </w:p>
    <w:p w:rsidR="00996AC5" w:rsidRDefault="007A1BE2">
      <w:pPr>
        <w:numPr>
          <w:ilvl w:val="0"/>
          <w:numId w:val="20"/>
        </w:numPr>
        <w:spacing w:after="0"/>
        <w:ind w:hanging="360"/>
        <w:contextualSpacing/>
        <w:rPr>
          <w:sz w:val="24"/>
          <w:szCs w:val="24"/>
        </w:rPr>
      </w:pPr>
      <w:r>
        <w:rPr>
          <w:b/>
          <w:sz w:val="24"/>
          <w:szCs w:val="24"/>
        </w:rPr>
        <w:t>Civic Engagement:</w:t>
      </w:r>
      <w:r>
        <w:rPr>
          <w:sz w:val="24"/>
          <w:szCs w:val="24"/>
        </w:rPr>
        <w:t xml:space="preserve"> Students apply the knowledge that they’ve constructed in authentic situations.</w:t>
      </w:r>
    </w:p>
    <w:p w:rsidR="00996AC5" w:rsidRDefault="00996AC5">
      <w:pPr>
        <w:spacing w:after="0"/>
        <w:ind w:left="720"/>
      </w:pPr>
    </w:p>
    <w:p w:rsidR="00996AC5" w:rsidRDefault="007A1BE2">
      <w:pPr>
        <w:spacing w:after="0"/>
      </w:pPr>
      <w:r>
        <w:rPr>
          <w:b/>
          <w:i/>
          <w:color w:val="7030A0"/>
          <w:sz w:val="24"/>
          <w:szCs w:val="24"/>
        </w:rPr>
        <w:t xml:space="preserve">Insert the MWEE Cover Sheet and ELM Planning Document Here and also link to it as an individual downloadable </w:t>
      </w:r>
      <w:r w:rsidR="003F1139">
        <w:rPr>
          <w:b/>
          <w:i/>
          <w:color w:val="7030A0"/>
          <w:sz w:val="24"/>
          <w:szCs w:val="24"/>
        </w:rPr>
        <w:t>and editable</w:t>
      </w:r>
      <w:r>
        <w:rPr>
          <w:b/>
          <w:i/>
          <w:color w:val="7030A0"/>
          <w:sz w:val="24"/>
          <w:szCs w:val="24"/>
        </w:rPr>
        <w:t xml:space="preserve"> document so it’s easy to access and share.</w:t>
      </w:r>
      <w:r>
        <w:rPr>
          <w:b/>
          <w:i/>
          <w:sz w:val="24"/>
          <w:szCs w:val="24"/>
        </w:rPr>
        <w:t xml:space="preserve"> </w:t>
      </w:r>
      <w:r>
        <w:rPr>
          <w:noProof/>
        </w:rPr>
        <mc:AlternateContent>
          <mc:Choice Requires="wps">
            <w:drawing>
              <wp:anchor distT="45720" distB="45720" distL="114300" distR="114300" simplePos="0" relativeHeight="251661312" behindDoc="1" locked="0" layoutInCell="0" hidden="0" allowOverlap="1" wp14:anchorId="10C73572" wp14:editId="455A1B20">
                <wp:simplePos x="0" y="0"/>
                <wp:positionH relativeFrom="margin">
                  <wp:posOffset>0</wp:posOffset>
                </wp:positionH>
                <wp:positionV relativeFrom="paragraph">
                  <wp:posOffset>558800</wp:posOffset>
                </wp:positionV>
                <wp:extent cx="6019800" cy="140970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a:off x="2339275" y="3078325"/>
                          <a:ext cx="6013449" cy="140334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6AC5" w:rsidRDefault="007A1BE2">
                            <w:pPr>
                              <w:spacing w:after="0" w:line="258" w:lineRule="auto"/>
                              <w:textDirection w:val="btLr"/>
                            </w:pPr>
                            <w:r>
                              <w:rPr>
                                <w:b/>
                                <w:sz w:val="24"/>
                              </w:rPr>
                              <w:t>Where to Start?</w:t>
                            </w:r>
                          </w:p>
                          <w:p w:rsidR="00996AC5" w:rsidRDefault="007A1BE2">
                            <w:pPr>
                              <w:spacing w:after="0" w:line="258" w:lineRule="auto"/>
                              <w:textDirection w:val="btLr"/>
                            </w:pPr>
                            <w:r>
                              <w:rPr>
                                <w:sz w:val="24"/>
                              </w:rPr>
                              <w:t>Depending upon the instructional goal and teacher preference, the starting point for a MWEE may be either a curriculum connection or a local issue. Use the ELM Planning Document to connect both to field-based investigations, civic engagement, and community action.</w:t>
                            </w:r>
                          </w:p>
                          <w:p w:rsidR="00996AC5" w:rsidRDefault="007A1BE2">
                            <w:pPr>
                              <w:spacing w:after="0" w:line="258" w:lineRule="auto"/>
                              <w:textDirection w:val="btLr"/>
                            </w:pPr>
                            <w:r>
                              <w:rPr>
                                <w:sz w:val="24"/>
                              </w:rPr>
                              <w:t xml:space="preserve">The ELM Planning Document </w:t>
                            </w:r>
                            <w:r>
                              <w:rPr>
                                <w:b/>
                                <w:i/>
                                <w:color w:val="7030A0"/>
                                <w:sz w:val="24"/>
                              </w:rPr>
                              <w:t>and MWEE Cover Sheet</w:t>
                            </w:r>
                            <w:r>
                              <w:rPr>
                                <w:color w:val="7030A0"/>
                                <w:sz w:val="24"/>
                              </w:rPr>
                              <w:t xml:space="preserve"> </w:t>
                            </w:r>
                          </w:p>
                          <w:p w:rsidR="00996AC5" w:rsidRDefault="007A1BE2">
                            <w:pPr>
                              <w:spacing w:after="0" w:line="258" w:lineRule="auto"/>
                              <w:textDirection w:val="btLr"/>
                            </w:pPr>
                            <w:r>
                              <w:rPr>
                                <w:color w:val="0563C1"/>
                                <w:sz w:val="24"/>
                                <w:u w:val="single"/>
                              </w:rPr>
                              <w:t>http://www.cbf.org/document.doc?id=2484</w:t>
                            </w:r>
                          </w:p>
                          <w:p w:rsidR="00996AC5" w:rsidRDefault="00996AC5">
                            <w:pPr>
                              <w:spacing w:line="258"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0C73572" id="Rectangle 21" o:spid="_x0000_s1046" style="position:absolute;margin-left:0;margin-top:44pt;width:474pt;height:111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" o:allowincell="f">
                <v:textbox inset="2.53958mm,1.2694mm,2.53958mm,1.2694mm">
                  <w:txbxContent>
                    <w:p w:rsidR="00996AC5" w:rsidRDefault="007A1BE2">
                      <w:pPr>
                        <w:spacing w:after="0" w:line="258" w:lineRule="auto"/>
                        <w:textDirection w:val="btLr"/>
                      </w:pPr>
                      <w:r>
                        <w:rPr>
                          <w:b/>
                          <w:sz w:val="24"/>
                        </w:rPr>
                        <w:t>Where to Start?</w:t>
                      </w:r>
                    </w:p>
                    <w:p w:rsidR="00996AC5" w:rsidRDefault="007A1BE2">
                      <w:pPr>
                        <w:spacing w:after="0" w:line="258" w:lineRule="auto"/>
                        <w:textDirection w:val="btLr"/>
                      </w:pPr>
                      <w:r>
                        <w:rPr>
                          <w:sz w:val="24"/>
                        </w:rPr>
                        <w:t>Depending upon the instructional goal and teacher preference, the starting point for a MWEE may be either a curriculum connection or a local issue. Use the ELM Planning Document to connect both to field-based investigations, civic engagement, and community action.</w:t>
                      </w:r>
                    </w:p>
                    <w:p w:rsidR="00996AC5" w:rsidRDefault="007A1BE2">
                      <w:pPr>
                        <w:spacing w:after="0" w:line="258" w:lineRule="auto"/>
                        <w:textDirection w:val="btLr"/>
                      </w:pPr>
                      <w:r>
                        <w:rPr>
                          <w:sz w:val="24"/>
                        </w:rPr>
                        <w:t xml:space="preserve">The ELM Planning Document </w:t>
                      </w:r>
                      <w:r>
                        <w:rPr>
                          <w:b/>
                          <w:i/>
                          <w:color w:val="7030A0"/>
                          <w:sz w:val="24"/>
                        </w:rPr>
                        <w:t>and MWEE Cover Sheet</w:t>
                      </w:r>
                      <w:r>
                        <w:rPr>
                          <w:color w:val="7030A0"/>
                          <w:sz w:val="24"/>
                        </w:rPr>
                        <w:t xml:space="preserve"> </w:t>
                      </w:r>
                    </w:p>
                    <w:p w:rsidR="00996AC5" w:rsidRDefault="007A1BE2">
                      <w:pPr>
                        <w:spacing w:after="0" w:line="258" w:lineRule="auto"/>
                        <w:textDirection w:val="btLr"/>
                      </w:pPr>
                      <w:r>
                        <w:rPr>
                          <w:color w:val="0563C1"/>
                          <w:sz w:val="24"/>
                          <w:u w:val="single"/>
                        </w:rPr>
                        <w:t>http://www.cbf.org/document.doc?id=2484</w:t>
                      </w:r>
                    </w:p>
                    <w:p w:rsidR="00996AC5" w:rsidRDefault="00996AC5">
                      <w:pPr>
                        <w:spacing w:line="258" w:lineRule="auto"/>
                        <w:textDirection w:val="btLr"/>
                      </w:pPr>
                    </w:p>
                  </w:txbxContent>
                </v:textbox>
                <w10:wrap type="square" anchorx="margin"/>
              </v:rect>
            </w:pict>
          </mc:Fallback>
        </mc:AlternateContent>
      </w:r>
    </w:p>
    <w:p w:rsidR="00996AC5" w:rsidRDefault="00996AC5">
      <w:pPr>
        <w:spacing w:after="0"/>
      </w:pPr>
    </w:p>
    <w:p w:rsidR="00996AC5" w:rsidRDefault="00996AC5">
      <w:pPr>
        <w:spacing w:after="0"/>
      </w:pPr>
    </w:p>
    <w:p w:rsidR="00996AC5" w:rsidRDefault="007A1BE2">
      <w:pPr>
        <w:spacing w:after="0"/>
      </w:pPr>
      <w:r>
        <w:rPr>
          <w:b/>
          <w:sz w:val="24"/>
          <w:szCs w:val="24"/>
        </w:rPr>
        <w:t xml:space="preserve">IMPLEMENT </w:t>
      </w:r>
    </w:p>
    <w:p w:rsidR="00996AC5" w:rsidRDefault="007A1BE2">
      <w:pPr>
        <w:spacing w:after="0"/>
      </w:pPr>
      <w:r>
        <w:rPr>
          <w:sz w:val="24"/>
          <w:szCs w:val="24"/>
        </w:rPr>
        <w:lastRenderedPageBreak/>
        <w:t>Organize your logistics, gather support, and celebrate progress.</w:t>
      </w:r>
    </w:p>
    <w:p w:rsidR="00996AC5" w:rsidRDefault="007A1BE2">
      <w:pPr>
        <w:numPr>
          <w:ilvl w:val="0"/>
          <w:numId w:val="3"/>
        </w:numPr>
        <w:spacing w:after="0"/>
        <w:ind w:left="1440" w:hanging="360"/>
        <w:contextualSpacing/>
        <w:rPr>
          <w:sz w:val="24"/>
          <w:szCs w:val="24"/>
        </w:rPr>
      </w:pPr>
      <w:r>
        <w:rPr>
          <w:sz w:val="24"/>
          <w:szCs w:val="24"/>
        </w:rPr>
        <w:t>Timeline/scope and sequence</w:t>
      </w:r>
    </w:p>
    <w:p w:rsidR="00996AC5" w:rsidRDefault="007A1BE2">
      <w:pPr>
        <w:numPr>
          <w:ilvl w:val="0"/>
          <w:numId w:val="8"/>
        </w:numPr>
        <w:spacing w:after="0"/>
        <w:ind w:left="1440" w:hanging="360"/>
        <w:contextualSpacing/>
        <w:rPr>
          <w:sz w:val="24"/>
          <w:szCs w:val="24"/>
        </w:rPr>
      </w:pPr>
      <w:r>
        <w:rPr>
          <w:sz w:val="24"/>
          <w:szCs w:val="24"/>
        </w:rPr>
        <w:t xml:space="preserve">Resources, partners, budget, funding, permission, etc. building support like facilities </w:t>
      </w:r>
    </w:p>
    <w:p w:rsidR="00996AC5" w:rsidRDefault="007A1BE2">
      <w:r>
        <w:rPr>
          <w:b/>
          <w:i/>
          <w:color w:val="7030A0"/>
          <w:sz w:val="24"/>
          <w:szCs w:val="24"/>
        </w:rPr>
        <w:t>Do we need to introduce or link to a model timeline or tool for developing one here?</w:t>
      </w:r>
    </w:p>
    <w:p w:rsidR="00996AC5" w:rsidRDefault="007A1BE2">
      <w:pPr>
        <w:spacing w:after="0" w:line="240" w:lineRule="auto"/>
      </w:pPr>
      <w:r>
        <w:rPr>
          <w:b/>
          <w:sz w:val="24"/>
          <w:szCs w:val="24"/>
        </w:rPr>
        <w:t xml:space="preserve">EVALUATE </w:t>
      </w:r>
    </w:p>
    <w:p w:rsidR="00996AC5" w:rsidRDefault="007A1BE2">
      <w:pPr>
        <w:spacing w:after="0" w:line="240" w:lineRule="auto"/>
      </w:pPr>
      <w:r>
        <w:rPr>
          <w:sz w:val="24"/>
          <w:szCs w:val="24"/>
        </w:rPr>
        <w:t xml:space="preserve">Evaluating your MWEE is an important step to ensure long term success. A thoughtful evaluation will improve the project's effectiveness, guide judgments about its impact, and/or inform decisions about its future. </w:t>
      </w:r>
    </w:p>
    <w:p w:rsidR="00996AC5" w:rsidRDefault="00996AC5">
      <w:pPr>
        <w:spacing w:after="0" w:line="240" w:lineRule="auto"/>
      </w:pPr>
    </w:p>
    <w:p w:rsidR="00996AC5" w:rsidRDefault="007A1BE2">
      <w:pPr>
        <w:numPr>
          <w:ilvl w:val="0"/>
          <w:numId w:val="23"/>
        </w:numPr>
        <w:spacing w:after="0" w:line="240" w:lineRule="auto"/>
        <w:ind w:hanging="360"/>
        <w:contextualSpacing/>
        <w:rPr>
          <w:sz w:val="24"/>
          <w:szCs w:val="24"/>
        </w:rPr>
      </w:pPr>
      <w:r>
        <w:rPr>
          <w:sz w:val="24"/>
          <w:szCs w:val="24"/>
        </w:rPr>
        <w:t>As you implement your MWEE, use the ELM evaluation tool to track (note: a template will be developed that asks these questions for each component of ELM (curriculum anchor, issues investigation, and stewardship/civic engagement):</w:t>
      </w:r>
    </w:p>
    <w:p w:rsidR="00996AC5" w:rsidRDefault="007A1BE2">
      <w:pPr>
        <w:numPr>
          <w:ilvl w:val="0"/>
          <w:numId w:val="1"/>
        </w:numPr>
        <w:spacing w:after="0"/>
        <w:ind w:hanging="360"/>
        <w:contextualSpacing/>
        <w:rPr>
          <w:sz w:val="24"/>
          <w:szCs w:val="24"/>
        </w:rPr>
      </w:pPr>
      <w:r>
        <w:rPr>
          <w:sz w:val="24"/>
          <w:szCs w:val="24"/>
        </w:rPr>
        <w:t>What is going well?</w:t>
      </w:r>
    </w:p>
    <w:p w:rsidR="00996AC5" w:rsidRDefault="007A1BE2">
      <w:pPr>
        <w:numPr>
          <w:ilvl w:val="0"/>
          <w:numId w:val="1"/>
        </w:numPr>
        <w:spacing w:after="0"/>
        <w:ind w:hanging="360"/>
        <w:contextualSpacing/>
        <w:rPr>
          <w:sz w:val="24"/>
          <w:szCs w:val="24"/>
        </w:rPr>
      </w:pPr>
      <w:r>
        <w:rPr>
          <w:sz w:val="24"/>
          <w:szCs w:val="24"/>
        </w:rPr>
        <w:t>What is not going well?</w:t>
      </w:r>
    </w:p>
    <w:p w:rsidR="00996AC5" w:rsidRDefault="007A1BE2">
      <w:pPr>
        <w:numPr>
          <w:ilvl w:val="0"/>
          <w:numId w:val="1"/>
        </w:numPr>
        <w:spacing w:after="0"/>
        <w:ind w:hanging="360"/>
        <w:contextualSpacing/>
        <w:rPr>
          <w:sz w:val="24"/>
          <w:szCs w:val="24"/>
        </w:rPr>
      </w:pPr>
      <w:r>
        <w:rPr>
          <w:sz w:val="24"/>
          <w:szCs w:val="24"/>
        </w:rPr>
        <w:t>What should be changed next time?</w:t>
      </w:r>
    </w:p>
    <w:p w:rsidR="00996AC5" w:rsidRDefault="007A1BE2">
      <w:pPr>
        <w:numPr>
          <w:ilvl w:val="0"/>
          <w:numId w:val="5"/>
        </w:numPr>
        <w:spacing w:after="0"/>
        <w:ind w:hanging="360"/>
        <w:contextualSpacing/>
        <w:rPr>
          <w:sz w:val="24"/>
          <w:szCs w:val="24"/>
        </w:rPr>
      </w:pPr>
      <w:r>
        <w:rPr>
          <w:sz w:val="24"/>
          <w:szCs w:val="24"/>
        </w:rPr>
        <w:t xml:space="preserve">For information about evaluations or to assist you in planning a comprehensive evaluation visit </w:t>
      </w:r>
      <w:hyperlink r:id="rId15">
        <w:r>
          <w:rPr>
            <w:color w:val="1155CC"/>
            <w:sz w:val="24"/>
            <w:szCs w:val="24"/>
            <w:u w:val="single"/>
          </w:rPr>
          <w:t>My Environmental Education Evaluation Research Assistant (MEERA)</w:t>
        </w:r>
      </w:hyperlink>
      <w:hyperlink r:id="rId16"/>
    </w:p>
    <w:p w:rsidR="00996AC5" w:rsidRDefault="00075DC2">
      <w:hyperlink r:id="rId17"/>
    </w:p>
    <w:p w:rsidR="00996AC5" w:rsidRDefault="007A1BE2">
      <w:pPr>
        <w:spacing w:after="0"/>
      </w:pPr>
      <w:r>
        <w:rPr>
          <w:b/>
          <w:sz w:val="28"/>
          <w:szCs w:val="28"/>
        </w:rPr>
        <w:t xml:space="preserve">Sustaining Your MWEE </w:t>
      </w:r>
    </w:p>
    <w:p w:rsidR="00996AC5" w:rsidRDefault="007A1BE2">
      <w:pPr>
        <w:spacing w:after="0"/>
      </w:pPr>
      <w:r>
        <w:rPr>
          <w:i/>
          <w:sz w:val="24"/>
          <w:szCs w:val="24"/>
        </w:rPr>
        <w:t>The purpose of this section is to highlight best practices in sustaining and building capacity for MWEEs.</w:t>
      </w:r>
    </w:p>
    <w:p w:rsidR="00996AC5" w:rsidRDefault="00996AC5">
      <w:pPr>
        <w:spacing w:after="0"/>
      </w:pPr>
    </w:p>
    <w:p w:rsidR="00996AC5" w:rsidRDefault="007A1BE2">
      <w:pPr>
        <w:spacing w:after="0"/>
      </w:pPr>
      <w:r>
        <w:rPr>
          <w:b/>
          <w:sz w:val="24"/>
          <w:szCs w:val="24"/>
        </w:rPr>
        <w:t>SUPPORT</w:t>
      </w:r>
    </w:p>
    <w:p w:rsidR="00996AC5" w:rsidRDefault="007A1BE2">
      <w:pPr>
        <w:spacing w:after="0"/>
      </w:pPr>
      <w:r>
        <w:rPr>
          <w:sz w:val="24"/>
          <w:szCs w:val="24"/>
        </w:rPr>
        <w:t>Support and acknowledgement from a variety of stakeholders and decision makers is important to build community support.</w:t>
      </w:r>
    </w:p>
    <w:p w:rsidR="00996AC5" w:rsidRDefault="007A1BE2">
      <w:pPr>
        <w:numPr>
          <w:ilvl w:val="0"/>
          <w:numId w:val="9"/>
        </w:numPr>
        <w:spacing w:after="0"/>
        <w:ind w:hanging="360"/>
        <w:contextualSpacing/>
        <w:rPr>
          <w:sz w:val="24"/>
          <w:szCs w:val="24"/>
        </w:rPr>
      </w:pPr>
      <w:r>
        <w:rPr>
          <w:sz w:val="24"/>
          <w:szCs w:val="24"/>
        </w:rPr>
        <w:t xml:space="preserve">Buy-in from principals, curriculum supervisors, and school district superintendents is essential </w:t>
      </w:r>
    </w:p>
    <w:p w:rsidR="00996AC5" w:rsidRDefault="007A1BE2">
      <w:pPr>
        <w:numPr>
          <w:ilvl w:val="0"/>
          <w:numId w:val="9"/>
        </w:numPr>
        <w:spacing w:after="0"/>
        <w:ind w:hanging="360"/>
        <w:contextualSpacing/>
        <w:rPr>
          <w:sz w:val="24"/>
          <w:szCs w:val="24"/>
        </w:rPr>
      </w:pPr>
      <w:r>
        <w:rPr>
          <w:sz w:val="24"/>
          <w:szCs w:val="24"/>
        </w:rPr>
        <w:t>Things that could be important to convey:</w:t>
      </w:r>
    </w:p>
    <w:p w:rsidR="00996AC5" w:rsidRDefault="007A1BE2">
      <w:pPr>
        <w:numPr>
          <w:ilvl w:val="1"/>
          <w:numId w:val="9"/>
        </w:numPr>
        <w:spacing w:after="0"/>
        <w:ind w:hanging="360"/>
        <w:contextualSpacing/>
        <w:rPr>
          <w:sz w:val="24"/>
          <w:szCs w:val="24"/>
        </w:rPr>
      </w:pPr>
      <w:r>
        <w:rPr>
          <w:sz w:val="24"/>
          <w:szCs w:val="24"/>
        </w:rPr>
        <w:t>Showing student evaluation results from MWEE project</w:t>
      </w:r>
    </w:p>
    <w:p w:rsidR="00996AC5" w:rsidRDefault="007A1BE2">
      <w:pPr>
        <w:numPr>
          <w:ilvl w:val="1"/>
          <w:numId w:val="9"/>
        </w:numPr>
        <w:spacing w:after="0"/>
        <w:ind w:hanging="360"/>
        <w:contextualSpacing/>
        <w:rPr>
          <w:sz w:val="24"/>
          <w:szCs w:val="24"/>
        </w:rPr>
      </w:pPr>
      <w:r>
        <w:rPr>
          <w:sz w:val="24"/>
          <w:szCs w:val="24"/>
        </w:rPr>
        <w:t>Student engagement/excitement through them communicating with leaders</w:t>
      </w:r>
    </w:p>
    <w:p w:rsidR="00996AC5" w:rsidRDefault="007A1BE2">
      <w:pPr>
        <w:numPr>
          <w:ilvl w:val="1"/>
          <w:numId w:val="9"/>
        </w:numPr>
        <w:spacing w:after="0"/>
        <w:ind w:hanging="360"/>
        <w:contextualSpacing/>
        <w:rPr>
          <w:sz w:val="24"/>
          <w:szCs w:val="24"/>
        </w:rPr>
      </w:pPr>
      <w:r>
        <w:rPr>
          <w:sz w:val="24"/>
          <w:szCs w:val="24"/>
        </w:rPr>
        <w:t>Research showing academic achievement</w:t>
      </w:r>
    </w:p>
    <w:p w:rsidR="00996AC5" w:rsidRDefault="007A1BE2">
      <w:pPr>
        <w:numPr>
          <w:ilvl w:val="0"/>
          <w:numId w:val="9"/>
        </w:numPr>
        <w:spacing w:after="0"/>
        <w:ind w:hanging="360"/>
        <w:contextualSpacing/>
        <w:rPr>
          <w:sz w:val="24"/>
          <w:szCs w:val="24"/>
        </w:rPr>
      </w:pPr>
      <w:r>
        <w:rPr>
          <w:sz w:val="24"/>
          <w:szCs w:val="24"/>
        </w:rPr>
        <w:t>Board of Education</w:t>
      </w:r>
    </w:p>
    <w:p w:rsidR="00996AC5" w:rsidRDefault="007A1BE2">
      <w:pPr>
        <w:numPr>
          <w:ilvl w:val="0"/>
          <w:numId w:val="9"/>
        </w:numPr>
        <w:spacing w:after="0"/>
        <w:ind w:hanging="360"/>
        <w:contextualSpacing/>
        <w:rPr>
          <w:sz w:val="24"/>
          <w:szCs w:val="24"/>
        </w:rPr>
      </w:pPr>
      <w:r>
        <w:rPr>
          <w:sz w:val="24"/>
          <w:szCs w:val="24"/>
        </w:rPr>
        <w:t>Media</w:t>
      </w:r>
    </w:p>
    <w:p w:rsidR="00996AC5" w:rsidRDefault="007A1BE2">
      <w:pPr>
        <w:numPr>
          <w:ilvl w:val="0"/>
          <w:numId w:val="9"/>
        </w:numPr>
        <w:spacing w:after="0"/>
        <w:ind w:hanging="360"/>
        <w:contextualSpacing/>
        <w:rPr>
          <w:sz w:val="24"/>
          <w:szCs w:val="24"/>
        </w:rPr>
      </w:pPr>
      <w:r>
        <w:rPr>
          <w:sz w:val="24"/>
          <w:szCs w:val="24"/>
        </w:rPr>
        <w:t>PTAs</w:t>
      </w:r>
    </w:p>
    <w:p w:rsidR="00996AC5" w:rsidRDefault="00996AC5"/>
    <w:p w:rsidR="00996AC5" w:rsidRDefault="007A1BE2">
      <w:pPr>
        <w:spacing w:after="0"/>
      </w:pPr>
      <w:r>
        <w:rPr>
          <w:b/>
          <w:sz w:val="24"/>
          <w:szCs w:val="24"/>
        </w:rPr>
        <w:t>CONNECT</w:t>
      </w:r>
    </w:p>
    <w:p w:rsidR="00996AC5" w:rsidRDefault="007A1BE2">
      <w:pPr>
        <w:spacing w:after="0"/>
      </w:pPr>
      <w:r>
        <w:rPr>
          <w:sz w:val="24"/>
          <w:szCs w:val="24"/>
        </w:rPr>
        <w:lastRenderedPageBreak/>
        <w:t>Create an intentional connection to federal, state, and local education initiatives and content standards</w:t>
      </w:r>
    </w:p>
    <w:p w:rsidR="00996AC5" w:rsidRDefault="007A1BE2">
      <w:pPr>
        <w:numPr>
          <w:ilvl w:val="0"/>
          <w:numId w:val="26"/>
        </w:numPr>
        <w:spacing w:after="0"/>
        <w:ind w:hanging="360"/>
        <w:contextualSpacing/>
        <w:rPr>
          <w:sz w:val="24"/>
          <w:szCs w:val="24"/>
        </w:rPr>
      </w:pPr>
      <w:r>
        <w:rPr>
          <w:sz w:val="24"/>
          <w:szCs w:val="24"/>
        </w:rPr>
        <w:t>NGSS, C3, Common Core</w:t>
      </w:r>
    </w:p>
    <w:p w:rsidR="00996AC5" w:rsidRDefault="007A1BE2">
      <w:pPr>
        <w:numPr>
          <w:ilvl w:val="0"/>
          <w:numId w:val="26"/>
        </w:numPr>
        <w:spacing w:after="0"/>
        <w:ind w:hanging="360"/>
        <w:contextualSpacing/>
        <w:rPr>
          <w:sz w:val="24"/>
          <w:szCs w:val="24"/>
        </w:rPr>
      </w:pPr>
      <w:r>
        <w:rPr>
          <w:sz w:val="24"/>
          <w:szCs w:val="24"/>
        </w:rPr>
        <w:t>Environmental Literacy Plans</w:t>
      </w:r>
    </w:p>
    <w:p w:rsidR="00996AC5" w:rsidRDefault="007A1BE2">
      <w:pPr>
        <w:numPr>
          <w:ilvl w:val="0"/>
          <w:numId w:val="26"/>
        </w:numPr>
        <w:spacing w:after="0"/>
        <w:ind w:hanging="360"/>
        <w:contextualSpacing/>
        <w:rPr>
          <w:sz w:val="24"/>
          <w:szCs w:val="24"/>
        </w:rPr>
      </w:pPr>
      <w:r>
        <w:rPr>
          <w:sz w:val="24"/>
          <w:szCs w:val="24"/>
        </w:rPr>
        <w:t>Service learning</w:t>
      </w:r>
    </w:p>
    <w:p w:rsidR="00996AC5" w:rsidRDefault="007A1BE2">
      <w:pPr>
        <w:numPr>
          <w:ilvl w:val="0"/>
          <w:numId w:val="26"/>
        </w:numPr>
        <w:spacing w:after="0"/>
        <w:ind w:hanging="360"/>
        <w:contextualSpacing/>
        <w:rPr>
          <w:sz w:val="24"/>
          <w:szCs w:val="24"/>
        </w:rPr>
      </w:pPr>
      <w:r>
        <w:rPr>
          <w:sz w:val="24"/>
          <w:szCs w:val="24"/>
        </w:rPr>
        <w:t>STEM</w:t>
      </w:r>
    </w:p>
    <w:p w:rsidR="00996AC5" w:rsidRDefault="00996AC5">
      <w:pPr>
        <w:spacing w:after="0"/>
      </w:pPr>
    </w:p>
    <w:p w:rsidR="00996AC5" w:rsidRDefault="007A1BE2">
      <w:pPr>
        <w:spacing w:after="0"/>
      </w:pPr>
      <w:r>
        <w:rPr>
          <w:b/>
          <w:sz w:val="24"/>
          <w:szCs w:val="24"/>
        </w:rPr>
        <w:t>EDUCATE</w:t>
      </w:r>
    </w:p>
    <w:p w:rsidR="00996AC5" w:rsidRDefault="007A1BE2">
      <w:pPr>
        <w:spacing w:after="0"/>
      </w:pPr>
      <w:r>
        <w:rPr>
          <w:sz w:val="24"/>
          <w:szCs w:val="24"/>
        </w:rPr>
        <w:t>In order to support MWEEs, teachers need knowledge of environmental issues, skill in connecting these issues to their curriculum, and competency in environmental education pedagogy, including the ability and confidence to teach outdoor lessons and to lead students in critical thinking about environmental issues. In order to gain and maintain these competencies, teachers need access to sustained, high quality professional development in the field of environmental education that includes ongoing support and feedback.</w:t>
      </w:r>
      <w:r>
        <w:rPr>
          <w:b/>
          <w:sz w:val="24"/>
          <w:szCs w:val="24"/>
        </w:rPr>
        <w:t xml:space="preserve"> </w:t>
      </w:r>
    </w:p>
    <w:p w:rsidR="00996AC5" w:rsidRDefault="007A1BE2">
      <w:pPr>
        <w:numPr>
          <w:ilvl w:val="0"/>
          <w:numId w:val="24"/>
        </w:numPr>
        <w:spacing w:after="0"/>
        <w:ind w:hanging="360"/>
        <w:contextualSpacing/>
        <w:rPr>
          <w:sz w:val="24"/>
          <w:szCs w:val="24"/>
        </w:rPr>
      </w:pPr>
      <w:r>
        <w:rPr>
          <w:sz w:val="24"/>
          <w:szCs w:val="24"/>
        </w:rPr>
        <w:t>Professional Learning regarding your MWEE may need to be provided for a variety of audiences: teachers, non-formal educators, principals</w:t>
      </w:r>
    </w:p>
    <w:p w:rsidR="00996AC5" w:rsidRDefault="00075DC2">
      <w:pPr>
        <w:numPr>
          <w:ilvl w:val="0"/>
          <w:numId w:val="24"/>
        </w:numPr>
        <w:spacing w:after="0"/>
        <w:ind w:hanging="360"/>
        <w:contextualSpacing/>
        <w:rPr>
          <w:b/>
          <w:sz w:val="24"/>
          <w:szCs w:val="24"/>
        </w:rPr>
      </w:pPr>
      <w:hyperlink r:id="rId18">
        <w:r w:rsidR="007A1BE2">
          <w:rPr>
            <w:color w:val="0563C1"/>
            <w:sz w:val="24"/>
            <w:szCs w:val="24"/>
            <w:u w:val="single"/>
          </w:rPr>
          <w:t>https://naaee.org/our-work/programs/guidelines-excellence</w:t>
        </w:r>
      </w:hyperlink>
      <w:r w:rsidR="007A1BE2">
        <w:rPr>
          <w:sz w:val="24"/>
          <w:szCs w:val="24"/>
        </w:rPr>
        <w:t xml:space="preserve"> </w:t>
      </w:r>
      <w:r w:rsidR="007A1BE2">
        <w:rPr>
          <w:b/>
          <w:color w:val="7030A0"/>
          <w:sz w:val="24"/>
          <w:szCs w:val="24"/>
        </w:rPr>
        <w:t>does this belong here?</w:t>
      </w:r>
    </w:p>
    <w:p w:rsidR="00996AC5" w:rsidRDefault="00996AC5">
      <w:pPr>
        <w:spacing w:after="0"/>
        <w:ind w:left="720"/>
      </w:pPr>
    </w:p>
    <w:p w:rsidR="00996AC5" w:rsidRDefault="00996AC5"/>
    <w:p w:rsidR="00996AC5" w:rsidRDefault="007A1BE2">
      <w:r>
        <w:rPr>
          <w:b/>
          <w:sz w:val="24"/>
          <w:szCs w:val="24"/>
        </w:rPr>
        <w:t>FUND</w:t>
      </w:r>
    </w:p>
    <w:p w:rsidR="00996AC5" w:rsidRDefault="007A1BE2">
      <w:pPr>
        <w:numPr>
          <w:ilvl w:val="0"/>
          <w:numId w:val="11"/>
        </w:numPr>
        <w:spacing w:after="0"/>
        <w:ind w:hanging="360"/>
        <w:contextualSpacing/>
        <w:rPr>
          <w:sz w:val="24"/>
          <w:szCs w:val="24"/>
        </w:rPr>
      </w:pPr>
      <w:r>
        <w:rPr>
          <w:sz w:val="24"/>
          <w:szCs w:val="24"/>
        </w:rPr>
        <w:t>Start-up funds are available through grants: B-WET, EPA, CBT, Business/Community Partnerships</w:t>
      </w:r>
    </w:p>
    <w:p w:rsidR="00996AC5" w:rsidRDefault="007A1BE2">
      <w:pPr>
        <w:numPr>
          <w:ilvl w:val="0"/>
          <w:numId w:val="11"/>
        </w:numPr>
        <w:spacing w:after="0"/>
        <w:ind w:hanging="360"/>
        <w:contextualSpacing/>
        <w:rPr>
          <w:sz w:val="24"/>
          <w:szCs w:val="24"/>
        </w:rPr>
      </w:pPr>
      <w:r>
        <w:rPr>
          <w:sz w:val="24"/>
          <w:szCs w:val="24"/>
        </w:rPr>
        <w:t>Ensure intermittent and/or longer-term funding is embedded into school system budgets or find other long-term solutions (e.g. endowments, partnerships, PTAs, etc.)</w:t>
      </w:r>
    </w:p>
    <w:p w:rsidR="00996AC5" w:rsidRDefault="007A1BE2">
      <w:pPr>
        <w:numPr>
          <w:ilvl w:val="0"/>
          <w:numId w:val="11"/>
        </w:numPr>
        <w:spacing w:after="0"/>
        <w:ind w:hanging="360"/>
        <w:contextualSpacing/>
        <w:rPr>
          <w:sz w:val="24"/>
          <w:szCs w:val="24"/>
        </w:rPr>
      </w:pPr>
      <w:r>
        <w:rPr>
          <w:sz w:val="24"/>
          <w:szCs w:val="24"/>
        </w:rPr>
        <w:t>Identify low cost/no cost options on school grounds or within walking distance of school (CBT mini grants)</w:t>
      </w:r>
    </w:p>
    <w:p w:rsidR="00996AC5" w:rsidRDefault="00996AC5">
      <w:pPr>
        <w:spacing w:after="0" w:line="240" w:lineRule="auto"/>
      </w:pPr>
    </w:p>
    <w:p w:rsidR="00996AC5" w:rsidRDefault="00996AC5"/>
    <w:p w:rsidR="00996AC5" w:rsidRDefault="007A1BE2">
      <w:r>
        <w:rPr>
          <w:b/>
          <w:sz w:val="28"/>
          <w:szCs w:val="28"/>
        </w:rPr>
        <w:t>Appendices</w:t>
      </w:r>
    </w:p>
    <w:p w:rsidR="00996AC5" w:rsidRDefault="007A1BE2">
      <w:r>
        <w:rPr>
          <w:b/>
          <w:sz w:val="24"/>
          <w:szCs w:val="24"/>
        </w:rPr>
        <w:t>APPENDIX 1: MWEEs in Action</w:t>
      </w:r>
    </w:p>
    <w:p w:rsidR="00996AC5" w:rsidRDefault="007A1BE2">
      <w:r>
        <w:rPr>
          <w:sz w:val="24"/>
          <w:szCs w:val="24"/>
        </w:rPr>
        <w:t xml:space="preserve">Examples of successful implementation at different scales (district, cluster, school, etc. from different perspectives, those of nonformals) </w:t>
      </w:r>
    </w:p>
    <w:p w:rsidR="00996AC5" w:rsidRDefault="007A1BE2">
      <w:pPr>
        <w:numPr>
          <w:ilvl w:val="0"/>
          <w:numId w:val="12"/>
        </w:numPr>
        <w:spacing w:after="0"/>
        <w:ind w:hanging="360"/>
        <w:contextualSpacing/>
        <w:rPr>
          <w:sz w:val="24"/>
          <w:szCs w:val="24"/>
        </w:rPr>
      </w:pPr>
      <w:r>
        <w:rPr>
          <w:sz w:val="24"/>
          <w:szCs w:val="24"/>
        </w:rPr>
        <w:t>Montgomery County</w:t>
      </w:r>
    </w:p>
    <w:p w:rsidR="00996AC5" w:rsidRDefault="007A1BE2">
      <w:pPr>
        <w:numPr>
          <w:ilvl w:val="0"/>
          <w:numId w:val="12"/>
        </w:numPr>
        <w:spacing w:after="0"/>
        <w:ind w:hanging="360"/>
        <w:contextualSpacing/>
        <w:rPr>
          <w:sz w:val="24"/>
          <w:szCs w:val="24"/>
        </w:rPr>
      </w:pPr>
      <w:r>
        <w:rPr>
          <w:sz w:val="24"/>
          <w:szCs w:val="24"/>
        </w:rPr>
        <w:t>VA Beach/CBF</w:t>
      </w:r>
    </w:p>
    <w:p w:rsidR="00996AC5" w:rsidRDefault="007A1BE2">
      <w:pPr>
        <w:numPr>
          <w:ilvl w:val="0"/>
          <w:numId w:val="12"/>
        </w:numPr>
        <w:spacing w:after="0"/>
        <w:ind w:hanging="360"/>
        <w:contextualSpacing/>
        <w:rPr>
          <w:sz w:val="24"/>
          <w:szCs w:val="24"/>
        </w:rPr>
      </w:pPr>
      <w:r>
        <w:rPr>
          <w:sz w:val="24"/>
          <w:szCs w:val="24"/>
        </w:rPr>
        <w:t>Frederick County/UVA</w:t>
      </w:r>
    </w:p>
    <w:p w:rsidR="00996AC5" w:rsidRDefault="00996AC5"/>
    <w:p w:rsidR="003F1139" w:rsidRDefault="003F1139">
      <w:pPr>
        <w:rPr>
          <w:b/>
          <w:sz w:val="24"/>
          <w:szCs w:val="24"/>
        </w:rPr>
      </w:pPr>
    </w:p>
    <w:p w:rsidR="00996AC5" w:rsidRDefault="007A1BE2">
      <w:r>
        <w:rPr>
          <w:b/>
          <w:sz w:val="24"/>
          <w:szCs w:val="24"/>
        </w:rPr>
        <w:t>APPENDIX 2: Bibliography</w:t>
      </w:r>
    </w:p>
    <w:p w:rsidR="00996AC5" w:rsidRDefault="007A1BE2">
      <w:pPr>
        <w:numPr>
          <w:ilvl w:val="0"/>
          <w:numId w:val="6"/>
        </w:numPr>
        <w:spacing w:after="0"/>
        <w:ind w:hanging="360"/>
        <w:contextualSpacing/>
        <w:rPr>
          <w:sz w:val="24"/>
          <w:szCs w:val="24"/>
        </w:rPr>
      </w:pPr>
      <w:r>
        <w:rPr>
          <w:sz w:val="24"/>
          <w:szCs w:val="24"/>
        </w:rPr>
        <w:t>Nicola Ardoin</w:t>
      </w:r>
    </w:p>
    <w:p w:rsidR="00996AC5" w:rsidRDefault="007A1BE2">
      <w:pPr>
        <w:numPr>
          <w:ilvl w:val="0"/>
          <w:numId w:val="6"/>
        </w:numPr>
        <w:spacing w:after="0"/>
        <w:ind w:hanging="360"/>
        <w:contextualSpacing/>
        <w:rPr>
          <w:sz w:val="24"/>
          <w:szCs w:val="24"/>
        </w:rPr>
      </w:pPr>
      <w:r>
        <w:rPr>
          <w:sz w:val="24"/>
          <w:szCs w:val="24"/>
        </w:rPr>
        <w:t>Trudi Volk and William McBeth: focuses on variables involved in environmentally responsible behavior</w:t>
      </w:r>
    </w:p>
    <w:p w:rsidR="00996AC5" w:rsidRDefault="007A1BE2">
      <w:pPr>
        <w:numPr>
          <w:ilvl w:val="0"/>
          <w:numId w:val="6"/>
        </w:numPr>
        <w:spacing w:after="0"/>
        <w:ind w:hanging="360"/>
        <w:contextualSpacing/>
        <w:rPr>
          <w:sz w:val="24"/>
          <w:szCs w:val="24"/>
        </w:rPr>
      </w:pPr>
      <w:bookmarkStart w:id="5" w:name="_1fob9te" w:colFirst="0" w:colLast="0"/>
      <w:bookmarkEnd w:id="5"/>
      <w:r>
        <w:rPr>
          <w:sz w:val="24"/>
          <w:szCs w:val="24"/>
        </w:rPr>
        <w:t>Stern and Zint: research and literature reviews that establish what is known about effective instruction that can lead to increased knowledge, gains in stewardship characteristics, confidence in teaching about watersheds, and more</w:t>
      </w:r>
    </w:p>
    <w:p w:rsidR="00996AC5" w:rsidRDefault="007A1BE2">
      <w:pPr>
        <w:numPr>
          <w:ilvl w:val="0"/>
          <w:numId w:val="6"/>
        </w:numPr>
        <w:spacing w:after="0"/>
        <w:ind w:hanging="360"/>
        <w:contextualSpacing/>
        <w:rPr>
          <w:sz w:val="24"/>
          <w:szCs w:val="24"/>
        </w:rPr>
      </w:pPr>
      <w:r>
        <w:rPr>
          <w:sz w:val="24"/>
          <w:szCs w:val="24"/>
        </w:rPr>
        <w:t>Lieberman and Hoody</w:t>
      </w:r>
    </w:p>
    <w:p w:rsidR="00996AC5" w:rsidRDefault="00996AC5"/>
    <w:p w:rsidR="00996AC5" w:rsidRDefault="007A1BE2">
      <w:r>
        <w:rPr>
          <w:b/>
          <w:sz w:val="24"/>
          <w:szCs w:val="24"/>
        </w:rPr>
        <w:t>GLOSSARY</w:t>
      </w:r>
    </w:p>
    <w:p w:rsidR="00996AC5" w:rsidRDefault="007A1BE2">
      <w:pPr>
        <w:numPr>
          <w:ilvl w:val="0"/>
          <w:numId w:val="15"/>
        </w:numPr>
        <w:spacing w:after="0"/>
        <w:ind w:hanging="360"/>
        <w:contextualSpacing/>
        <w:rPr>
          <w:sz w:val="24"/>
          <w:szCs w:val="24"/>
        </w:rPr>
      </w:pPr>
      <w:r>
        <w:rPr>
          <w:sz w:val="24"/>
          <w:szCs w:val="24"/>
        </w:rPr>
        <w:t>Environmental Literacy</w:t>
      </w:r>
    </w:p>
    <w:p w:rsidR="00996AC5" w:rsidRDefault="007A1BE2">
      <w:pPr>
        <w:numPr>
          <w:ilvl w:val="0"/>
          <w:numId w:val="15"/>
        </w:numPr>
        <w:spacing w:after="0"/>
        <w:ind w:hanging="360"/>
        <w:contextualSpacing/>
        <w:rPr>
          <w:sz w:val="24"/>
          <w:szCs w:val="24"/>
        </w:rPr>
      </w:pPr>
      <w:r>
        <w:rPr>
          <w:sz w:val="24"/>
          <w:szCs w:val="24"/>
        </w:rPr>
        <w:t>Stewardship</w:t>
      </w:r>
    </w:p>
    <w:p w:rsidR="00996AC5" w:rsidRDefault="007A1BE2">
      <w:pPr>
        <w:numPr>
          <w:ilvl w:val="0"/>
          <w:numId w:val="15"/>
        </w:numPr>
        <w:spacing w:after="0"/>
        <w:ind w:hanging="360"/>
        <w:contextualSpacing/>
        <w:rPr>
          <w:sz w:val="24"/>
          <w:szCs w:val="24"/>
        </w:rPr>
      </w:pPr>
      <w:r>
        <w:rPr>
          <w:sz w:val="24"/>
          <w:szCs w:val="24"/>
        </w:rPr>
        <w:t>Civic Engagement</w:t>
      </w:r>
    </w:p>
    <w:p w:rsidR="00996AC5" w:rsidRDefault="007A1BE2">
      <w:pPr>
        <w:numPr>
          <w:ilvl w:val="0"/>
          <w:numId w:val="15"/>
        </w:numPr>
        <w:spacing w:after="0"/>
        <w:ind w:hanging="360"/>
        <w:contextualSpacing/>
        <w:rPr>
          <w:sz w:val="24"/>
          <w:szCs w:val="24"/>
        </w:rPr>
      </w:pPr>
      <w:r>
        <w:rPr>
          <w:sz w:val="24"/>
          <w:szCs w:val="24"/>
        </w:rPr>
        <w:t>Watershed</w:t>
      </w:r>
    </w:p>
    <w:p w:rsidR="00996AC5" w:rsidRDefault="007A1BE2">
      <w:pPr>
        <w:numPr>
          <w:ilvl w:val="0"/>
          <w:numId w:val="15"/>
        </w:numPr>
        <w:spacing w:after="0"/>
        <w:ind w:hanging="360"/>
        <w:contextualSpacing/>
        <w:rPr>
          <w:sz w:val="24"/>
          <w:szCs w:val="24"/>
        </w:rPr>
      </w:pPr>
      <w:r>
        <w:rPr>
          <w:sz w:val="24"/>
          <w:szCs w:val="24"/>
        </w:rPr>
        <w:t>Chesapeake Bay Program</w:t>
      </w:r>
    </w:p>
    <w:p w:rsidR="00996AC5" w:rsidRDefault="007A1BE2">
      <w:pPr>
        <w:numPr>
          <w:ilvl w:val="0"/>
          <w:numId w:val="15"/>
        </w:numPr>
        <w:spacing w:after="0"/>
        <w:ind w:hanging="360"/>
        <w:contextualSpacing/>
        <w:rPr>
          <w:sz w:val="24"/>
          <w:szCs w:val="24"/>
        </w:rPr>
      </w:pPr>
      <w:r>
        <w:rPr>
          <w:sz w:val="24"/>
          <w:szCs w:val="24"/>
        </w:rPr>
        <w:t>School District</w:t>
      </w:r>
    </w:p>
    <w:p w:rsidR="00996AC5" w:rsidRDefault="007A1BE2">
      <w:pPr>
        <w:numPr>
          <w:ilvl w:val="0"/>
          <w:numId w:val="15"/>
        </w:numPr>
        <w:spacing w:after="0"/>
        <w:ind w:hanging="360"/>
        <w:contextualSpacing/>
        <w:rPr>
          <w:sz w:val="24"/>
          <w:szCs w:val="24"/>
        </w:rPr>
      </w:pPr>
      <w:r>
        <w:rPr>
          <w:sz w:val="24"/>
          <w:szCs w:val="24"/>
        </w:rPr>
        <w:t>Professional Learning</w:t>
      </w:r>
    </w:p>
    <w:p w:rsidR="00996AC5" w:rsidRDefault="007A1BE2">
      <w:pPr>
        <w:numPr>
          <w:ilvl w:val="0"/>
          <w:numId w:val="15"/>
        </w:numPr>
        <w:spacing w:after="0"/>
        <w:ind w:hanging="360"/>
        <w:contextualSpacing/>
        <w:rPr>
          <w:sz w:val="24"/>
          <w:szCs w:val="24"/>
        </w:rPr>
      </w:pPr>
      <w:r>
        <w:rPr>
          <w:sz w:val="24"/>
          <w:szCs w:val="24"/>
        </w:rPr>
        <w:t>Systemic Implementation</w:t>
      </w:r>
    </w:p>
    <w:p w:rsidR="00996AC5" w:rsidRDefault="007A1BE2">
      <w:pPr>
        <w:numPr>
          <w:ilvl w:val="0"/>
          <w:numId w:val="15"/>
        </w:numPr>
        <w:spacing w:after="0"/>
        <w:ind w:hanging="360"/>
        <w:contextualSpacing/>
        <w:rPr>
          <w:sz w:val="24"/>
          <w:szCs w:val="24"/>
        </w:rPr>
      </w:pPr>
      <w:r>
        <w:rPr>
          <w:sz w:val="24"/>
          <w:szCs w:val="24"/>
        </w:rPr>
        <w:t>Stakeholders</w:t>
      </w:r>
    </w:p>
    <w:p w:rsidR="00996AC5" w:rsidRDefault="007A1BE2">
      <w:pPr>
        <w:numPr>
          <w:ilvl w:val="0"/>
          <w:numId w:val="15"/>
        </w:numPr>
        <w:spacing w:after="0"/>
        <w:ind w:hanging="360"/>
        <w:contextualSpacing/>
        <w:rPr>
          <w:sz w:val="24"/>
          <w:szCs w:val="24"/>
        </w:rPr>
      </w:pPr>
      <w:r>
        <w:rPr>
          <w:sz w:val="24"/>
          <w:szCs w:val="24"/>
        </w:rPr>
        <w:t>Abbreviations:</w:t>
      </w:r>
    </w:p>
    <w:p w:rsidR="00996AC5" w:rsidRDefault="007A1BE2">
      <w:pPr>
        <w:numPr>
          <w:ilvl w:val="1"/>
          <w:numId w:val="15"/>
        </w:numPr>
        <w:spacing w:after="0"/>
        <w:ind w:hanging="360"/>
        <w:contextualSpacing/>
        <w:rPr>
          <w:sz w:val="24"/>
          <w:szCs w:val="24"/>
        </w:rPr>
      </w:pPr>
      <w:r>
        <w:rPr>
          <w:sz w:val="24"/>
          <w:szCs w:val="24"/>
        </w:rPr>
        <w:t>NOAA</w:t>
      </w:r>
    </w:p>
    <w:p w:rsidR="00996AC5" w:rsidRDefault="007A1BE2">
      <w:pPr>
        <w:numPr>
          <w:ilvl w:val="1"/>
          <w:numId w:val="15"/>
        </w:numPr>
        <w:spacing w:after="0"/>
        <w:ind w:hanging="360"/>
        <w:contextualSpacing/>
        <w:rPr>
          <w:sz w:val="24"/>
          <w:szCs w:val="24"/>
        </w:rPr>
      </w:pPr>
      <w:r>
        <w:rPr>
          <w:sz w:val="24"/>
          <w:szCs w:val="24"/>
        </w:rPr>
        <w:t>CBF</w:t>
      </w:r>
    </w:p>
    <w:p w:rsidR="00996AC5" w:rsidRDefault="007A1BE2">
      <w:pPr>
        <w:numPr>
          <w:ilvl w:val="1"/>
          <w:numId w:val="15"/>
        </w:numPr>
        <w:spacing w:after="0"/>
        <w:ind w:hanging="360"/>
        <w:contextualSpacing/>
        <w:rPr>
          <w:sz w:val="24"/>
          <w:szCs w:val="24"/>
        </w:rPr>
      </w:pPr>
      <w:r>
        <w:rPr>
          <w:sz w:val="24"/>
          <w:szCs w:val="24"/>
        </w:rPr>
        <w:t>ELP</w:t>
      </w:r>
    </w:p>
    <w:p w:rsidR="00996AC5" w:rsidRDefault="00996AC5"/>
    <w:p w:rsidR="00996AC5" w:rsidRDefault="00996AC5"/>
    <w:p w:rsidR="00996AC5" w:rsidRDefault="00996AC5"/>
    <w:sectPr w:rsidR="00996AC5">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Kevin Schabow - NOAA Federal" w:date="2016-11-09T02:36:00Z" w:initials="">
    <w:p w:rsidR="00996AC5" w:rsidRDefault="007A1BE2">
      <w:pPr>
        <w:widowControl w:val="0"/>
        <w:spacing w:after="0" w:line="240" w:lineRule="auto"/>
      </w:pPr>
      <w:r>
        <w:rPr>
          <w:rFonts w:ascii="Arial" w:eastAsia="Arial" w:hAnsi="Arial" w:cs="Arial"/>
        </w:rPr>
        <w:t>I think this is more of a statement about the entire guide itself.  I'd like the introduction to this section to be something like "This section discusses the specific steps you should take to plan and implement a successful curriculum-based MWEE."  "Curriculum-based" can be changed, I just want the anchoring to curriculum to come out right away.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C2" w:rsidRDefault="00075DC2">
      <w:pPr>
        <w:spacing w:after="0" w:line="240" w:lineRule="auto"/>
      </w:pPr>
      <w:r>
        <w:separator/>
      </w:r>
    </w:p>
  </w:endnote>
  <w:endnote w:type="continuationSeparator" w:id="0">
    <w:p w:rsidR="00075DC2" w:rsidRDefault="0007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5C" w:rsidRDefault="00CB0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5C" w:rsidRDefault="00CB08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5C" w:rsidRDefault="00CB0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C2" w:rsidRDefault="00075DC2">
      <w:pPr>
        <w:spacing w:after="0" w:line="240" w:lineRule="auto"/>
      </w:pPr>
      <w:r>
        <w:separator/>
      </w:r>
    </w:p>
  </w:footnote>
  <w:footnote w:type="continuationSeparator" w:id="0">
    <w:p w:rsidR="00075DC2" w:rsidRDefault="00075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5C" w:rsidRDefault="00CB08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C5" w:rsidRDefault="00075DC2">
    <w:pPr>
      <w:tabs>
        <w:tab w:val="center" w:pos="4680"/>
        <w:tab w:val="right" w:pos="9360"/>
      </w:tabs>
      <w:spacing w:before="720" w:after="0" w:line="240" w:lineRule="auto"/>
    </w:pPr>
    <w:sdt>
      <w:sdtPr>
        <w:id w:val="1506478883"/>
        <w:docPartObj>
          <w:docPartGallery w:val="Watermarks"/>
          <w:docPartUnique/>
        </w:docPartObj>
      </w:sdtPr>
      <w:sdtEndPr/>
      <w:sdtContent>
        <w:r>
          <w:rPr>
            <w:noProof/>
          </w:rPr>
          <w:pict w14:anchorId="7F49D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1BE2">
      <w:t>MWEE Guide: Working Version 11/3/2016</w:t>
    </w:r>
    <w:r w:rsidR="007A1BE2">
      <w:tab/>
      <w:t xml:space="preserve">    </w:t>
    </w:r>
    <w:r w:rsidR="007A1BE2">
      <w:tab/>
    </w:r>
    <w:r w:rsidR="007A1BE2">
      <w:fldChar w:fldCharType="begin"/>
    </w:r>
    <w:r w:rsidR="007A1BE2">
      <w:instrText>PAGE</w:instrText>
    </w:r>
    <w:r w:rsidR="007A1BE2">
      <w:fldChar w:fldCharType="separate"/>
    </w:r>
    <w:r w:rsidR="000C395E">
      <w:rPr>
        <w:noProof/>
      </w:rPr>
      <w:t>1</w:t>
    </w:r>
    <w:r w:rsidR="007A1BE2">
      <w:fldChar w:fldCharType="end"/>
    </w:r>
  </w:p>
  <w:p w:rsidR="00996AC5" w:rsidRDefault="00996AC5">
    <w:pPr>
      <w:tabs>
        <w:tab w:val="center" w:pos="4680"/>
        <w:tab w:val="right" w:pos="9360"/>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5C" w:rsidRDefault="00CB0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810"/>
    <w:multiLevelType w:val="multilevel"/>
    <w:tmpl w:val="692091B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
    <w:nsid w:val="04B5504E"/>
    <w:multiLevelType w:val="multilevel"/>
    <w:tmpl w:val="18E210DC"/>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
    <w:nsid w:val="06EB0D38"/>
    <w:multiLevelType w:val="multilevel"/>
    <w:tmpl w:val="A1942FD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nsid w:val="10AF4594"/>
    <w:multiLevelType w:val="multilevel"/>
    <w:tmpl w:val="22A2233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nsid w:val="19F50838"/>
    <w:multiLevelType w:val="multilevel"/>
    <w:tmpl w:val="D90EA53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5">
    <w:nsid w:val="1C191957"/>
    <w:multiLevelType w:val="multilevel"/>
    <w:tmpl w:val="AD36A0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1C84268A"/>
    <w:multiLevelType w:val="multilevel"/>
    <w:tmpl w:val="5D445AD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nsid w:val="1FD86293"/>
    <w:multiLevelType w:val="multilevel"/>
    <w:tmpl w:val="DD1AC18E"/>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8">
    <w:nsid w:val="20534658"/>
    <w:multiLevelType w:val="multilevel"/>
    <w:tmpl w:val="BDF274B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nsid w:val="22D325FC"/>
    <w:multiLevelType w:val="multilevel"/>
    <w:tmpl w:val="FE56C42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nsid w:val="2AED7380"/>
    <w:multiLevelType w:val="multilevel"/>
    <w:tmpl w:val="A866F7C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nsid w:val="33795893"/>
    <w:multiLevelType w:val="multilevel"/>
    <w:tmpl w:val="734808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nsid w:val="366B744B"/>
    <w:multiLevelType w:val="multilevel"/>
    <w:tmpl w:val="8A6CFA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371B3EDA"/>
    <w:multiLevelType w:val="hybridMultilevel"/>
    <w:tmpl w:val="F13AF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75D67"/>
    <w:multiLevelType w:val="multilevel"/>
    <w:tmpl w:val="1292B57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nsid w:val="3D1B70D6"/>
    <w:multiLevelType w:val="multilevel"/>
    <w:tmpl w:val="20E07F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nsid w:val="3FDA43E1"/>
    <w:multiLevelType w:val="multilevel"/>
    <w:tmpl w:val="B07639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41DD0035"/>
    <w:multiLevelType w:val="hybridMultilevel"/>
    <w:tmpl w:val="2FEE0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A586A"/>
    <w:multiLevelType w:val="multilevel"/>
    <w:tmpl w:val="28A6C2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43EB583E"/>
    <w:multiLevelType w:val="hybridMultilevel"/>
    <w:tmpl w:val="04F69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081CB9"/>
    <w:multiLevelType w:val="multilevel"/>
    <w:tmpl w:val="1998272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1">
    <w:nsid w:val="48802A4F"/>
    <w:multiLevelType w:val="multilevel"/>
    <w:tmpl w:val="C19AC6D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2">
    <w:nsid w:val="4D1E47B2"/>
    <w:multiLevelType w:val="multilevel"/>
    <w:tmpl w:val="755A731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nsid w:val="593635BA"/>
    <w:multiLevelType w:val="multilevel"/>
    <w:tmpl w:val="B8786E2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nsid w:val="5BB7516E"/>
    <w:multiLevelType w:val="multilevel"/>
    <w:tmpl w:val="47EC97D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nsid w:val="60833EF3"/>
    <w:multiLevelType w:val="hybridMultilevel"/>
    <w:tmpl w:val="46E8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205779"/>
    <w:multiLevelType w:val="multilevel"/>
    <w:tmpl w:val="039E40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6B944B37"/>
    <w:multiLevelType w:val="multilevel"/>
    <w:tmpl w:val="7C3C9A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8">
    <w:nsid w:val="6D657817"/>
    <w:multiLevelType w:val="hybridMultilevel"/>
    <w:tmpl w:val="A9CEEF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5E53302"/>
    <w:multiLevelType w:val="multilevel"/>
    <w:tmpl w:val="3AD215C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nsid w:val="78176393"/>
    <w:multiLevelType w:val="multilevel"/>
    <w:tmpl w:val="946222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nsid w:val="7F1F0CB2"/>
    <w:multiLevelType w:val="hybridMultilevel"/>
    <w:tmpl w:val="7820C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6"/>
  </w:num>
  <w:num w:numId="5">
    <w:abstractNumId w:val="11"/>
  </w:num>
  <w:num w:numId="6">
    <w:abstractNumId w:val="14"/>
  </w:num>
  <w:num w:numId="7">
    <w:abstractNumId w:val="5"/>
  </w:num>
  <w:num w:numId="8">
    <w:abstractNumId w:val="7"/>
  </w:num>
  <w:num w:numId="9">
    <w:abstractNumId w:val="3"/>
  </w:num>
  <w:num w:numId="10">
    <w:abstractNumId w:val="2"/>
  </w:num>
  <w:num w:numId="11">
    <w:abstractNumId w:val="8"/>
  </w:num>
  <w:num w:numId="12">
    <w:abstractNumId w:val="15"/>
  </w:num>
  <w:num w:numId="13">
    <w:abstractNumId w:val="27"/>
  </w:num>
  <w:num w:numId="14">
    <w:abstractNumId w:val="22"/>
  </w:num>
  <w:num w:numId="15">
    <w:abstractNumId w:val="1"/>
  </w:num>
  <w:num w:numId="16">
    <w:abstractNumId w:val="6"/>
  </w:num>
  <w:num w:numId="17">
    <w:abstractNumId w:val="16"/>
  </w:num>
  <w:num w:numId="18">
    <w:abstractNumId w:val="24"/>
  </w:num>
  <w:num w:numId="19">
    <w:abstractNumId w:val="10"/>
  </w:num>
  <w:num w:numId="20">
    <w:abstractNumId w:val="18"/>
  </w:num>
  <w:num w:numId="21">
    <w:abstractNumId w:val="0"/>
  </w:num>
  <w:num w:numId="22">
    <w:abstractNumId w:val="20"/>
  </w:num>
  <w:num w:numId="23">
    <w:abstractNumId w:val="9"/>
  </w:num>
  <w:num w:numId="24">
    <w:abstractNumId w:val="23"/>
  </w:num>
  <w:num w:numId="25">
    <w:abstractNumId w:val="29"/>
  </w:num>
  <w:num w:numId="26">
    <w:abstractNumId w:val="30"/>
  </w:num>
  <w:num w:numId="27">
    <w:abstractNumId w:val="28"/>
  </w:num>
  <w:num w:numId="28">
    <w:abstractNumId w:val="17"/>
  </w:num>
  <w:num w:numId="29">
    <w:abstractNumId w:val="31"/>
  </w:num>
  <w:num w:numId="30">
    <w:abstractNumId w:val="13"/>
  </w:num>
  <w:num w:numId="31">
    <w:abstractNumId w:val="1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C5"/>
    <w:rsid w:val="00075DC2"/>
    <w:rsid w:val="000C395E"/>
    <w:rsid w:val="00212CB8"/>
    <w:rsid w:val="003F1139"/>
    <w:rsid w:val="004E6D94"/>
    <w:rsid w:val="006145D5"/>
    <w:rsid w:val="00725EEB"/>
    <w:rsid w:val="007A1BE2"/>
    <w:rsid w:val="00996AC5"/>
    <w:rsid w:val="00B1583C"/>
    <w:rsid w:val="00C307C3"/>
    <w:rsid w:val="00CB085C"/>
    <w:rsid w:val="00CD26C9"/>
    <w:rsid w:val="00ED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4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D5"/>
    <w:rPr>
      <w:rFonts w:ascii="Segoe UI" w:hAnsi="Segoe UI" w:cs="Segoe UI"/>
      <w:sz w:val="18"/>
      <w:szCs w:val="18"/>
    </w:rPr>
  </w:style>
  <w:style w:type="paragraph" w:styleId="ListParagraph">
    <w:name w:val="List Paragraph"/>
    <w:basedOn w:val="Normal"/>
    <w:uiPriority w:val="34"/>
    <w:qFormat/>
    <w:rsid w:val="00B1583C"/>
    <w:pPr>
      <w:ind w:left="720"/>
      <w:contextualSpacing/>
    </w:pPr>
  </w:style>
  <w:style w:type="paragraph" w:styleId="Header">
    <w:name w:val="header"/>
    <w:basedOn w:val="Normal"/>
    <w:link w:val="HeaderChar"/>
    <w:uiPriority w:val="99"/>
    <w:unhideWhenUsed/>
    <w:rsid w:val="00CB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85C"/>
  </w:style>
  <w:style w:type="paragraph" w:styleId="Footer">
    <w:name w:val="footer"/>
    <w:basedOn w:val="Normal"/>
    <w:link w:val="FooterChar"/>
    <w:uiPriority w:val="99"/>
    <w:unhideWhenUsed/>
    <w:rsid w:val="00CB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4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D5"/>
    <w:rPr>
      <w:rFonts w:ascii="Segoe UI" w:hAnsi="Segoe UI" w:cs="Segoe UI"/>
      <w:sz w:val="18"/>
      <w:szCs w:val="18"/>
    </w:rPr>
  </w:style>
  <w:style w:type="paragraph" w:styleId="ListParagraph">
    <w:name w:val="List Paragraph"/>
    <w:basedOn w:val="Normal"/>
    <w:uiPriority w:val="34"/>
    <w:qFormat/>
    <w:rsid w:val="00B1583C"/>
    <w:pPr>
      <w:ind w:left="720"/>
      <w:contextualSpacing/>
    </w:pPr>
  </w:style>
  <w:style w:type="paragraph" w:styleId="Header">
    <w:name w:val="header"/>
    <w:basedOn w:val="Normal"/>
    <w:link w:val="HeaderChar"/>
    <w:uiPriority w:val="99"/>
    <w:unhideWhenUsed/>
    <w:rsid w:val="00CB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85C"/>
  </w:style>
  <w:style w:type="paragraph" w:styleId="Footer">
    <w:name w:val="footer"/>
    <w:basedOn w:val="Normal"/>
    <w:link w:val="FooterChar"/>
    <w:uiPriority w:val="99"/>
    <w:unhideWhenUsed/>
    <w:rsid w:val="00CB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aaee.org/our-work/programs/guidelines-excellen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eera.snre.umich.edu/" TargetMode="External"/><Relationship Id="rId2" Type="http://schemas.openxmlformats.org/officeDocument/2006/relationships/styles" Target="styles.xml"/><Relationship Id="rId16" Type="http://schemas.openxmlformats.org/officeDocument/2006/relationships/hyperlink" Target="http://meera.snre.umich.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eera.snre.umich.ed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ONeal - ext. 2056</dc:creator>
  <cp:lastModifiedBy>Pizzala, Andrew Michael</cp:lastModifiedBy>
  <cp:revision>2</cp:revision>
  <dcterms:created xsi:type="dcterms:W3CDTF">2016-11-18T14:48:00Z</dcterms:created>
  <dcterms:modified xsi:type="dcterms:W3CDTF">2016-11-18T14:48:00Z</dcterms:modified>
</cp:coreProperties>
</file>