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8A" w:rsidRDefault="0001748A">
      <w:pPr>
        <w:rPr>
          <w:b/>
          <w:sz w:val="32"/>
          <w:szCs w:val="32"/>
          <w:u w:val="single"/>
        </w:rPr>
      </w:pPr>
      <w:bookmarkStart w:id="0" w:name="_GoBack"/>
      <w:bookmarkEnd w:id="0"/>
    </w:p>
    <w:p w:rsidR="00C15307" w:rsidRDefault="00C15307">
      <w:pPr>
        <w:rPr>
          <w:b/>
          <w:sz w:val="32"/>
          <w:szCs w:val="32"/>
          <w:u w:val="single"/>
        </w:rPr>
      </w:pPr>
    </w:p>
    <w:p w:rsidR="0001748A" w:rsidRDefault="0001748A" w:rsidP="0001748A"/>
    <w:p w:rsidR="0001748A" w:rsidRDefault="0001748A" w:rsidP="0001748A"/>
    <w:tbl>
      <w:tblPr>
        <w:tblW w:w="5179" w:type="pct"/>
        <w:jc w:val="center"/>
        <w:tblLook w:val="04A0" w:firstRow="1" w:lastRow="0" w:firstColumn="1" w:lastColumn="0" w:noHBand="0" w:noVBand="1"/>
      </w:tblPr>
      <w:tblGrid>
        <w:gridCol w:w="9919"/>
      </w:tblGrid>
      <w:tr w:rsidR="0001748A" w:rsidTr="00D71396">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01748A" w:rsidRDefault="0001748A" w:rsidP="00427115">
                <w:pPr>
                  <w:pStyle w:val="NoSpacing"/>
                  <w:jc w:val="center"/>
                  <w:rPr>
                    <w:rFonts w:asciiTheme="majorHAnsi" w:eastAsiaTheme="majorEastAsia" w:hAnsiTheme="majorHAnsi" w:cstheme="majorBidi"/>
                    <w:sz w:val="80"/>
                    <w:szCs w:val="80"/>
                  </w:rPr>
                </w:pPr>
                <w:r w:rsidRPr="0001748A">
                  <w:rPr>
                    <w:rFonts w:asciiTheme="majorHAnsi" w:eastAsiaTheme="majorEastAsia" w:hAnsiTheme="majorHAnsi" w:cstheme="majorBidi"/>
                    <w:sz w:val="80"/>
                    <w:szCs w:val="80"/>
                  </w:rPr>
                  <w:t xml:space="preserve">Sector Load Management Demonstration </w:t>
                </w:r>
                <w:r w:rsidR="00427115">
                  <w:rPr>
                    <w:rFonts w:asciiTheme="majorHAnsi" w:eastAsiaTheme="majorEastAsia" w:hAnsiTheme="majorHAnsi" w:cstheme="majorBidi"/>
                    <w:sz w:val="80"/>
                    <w:szCs w:val="80"/>
                  </w:rPr>
                  <w:t xml:space="preserve">        Technical Memorandum</w:t>
                </w:r>
              </w:p>
            </w:tc>
          </w:sdtContent>
        </w:sdt>
      </w:tr>
      <w:tr w:rsidR="0001748A" w:rsidTr="00D71396">
        <w:trPr>
          <w:trHeight w:val="720"/>
          <w:jc w:val="center"/>
        </w:trPr>
        <w:sdt>
          <w:sdtPr>
            <w:rPr>
              <w:b/>
              <w:sz w:val="28"/>
              <w:szCs w:val="28"/>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01748A" w:rsidRDefault="00D71396" w:rsidP="00D71396">
                <w:pPr>
                  <w:pStyle w:val="NoSpacing"/>
                  <w:jc w:val="center"/>
                  <w:rPr>
                    <w:rFonts w:asciiTheme="majorHAnsi" w:eastAsiaTheme="majorEastAsia" w:hAnsiTheme="majorHAnsi" w:cstheme="majorBidi"/>
                    <w:sz w:val="44"/>
                    <w:szCs w:val="44"/>
                  </w:rPr>
                </w:pPr>
                <w:r w:rsidRPr="00D71396">
                  <w:rPr>
                    <w:b/>
                    <w:sz w:val="28"/>
                    <w:szCs w:val="28"/>
                  </w:rPr>
                  <w:t>Point Source Load Sectors: MS4s, Construction, CAFOs, WWTP, and CSOs</w:t>
                </w:r>
                <w:r>
                  <w:rPr>
                    <w:b/>
                    <w:sz w:val="28"/>
                    <w:szCs w:val="28"/>
                  </w:rPr>
                  <w:t xml:space="preserve"> Nonpoint Source Load Sectors: </w:t>
                </w:r>
                <w:r w:rsidRPr="00D71396">
                  <w:rPr>
                    <w:b/>
                    <w:sz w:val="28"/>
                    <w:szCs w:val="28"/>
                  </w:rPr>
                  <w:t>Ag, Forests Lands, OSWTS, Nonregulated stormwater</w:t>
                </w:r>
              </w:p>
            </w:tc>
          </w:sdtContent>
        </w:sdt>
      </w:tr>
      <w:tr w:rsidR="0001748A" w:rsidRPr="0018611C" w:rsidTr="00D71396">
        <w:trPr>
          <w:trHeight w:val="360"/>
          <w:jc w:val="center"/>
        </w:trPr>
        <w:tc>
          <w:tcPr>
            <w:tcW w:w="5000" w:type="pct"/>
            <w:vAlign w:val="center"/>
          </w:tcPr>
          <w:p w:rsidR="0001748A" w:rsidRPr="0018611C" w:rsidRDefault="000374E7" w:rsidP="00477A72">
            <w:pPr>
              <w:pStyle w:val="NoSpacing"/>
              <w:jc w:val="center"/>
              <w:rPr>
                <w:b/>
              </w:rPr>
            </w:pPr>
            <w:r>
              <w:rPr>
                <w:b/>
              </w:rPr>
              <w:t>December 21</w:t>
            </w:r>
            <w:r w:rsidR="0001748A" w:rsidRPr="0018611C">
              <w:rPr>
                <w:b/>
              </w:rPr>
              <w:t>, 2012</w:t>
            </w:r>
          </w:p>
        </w:tc>
      </w:tr>
      <w:tr w:rsidR="0001748A" w:rsidTr="00D71396">
        <w:trPr>
          <w:trHeight w:val="360"/>
          <w:jc w:val="center"/>
        </w:trPr>
        <w:tc>
          <w:tcPr>
            <w:tcW w:w="5000" w:type="pct"/>
            <w:vAlign w:val="center"/>
          </w:tcPr>
          <w:p w:rsidR="0001748A" w:rsidRDefault="0001748A" w:rsidP="00477A72">
            <w:pPr>
              <w:pStyle w:val="NoSpacing"/>
              <w:jc w:val="center"/>
            </w:pPr>
          </w:p>
        </w:tc>
      </w:tr>
      <w:tr w:rsidR="0001748A" w:rsidTr="00D71396">
        <w:trPr>
          <w:trHeight w:val="360"/>
          <w:jc w:val="center"/>
        </w:trPr>
        <w:tc>
          <w:tcPr>
            <w:tcW w:w="5000" w:type="pct"/>
            <w:vAlign w:val="center"/>
          </w:tcPr>
          <w:p w:rsidR="0001748A" w:rsidRDefault="0001748A" w:rsidP="00477A72">
            <w:pPr>
              <w:pStyle w:val="NoSpacing"/>
              <w:jc w:val="center"/>
            </w:pPr>
          </w:p>
        </w:tc>
      </w:tr>
      <w:tr w:rsidR="0001748A" w:rsidTr="00D71396">
        <w:trPr>
          <w:trHeight w:val="360"/>
          <w:jc w:val="center"/>
        </w:trPr>
        <w:tc>
          <w:tcPr>
            <w:tcW w:w="5000" w:type="pct"/>
            <w:vAlign w:val="center"/>
          </w:tcPr>
          <w:p w:rsidR="0001748A" w:rsidRDefault="0001748A" w:rsidP="00477A72">
            <w:pPr>
              <w:pStyle w:val="NoSpacing"/>
              <w:jc w:val="center"/>
            </w:pPr>
          </w:p>
        </w:tc>
      </w:tr>
      <w:tr w:rsidR="0001748A" w:rsidTr="00D71396">
        <w:trPr>
          <w:trHeight w:val="360"/>
          <w:jc w:val="center"/>
        </w:trPr>
        <w:tc>
          <w:tcPr>
            <w:tcW w:w="5000" w:type="pct"/>
            <w:vAlign w:val="center"/>
          </w:tcPr>
          <w:p w:rsidR="0001748A" w:rsidRDefault="0001748A" w:rsidP="00477A72">
            <w:pPr>
              <w:pStyle w:val="NoSpacing"/>
              <w:jc w:val="center"/>
            </w:pPr>
          </w:p>
        </w:tc>
      </w:tr>
      <w:tr w:rsidR="0001748A" w:rsidTr="00D71396">
        <w:trPr>
          <w:trHeight w:val="360"/>
          <w:jc w:val="center"/>
        </w:trPr>
        <w:tc>
          <w:tcPr>
            <w:tcW w:w="5000" w:type="pct"/>
            <w:vAlign w:val="center"/>
          </w:tcPr>
          <w:p w:rsidR="0001748A" w:rsidRDefault="0001748A" w:rsidP="00477A72">
            <w:pPr>
              <w:pStyle w:val="NoSpacing"/>
              <w:jc w:val="center"/>
            </w:pPr>
          </w:p>
        </w:tc>
      </w:tr>
      <w:tr w:rsidR="0001748A" w:rsidTr="00D71396">
        <w:trPr>
          <w:trHeight w:val="360"/>
          <w:jc w:val="center"/>
        </w:trPr>
        <w:tc>
          <w:tcPr>
            <w:tcW w:w="5000" w:type="pct"/>
            <w:vAlign w:val="center"/>
          </w:tcPr>
          <w:p w:rsidR="0001748A" w:rsidRDefault="0001748A" w:rsidP="00477A72">
            <w:pPr>
              <w:pStyle w:val="NoSpacing"/>
              <w:jc w:val="center"/>
            </w:pPr>
          </w:p>
        </w:tc>
      </w:tr>
      <w:tr w:rsidR="0001748A" w:rsidTr="00D71396">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01748A" w:rsidRDefault="0001748A" w:rsidP="0001748A">
                <w:pPr>
                  <w:pStyle w:val="NoSpacing"/>
                  <w:jc w:val="center"/>
                  <w:rPr>
                    <w:b/>
                    <w:bCs/>
                  </w:rPr>
                </w:pPr>
                <w:r>
                  <w:rPr>
                    <w:b/>
                    <w:bCs/>
                  </w:rPr>
                  <w:t>Prepared by EPA Region III</w:t>
                </w:r>
              </w:p>
            </w:tc>
          </w:sdtContent>
        </w:sdt>
      </w:tr>
    </w:tbl>
    <w:p w:rsidR="00417DD2" w:rsidRDefault="0001748A">
      <w:pPr>
        <w:rPr>
          <w:b/>
          <w:sz w:val="32"/>
          <w:szCs w:val="32"/>
          <w:u w:val="single"/>
        </w:rPr>
      </w:pPr>
      <w:r>
        <w:rPr>
          <w:b/>
          <w:sz w:val="32"/>
          <w:szCs w:val="32"/>
          <w:u w:val="single"/>
        </w:rPr>
        <w:br w:type="page"/>
      </w:r>
    </w:p>
    <w:sdt>
      <w:sdtPr>
        <w:rPr>
          <w:b w:val="0"/>
          <w:bCs w:val="0"/>
          <w:caps w:val="0"/>
          <w:color w:val="auto"/>
          <w:spacing w:val="0"/>
          <w:sz w:val="20"/>
          <w:szCs w:val="20"/>
        </w:rPr>
        <w:id w:val="27635865"/>
        <w:docPartObj>
          <w:docPartGallery w:val="Table of Contents"/>
          <w:docPartUnique/>
        </w:docPartObj>
      </w:sdtPr>
      <w:sdtEndPr/>
      <w:sdtContent>
        <w:p w:rsidR="00417DD2" w:rsidRDefault="00417DD2">
          <w:pPr>
            <w:pStyle w:val="TOCHeading"/>
          </w:pPr>
          <w:r>
            <w:t>Contents</w:t>
          </w:r>
        </w:p>
        <w:p w:rsidR="00BF4432" w:rsidRDefault="002F04FE">
          <w:pPr>
            <w:pStyle w:val="TOC1"/>
            <w:tabs>
              <w:tab w:val="right" w:leader="dot" w:pos="9350"/>
            </w:tabs>
            <w:rPr>
              <w:noProof/>
              <w:sz w:val="22"/>
              <w:szCs w:val="22"/>
              <w:lang w:bidi="ar-SA"/>
            </w:rPr>
          </w:pPr>
          <w:r>
            <w:fldChar w:fldCharType="begin"/>
          </w:r>
          <w:r w:rsidR="00417DD2">
            <w:instrText xml:space="preserve"> TOC \o "1-3" \h \z \u </w:instrText>
          </w:r>
          <w:r>
            <w:fldChar w:fldCharType="separate"/>
          </w:r>
          <w:hyperlink w:anchor="_Toc343611804" w:history="1">
            <w:r w:rsidR="00BF4432" w:rsidRPr="00121337">
              <w:rPr>
                <w:rStyle w:val="Hyperlink"/>
                <w:noProof/>
              </w:rPr>
              <w:t>Purpose</w:t>
            </w:r>
            <w:r w:rsidR="00BF4432">
              <w:rPr>
                <w:noProof/>
                <w:webHidden/>
              </w:rPr>
              <w:tab/>
            </w:r>
            <w:r>
              <w:rPr>
                <w:noProof/>
                <w:webHidden/>
              </w:rPr>
              <w:fldChar w:fldCharType="begin"/>
            </w:r>
            <w:r w:rsidR="00BF4432">
              <w:rPr>
                <w:noProof/>
                <w:webHidden/>
              </w:rPr>
              <w:instrText xml:space="preserve"> PAGEREF _Toc343611804 \h </w:instrText>
            </w:r>
            <w:r>
              <w:rPr>
                <w:noProof/>
                <w:webHidden/>
              </w:rPr>
            </w:r>
            <w:r>
              <w:rPr>
                <w:noProof/>
                <w:webHidden/>
              </w:rPr>
              <w:fldChar w:fldCharType="separate"/>
            </w:r>
            <w:r w:rsidR="00BF4432">
              <w:rPr>
                <w:noProof/>
                <w:webHidden/>
              </w:rPr>
              <w:t>3</w:t>
            </w:r>
            <w:r>
              <w:rPr>
                <w:noProof/>
                <w:webHidden/>
              </w:rPr>
              <w:fldChar w:fldCharType="end"/>
            </w:r>
          </w:hyperlink>
        </w:p>
        <w:p w:rsidR="00BF4432" w:rsidRDefault="00A0348E">
          <w:pPr>
            <w:pStyle w:val="TOC1"/>
            <w:tabs>
              <w:tab w:val="right" w:leader="dot" w:pos="9350"/>
            </w:tabs>
            <w:rPr>
              <w:noProof/>
              <w:sz w:val="22"/>
              <w:szCs w:val="22"/>
              <w:lang w:bidi="ar-SA"/>
            </w:rPr>
          </w:pPr>
          <w:hyperlink w:anchor="_Toc343611805" w:history="1">
            <w:r w:rsidR="00BF4432" w:rsidRPr="00121337">
              <w:rPr>
                <w:rStyle w:val="Hyperlink"/>
                <w:noProof/>
              </w:rPr>
              <w:t>Scope</w:t>
            </w:r>
            <w:r w:rsidR="00BF4432">
              <w:rPr>
                <w:noProof/>
                <w:webHidden/>
              </w:rPr>
              <w:tab/>
            </w:r>
            <w:r w:rsidR="002F04FE">
              <w:rPr>
                <w:noProof/>
                <w:webHidden/>
              </w:rPr>
              <w:fldChar w:fldCharType="begin"/>
            </w:r>
            <w:r w:rsidR="00BF4432">
              <w:rPr>
                <w:noProof/>
                <w:webHidden/>
              </w:rPr>
              <w:instrText xml:space="preserve"> PAGEREF _Toc343611805 \h </w:instrText>
            </w:r>
            <w:r w:rsidR="002F04FE">
              <w:rPr>
                <w:noProof/>
                <w:webHidden/>
              </w:rPr>
            </w:r>
            <w:r w:rsidR="002F04FE">
              <w:rPr>
                <w:noProof/>
                <w:webHidden/>
              </w:rPr>
              <w:fldChar w:fldCharType="separate"/>
            </w:r>
            <w:r w:rsidR="00BF4432">
              <w:rPr>
                <w:noProof/>
                <w:webHidden/>
              </w:rPr>
              <w:t>3</w:t>
            </w:r>
            <w:r w:rsidR="002F04FE">
              <w:rPr>
                <w:noProof/>
                <w:webHidden/>
              </w:rPr>
              <w:fldChar w:fldCharType="end"/>
            </w:r>
          </w:hyperlink>
        </w:p>
        <w:p w:rsidR="00BF4432" w:rsidRDefault="00A0348E">
          <w:pPr>
            <w:pStyle w:val="TOC1"/>
            <w:tabs>
              <w:tab w:val="right" w:leader="dot" w:pos="9350"/>
            </w:tabs>
            <w:rPr>
              <w:noProof/>
              <w:sz w:val="22"/>
              <w:szCs w:val="22"/>
              <w:lang w:bidi="ar-SA"/>
            </w:rPr>
          </w:pPr>
          <w:hyperlink w:anchor="_Toc343611806" w:history="1">
            <w:r w:rsidR="00BF4432" w:rsidRPr="00121337">
              <w:rPr>
                <w:rStyle w:val="Hyperlink"/>
                <w:noProof/>
              </w:rPr>
              <w:t>Assumptions</w:t>
            </w:r>
            <w:r w:rsidR="00BF4432">
              <w:rPr>
                <w:noProof/>
                <w:webHidden/>
              </w:rPr>
              <w:tab/>
            </w:r>
            <w:r w:rsidR="002F04FE">
              <w:rPr>
                <w:noProof/>
                <w:webHidden/>
              </w:rPr>
              <w:fldChar w:fldCharType="begin"/>
            </w:r>
            <w:r w:rsidR="00BF4432">
              <w:rPr>
                <w:noProof/>
                <w:webHidden/>
              </w:rPr>
              <w:instrText xml:space="preserve"> PAGEREF _Toc343611806 \h </w:instrText>
            </w:r>
            <w:r w:rsidR="002F04FE">
              <w:rPr>
                <w:noProof/>
                <w:webHidden/>
              </w:rPr>
            </w:r>
            <w:r w:rsidR="002F04FE">
              <w:rPr>
                <w:noProof/>
                <w:webHidden/>
              </w:rPr>
              <w:fldChar w:fldCharType="separate"/>
            </w:r>
            <w:r w:rsidR="00BF4432">
              <w:rPr>
                <w:noProof/>
                <w:webHidden/>
              </w:rPr>
              <w:t>3</w:t>
            </w:r>
            <w:r w:rsidR="002F04FE">
              <w:rPr>
                <w:noProof/>
                <w:webHidden/>
              </w:rPr>
              <w:fldChar w:fldCharType="end"/>
            </w:r>
          </w:hyperlink>
        </w:p>
        <w:p w:rsidR="00BF4432" w:rsidRDefault="00A0348E">
          <w:pPr>
            <w:pStyle w:val="TOC1"/>
            <w:tabs>
              <w:tab w:val="right" w:leader="dot" w:pos="9350"/>
            </w:tabs>
            <w:rPr>
              <w:noProof/>
              <w:sz w:val="22"/>
              <w:szCs w:val="22"/>
              <w:lang w:bidi="ar-SA"/>
            </w:rPr>
          </w:pPr>
          <w:hyperlink w:anchor="_Toc343611807" w:history="1">
            <w:r w:rsidR="00BF4432" w:rsidRPr="00121337">
              <w:rPr>
                <w:rStyle w:val="Hyperlink"/>
                <w:noProof/>
              </w:rPr>
              <w:t>Sector Growth Demonstration</w:t>
            </w:r>
            <w:r w:rsidR="00BF4432">
              <w:rPr>
                <w:noProof/>
                <w:webHidden/>
              </w:rPr>
              <w:tab/>
            </w:r>
            <w:r w:rsidR="002F04FE">
              <w:rPr>
                <w:noProof/>
                <w:webHidden/>
              </w:rPr>
              <w:fldChar w:fldCharType="begin"/>
            </w:r>
            <w:r w:rsidR="00BF4432">
              <w:rPr>
                <w:noProof/>
                <w:webHidden/>
              </w:rPr>
              <w:instrText xml:space="preserve"> PAGEREF _Toc343611807 \h </w:instrText>
            </w:r>
            <w:r w:rsidR="002F04FE">
              <w:rPr>
                <w:noProof/>
                <w:webHidden/>
              </w:rPr>
            </w:r>
            <w:r w:rsidR="002F04FE">
              <w:rPr>
                <w:noProof/>
                <w:webHidden/>
              </w:rPr>
              <w:fldChar w:fldCharType="separate"/>
            </w:r>
            <w:r w:rsidR="00BF4432">
              <w:rPr>
                <w:noProof/>
                <w:webHidden/>
              </w:rPr>
              <w:t>3</w:t>
            </w:r>
            <w:r w:rsidR="002F04FE">
              <w:rPr>
                <w:noProof/>
                <w:webHidden/>
              </w:rPr>
              <w:fldChar w:fldCharType="end"/>
            </w:r>
          </w:hyperlink>
        </w:p>
        <w:p w:rsidR="00BF4432" w:rsidRDefault="00A0348E">
          <w:pPr>
            <w:pStyle w:val="TOC2"/>
            <w:tabs>
              <w:tab w:val="right" w:leader="dot" w:pos="9350"/>
            </w:tabs>
            <w:rPr>
              <w:noProof/>
              <w:sz w:val="22"/>
              <w:szCs w:val="22"/>
              <w:lang w:bidi="ar-SA"/>
            </w:rPr>
          </w:pPr>
          <w:hyperlink w:anchor="_Toc343611808" w:history="1">
            <w:r w:rsidR="00BF4432" w:rsidRPr="00121337">
              <w:rPr>
                <w:rStyle w:val="Hyperlink"/>
                <w:noProof/>
              </w:rPr>
              <w:t>Agriculture (CAFOs and “nonregulated AG”)</w:t>
            </w:r>
            <w:r w:rsidR="00BF4432">
              <w:rPr>
                <w:noProof/>
                <w:webHidden/>
              </w:rPr>
              <w:tab/>
            </w:r>
            <w:r w:rsidR="002F04FE">
              <w:rPr>
                <w:noProof/>
                <w:webHidden/>
              </w:rPr>
              <w:fldChar w:fldCharType="begin"/>
            </w:r>
            <w:r w:rsidR="00BF4432">
              <w:rPr>
                <w:noProof/>
                <w:webHidden/>
              </w:rPr>
              <w:instrText xml:space="preserve"> PAGEREF _Toc343611808 \h </w:instrText>
            </w:r>
            <w:r w:rsidR="002F04FE">
              <w:rPr>
                <w:noProof/>
                <w:webHidden/>
              </w:rPr>
            </w:r>
            <w:r w:rsidR="002F04FE">
              <w:rPr>
                <w:noProof/>
                <w:webHidden/>
              </w:rPr>
              <w:fldChar w:fldCharType="separate"/>
            </w:r>
            <w:r w:rsidR="00BF4432">
              <w:rPr>
                <w:noProof/>
                <w:webHidden/>
              </w:rPr>
              <w:t>4</w:t>
            </w:r>
            <w:r w:rsidR="002F04FE">
              <w:rPr>
                <w:noProof/>
                <w:webHidden/>
              </w:rPr>
              <w:fldChar w:fldCharType="end"/>
            </w:r>
          </w:hyperlink>
        </w:p>
        <w:p w:rsidR="00BF4432" w:rsidRDefault="00A0348E">
          <w:pPr>
            <w:pStyle w:val="TOC2"/>
            <w:tabs>
              <w:tab w:val="right" w:leader="dot" w:pos="9350"/>
            </w:tabs>
            <w:rPr>
              <w:noProof/>
              <w:sz w:val="22"/>
              <w:szCs w:val="22"/>
              <w:lang w:bidi="ar-SA"/>
            </w:rPr>
          </w:pPr>
          <w:hyperlink w:anchor="_Toc343611809" w:history="1">
            <w:r w:rsidR="00BF4432" w:rsidRPr="00121337">
              <w:rPr>
                <w:rStyle w:val="Hyperlink"/>
                <w:noProof/>
              </w:rPr>
              <w:t>Urban and suburban stormwater (MS4s, Construction and “nonregulated stormwater”)</w:t>
            </w:r>
            <w:r w:rsidR="00BF4432">
              <w:rPr>
                <w:noProof/>
                <w:webHidden/>
              </w:rPr>
              <w:tab/>
            </w:r>
            <w:r w:rsidR="002F04FE">
              <w:rPr>
                <w:noProof/>
                <w:webHidden/>
              </w:rPr>
              <w:fldChar w:fldCharType="begin"/>
            </w:r>
            <w:r w:rsidR="00BF4432">
              <w:rPr>
                <w:noProof/>
                <w:webHidden/>
              </w:rPr>
              <w:instrText xml:space="preserve"> PAGEREF _Toc343611809 \h </w:instrText>
            </w:r>
            <w:r w:rsidR="002F04FE">
              <w:rPr>
                <w:noProof/>
                <w:webHidden/>
              </w:rPr>
            </w:r>
            <w:r w:rsidR="002F04FE">
              <w:rPr>
                <w:noProof/>
                <w:webHidden/>
              </w:rPr>
              <w:fldChar w:fldCharType="separate"/>
            </w:r>
            <w:r w:rsidR="00BF4432">
              <w:rPr>
                <w:noProof/>
                <w:webHidden/>
              </w:rPr>
              <w:t>4</w:t>
            </w:r>
            <w:r w:rsidR="002F04FE">
              <w:rPr>
                <w:noProof/>
                <w:webHidden/>
              </w:rPr>
              <w:fldChar w:fldCharType="end"/>
            </w:r>
          </w:hyperlink>
        </w:p>
        <w:p w:rsidR="00BF4432" w:rsidRDefault="00A0348E">
          <w:pPr>
            <w:pStyle w:val="TOC2"/>
            <w:tabs>
              <w:tab w:val="right" w:leader="dot" w:pos="9350"/>
            </w:tabs>
            <w:rPr>
              <w:noProof/>
              <w:sz w:val="22"/>
              <w:szCs w:val="22"/>
              <w:lang w:bidi="ar-SA"/>
            </w:rPr>
          </w:pPr>
          <w:hyperlink w:anchor="_Toc343611810" w:history="1">
            <w:r w:rsidR="00BF4432" w:rsidRPr="00121337">
              <w:rPr>
                <w:rStyle w:val="Hyperlink"/>
                <w:noProof/>
              </w:rPr>
              <w:t>WWTPs, CSOs</w:t>
            </w:r>
            <w:r w:rsidR="00BF4432">
              <w:rPr>
                <w:noProof/>
                <w:webHidden/>
              </w:rPr>
              <w:tab/>
            </w:r>
            <w:r w:rsidR="002F04FE">
              <w:rPr>
                <w:noProof/>
                <w:webHidden/>
              </w:rPr>
              <w:fldChar w:fldCharType="begin"/>
            </w:r>
            <w:r w:rsidR="00BF4432">
              <w:rPr>
                <w:noProof/>
                <w:webHidden/>
              </w:rPr>
              <w:instrText xml:space="preserve"> PAGEREF _Toc343611810 \h </w:instrText>
            </w:r>
            <w:r w:rsidR="002F04FE">
              <w:rPr>
                <w:noProof/>
                <w:webHidden/>
              </w:rPr>
            </w:r>
            <w:r w:rsidR="002F04FE">
              <w:rPr>
                <w:noProof/>
                <w:webHidden/>
              </w:rPr>
              <w:fldChar w:fldCharType="separate"/>
            </w:r>
            <w:r w:rsidR="00BF4432">
              <w:rPr>
                <w:noProof/>
                <w:webHidden/>
              </w:rPr>
              <w:t>5</w:t>
            </w:r>
            <w:r w:rsidR="002F04FE">
              <w:rPr>
                <w:noProof/>
                <w:webHidden/>
              </w:rPr>
              <w:fldChar w:fldCharType="end"/>
            </w:r>
          </w:hyperlink>
        </w:p>
        <w:p w:rsidR="00BF4432" w:rsidRDefault="00A0348E">
          <w:pPr>
            <w:pStyle w:val="TOC2"/>
            <w:tabs>
              <w:tab w:val="right" w:leader="dot" w:pos="9350"/>
            </w:tabs>
            <w:rPr>
              <w:noProof/>
              <w:sz w:val="22"/>
              <w:szCs w:val="22"/>
              <w:lang w:bidi="ar-SA"/>
            </w:rPr>
          </w:pPr>
          <w:hyperlink w:anchor="_Toc343611811" w:history="1">
            <w:r w:rsidR="00BF4432" w:rsidRPr="00121337">
              <w:rPr>
                <w:rStyle w:val="Hyperlink"/>
                <w:noProof/>
              </w:rPr>
              <w:t>OSWTS (Septics)</w:t>
            </w:r>
            <w:r w:rsidR="00BF4432">
              <w:rPr>
                <w:noProof/>
                <w:webHidden/>
              </w:rPr>
              <w:tab/>
            </w:r>
            <w:r w:rsidR="002F04FE">
              <w:rPr>
                <w:noProof/>
                <w:webHidden/>
              </w:rPr>
              <w:fldChar w:fldCharType="begin"/>
            </w:r>
            <w:r w:rsidR="00BF4432">
              <w:rPr>
                <w:noProof/>
                <w:webHidden/>
              </w:rPr>
              <w:instrText xml:space="preserve"> PAGEREF _Toc343611811 \h </w:instrText>
            </w:r>
            <w:r w:rsidR="002F04FE">
              <w:rPr>
                <w:noProof/>
                <w:webHidden/>
              </w:rPr>
            </w:r>
            <w:r w:rsidR="002F04FE">
              <w:rPr>
                <w:noProof/>
                <w:webHidden/>
              </w:rPr>
              <w:fldChar w:fldCharType="separate"/>
            </w:r>
            <w:r w:rsidR="00BF4432">
              <w:rPr>
                <w:noProof/>
                <w:webHidden/>
              </w:rPr>
              <w:t>6</w:t>
            </w:r>
            <w:r w:rsidR="002F04FE">
              <w:rPr>
                <w:noProof/>
                <w:webHidden/>
              </w:rPr>
              <w:fldChar w:fldCharType="end"/>
            </w:r>
          </w:hyperlink>
        </w:p>
        <w:p w:rsidR="00BF4432" w:rsidRDefault="00A0348E">
          <w:pPr>
            <w:pStyle w:val="TOC2"/>
            <w:tabs>
              <w:tab w:val="right" w:leader="dot" w:pos="9350"/>
            </w:tabs>
            <w:rPr>
              <w:noProof/>
              <w:sz w:val="22"/>
              <w:szCs w:val="22"/>
              <w:lang w:bidi="ar-SA"/>
            </w:rPr>
          </w:pPr>
          <w:hyperlink w:anchor="_Toc343611812" w:history="1">
            <w:r w:rsidR="00BF4432" w:rsidRPr="00121337">
              <w:rPr>
                <w:rStyle w:val="Hyperlink"/>
                <w:noProof/>
              </w:rPr>
              <w:t>Forest Lands</w:t>
            </w:r>
            <w:r w:rsidR="00BF4432">
              <w:rPr>
                <w:noProof/>
                <w:webHidden/>
              </w:rPr>
              <w:tab/>
            </w:r>
            <w:r w:rsidR="002F04FE">
              <w:rPr>
                <w:noProof/>
                <w:webHidden/>
              </w:rPr>
              <w:fldChar w:fldCharType="begin"/>
            </w:r>
            <w:r w:rsidR="00BF4432">
              <w:rPr>
                <w:noProof/>
                <w:webHidden/>
              </w:rPr>
              <w:instrText xml:space="preserve"> PAGEREF _Toc343611812 \h </w:instrText>
            </w:r>
            <w:r w:rsidR="002F04FE">
              <w:rPr>
                <w:noProof/>
                <w:webHidden/>
              </w:rPr>
            </w:r>
            <w:r w:rsidR="002F04FE">
              <w:rPr>
                <w:noProof/>
                <w:webHidden/>
              </w:rPr>
              <w:fldChar w:fldCharType="separate"/>
            </w:r>
            <w:r w:rsidR="00BF4432">
              <w:rPr>
                <w:noProof/>
                <w:webHidden/>
              </w:rPr>
              <w:t>6</w:t>
            </w:r>
            <w:r w:rsidR="002F04FE">
              <w:rPr>
                <w:noProof/>
                <w:webHidden/>
              </w:rPr>
              <w:fldChar w:fldCharType="end"/>
            </w:r>
          </w:hyperlink>
        </w:p>
        <w:p w:rsidR="00417DD2" w:rsidRDefault="002F04FE">
          <w:r>
            <w:fldChar w:fldCharType="end"/>
          </w:r>
        </w:p>
      </w:sdtContent>
    </w:sdt>
    <w:p w:rsidR="00417DD2" w:rsidRDefault="00417DD2">
      <w:pPr>
        <w:rPr>
          <w:b/>
          <w:sz w:val="32"/>
          <w:szCs w:val="32"/>
          <w:u w:val="single"/>
        </w:rPr>
      </w:pPr>
      <w:r>
        <w:rPr>
          <w:b/>
          <w:sz w:val="32"/>
          <w:szCs w:val="32"/>
          <w:u w:val="single"/>
        </w:rPr>
        <w:br w:type="page"/>
      </w:r>
    </w:p>
    <w:p w:rsidR="00D71396" w:rsidRDefault="00472219" w:rsidP="00D71396">
      <w:pPr>
        <w:pStyle w:val="Heading1"/>
      </w:pPr>
      <w:bookmarkStart w:id="1" w:name="_Toc343611804"/>
      <w:r w:rsidRPr="00AA6A65">
        <w:lastRenderedPageBreak/>
        <w:t>Purpose</w:t>
      </w:r>
      <w:bookmarkEnd w:id="1"/>
    </w:p>
    <w:p w:rsidR="00CE5F5A" w:rsidRPr="008E3EC7" w:rsidRDefault="00472219" w:rsidP="00445519">
      <w:pPr>
        <w:rPr>
          <w:b/>
          <w:sz w:val="24"/>
          <w:szCs w:val="24"/>
        </w:rPr>
      </w:pPr>
      <w:r>
        <w:rPr>
          <w:sz w:val="24"/>
          <w:szCs w:val="24"/>
        </w:rPr>
        <w:t xml:space="preserve">In the event that a jurisdiction has not set aside loads to account for new and increased loads as a result of growth, a jurisdiction must either have in place an offset program for </w:t>
      </w:r>
      <w:r w:rsidR="003E028D">
        <w:rPr>
          <w:sz w:val="24"/>
          <w:szCs w:val="24"/>
        </w:rPr>
        <w:t>these</w:t>
      </w:r>
      <w:r>
        <w:rPr>
          <w:sz w:val="24"/>
          <w:szCs w:val="24"/>
        </w:rPr>
        <w:t xml:space="preserve"> loads or demonstrate that a formal offset program is not necessary </w:t>
      </w:r>
      <w:r w:rsidRPr="00273C13">
        <w:rPr>
          <w:sz w:val="24"/>
          <w:szCs w:val="24"/>
        </w:rPr>
        <w:t xml:space="preserve">as </w:t>
      </w:r>
      <w:r w:rsidR="008862AD" w:rsidRPr="00273C13">
        <w:rPr>
          <w:sz w:val="24"/>
          <w:szCs w:val="24"/>
        </w:rPr>
        <w:t>loads</w:t>
      </w:r>
      <w:r w:rsidR="008862AD">
        <w:rPr>
          <w:sz w:val="24"/>
          <w:szCs w:val="24"/>
        </w:rPr>
        <w:t xml:space="preserve"> </w:t>
      </w:r>
      <w:r w:rsidR="0026133D">
        <w:rPr>
          <w:sz w:val="24"/>
          <w:szCs w:val="24"/>
        </w:rPr>
        <w:t>are sufficiently controlled by</w:t>
      </w:r>
      <w:r>
        <w:rPr>
          <w:sz w:val="24"/>
          <w:szCs w:val="24"/>
        </w:rPr>
        <w:t xml:space="preserve"> existing regulation </w:t>
      </w:r>
      <w:r w:rsidR="0026133D">
        <w:rPr>
          <w:sz w:val="24"/>
          <w:szCs w:val="24"/>
        </w:rPr>
        <w:t>and local planning</w:t>
      </w:r>
      <w:r w:rsidR="00C15307">
        <w:rPr>
          <w:sz w:val="24"/>
          <w:szCs w:val="24"/>
        </w:rPr>
        <w:t xml:space="preserve"> </w:t>
      </w:r>
      <w:r>
        <w:rPr>
          <w:sz w:val="24"/>
          <w:szCs w:val="24"/>
        </w:rPr>
        <w:t xml:space="preserve">to ensure that </w:t>
      </w:r>
      <w:r w:rsidR="001A783E">
        <w:rPr>
          <w:sz w:val="24"/>
          <w:szCs w:val="24"/>
        </w:rPr>
        <w:t xml:space="preserve">new </w:t>
      </w:r>
      <w:r w:rsidR="00345C8F">
        <w:rPr>
          <w:sz w:val="24"/>
          <w:szCs w:val="24"/>
        </w:rPr>
        <w:t xml:space="preserve">and/or expanding </w:t>
      </w:r>
      <w:r w:rsidR="001A783E">
        <w:rPr>
          <w:sz w:val="24"/>
          <w:szCs w:val="24"/>
        </w:rPr>
        <w:t xml:space="preserve">sources will not contribute additional loads that will prevent attainment of </w:t>
      </w:r>
      <w:r w:rsidR="008862AD">
        <w:rPr>
          <w:sz w:val="24"/>
          <w:szCs w:val="24"/>
        </w:rPr>
        <w:t>the Chesapeake Bay</w:t>
      </w:r>
      <w:r w:rsidR="001A783E">
        <w:rPr>
          <w:sz w:val="24"/>
          <w:szCs w:val="24"/>
        </w:rPr>
        <w:t xml:space="preserve">TMDL. </w:t>
      </w:r>
      <w:r w:rsidR="008E3EC7">
        <w:rPr>
          <w:sz w:val="24"/>
          <w:szCs w:val="24"/>
        </w:rPr>
        <w:t xml:space="preserve"> </w:t>
      </w:r>
      <w:r w:rsidR="008E3EC7" w:rsidRPr="008E3EC7">
        <w:rPr>
          <w:b/>
          <w:sz w:val="24"/>
          <w:szCs w:val="24"/>
        </w:rPr>
        <w:t>Jurisdictions are expected to complete these demonstrations by February 28, 2013.</w:t>
      </w:r>
    </w:p>
    <w:p w:rsidR="00D71396" w:rsidRDefault="00CE5F5A" w:rsidP="00D71396">
      <w:pPr>
        <w:pStyle w:val="Heading1"/>
      </w:pPr>
      <w:bookmarkStart w:id="2" w:name="_Toc343611805"/>
      <w:r w:rsidRPr="00AA6A65">
        <w:t>Scope</w:t>
      </w:r>
      <w:bookmarkEnd w:id="2"/>
    </w:p>
    <w:p w:rsidR="00BA2633" w:rsidRDefault="00472219" w:rsidP="00445519">
      <w:pPr>
        <w:rPr>
          <w:sz w:val="24"/>
          <w:szCs w:val="24"/>
        </w:rPr>
      </w:pPr>
      <w:r>
        <w:rPr>
          <w:sz w:val="24"/>
          <w:szCs w:val="24"/>
        </w:rPr>
        <w:t xml:space="preserve">This technical memorandum establishes criteria for possible demonstrations </w:t>
      </w:r>
      <w:r w:rsidR="001A783E">
        <w:rPr>
          <w:sz w:val="24"/>
          <w:szCs w:val="24"/>
        </w:rPr>
        <w:t xml:space="preserve">by the jurisdictions </w:t>
      </w:r>
      <w:r>
        <w:rPr>
          <w:sz w:val="24"/>
          <w:szCs w:val="24"/>
        </w:rPr>
        <w:t xml:space="preserve">that </w:t>
      </w:r>
      <w:r w:rsidR="00CE5F5A">
        <w:rPr>
          <w:sz w:val="24"/>
          <w:szCs w:val="24"/>
        </w:rPr>
        <w:t>new</w:t>
      </w:r>
      <w:r w:rsidR="00345C8F">
        <w:rPr>
          <w:sz w:val="24"/>
          <w:szCs w:val="24"/>
        </w:rPr>
        <w:t xml:space="preserve"> and/or expanding</w:t>
      </w:r>
      <w:r w:rsidR="00CE5F5A">
        <w:rPr>
          <w:sz w:val="24"/>
          <w:szCs w:val="24"/>
        </w:rPr>
        <w:t xml:space="preserve"> sources will not result in increased loads.</w:t>
      </w:r>
      <w:r w:rsidR="00C15307">
        <w:rPr>
          <w:sz w:val="24"/>
          <w:szCs w:val="24"/>
        </w:rPr>
        <w:t xml:space="preserve"> </w:t>
      </w:r>
      <w:r w:rsidR="001A783E">
        <w:rPr>
          <w:sz w:val="24"/>
          <w:szCs w:val="24"/>
        </w:rPr>
        <w:t>It is not intended to determine whether an offset program is necessary to meet the TMDL target loads for particular sectors</w:t>
      </w:r>
      <w:r w:rsidR="00BA2633">
        <w:rPr>
          <w:sz w:val="24"/>
          <w:szCs w:val="24"/>
        </w:rPr>
        <w:t>, nor is it intended to establish a trading baseline</w:t>
      </w:r>
      <w:r w:rsidR="001A783E">
        <w:rPr>
          <w:sz w:val="24"/>
          <w:szCs w:val="24"/>
        </w:rPr>
        <w:t>.</w:t>
      </w:r>
      <w:r w:rsidR="00C15307">
        <w:rPr>
          <w:sz w:val="24"/>
          <w:szCs w:val="24"/>
        </w:rPr>
        <w:t xml:space="preserve"> </w:t>
      </w:r>
      <w:r w:rsidR="001A783E">
        <w:rPr>
          <w:sz w:val="24"/>
          <w:szCs w:val="24"/>
        </w:rPr>
        <w:t>In many cases, it may be advantageous to have an offset program to ensure that the TMDL and a jurisdiction’s Watershed Implementation Plan is achieved.</w:t>
      </w:r>
      <w:r w:rsidR="00C15307">
        <w:rPr>
          <w:sz w:val="24"/>
          <w:szCs w:val="24"/>
        </w:rPr>
        <w:t xml:space="preserve"> </w:t>
      </w:r>
      <w:r w:rsidR="001A783E">
        <w:rPr>
          <w:sz w:val="24"/>
          <w:szCs w:val="24"/>
        </w:rPr>
        <w:t>This is particularly the case when considering new source controls versus retrofits.</w:t>
      </w:r>
      <w:r w:rsidR="00C15307">
        <w:rPr>
          <w:sz w:val="24"/>
          <w:szCs w:val="24"/>
        </w:rPr>
        <w:t xml:space="preserve"> </w:t>
      </w:r>
      <w:r w:rsidR="001A783E">
        <w:rPr>
          <w:sz w:val="24"/>
          <w:szCs w:val="24"/>
        </w:rPr>
        <w:t xml:space="preserve">The </w:t>
      </w:r>
      <w:r w:rsidR="00BA2633">
        <w:rPr>
          <w:sz w:val="24"/>
          <w:szCs w:val="24"/>
        </w:rPr>
        <w:t xml:space="preserve">cost/benefit </w:t>
      </w:r>
      <w:r w:rsidR="000374E7">
        <w:rPr>
          <w:sz w:val="24"/>
          <w:szCs w:val="24"/>
        </w:rPr>
        <w:t xml:space="preserve">of new source controls may be </w:t>
      </w:r>
      <w:r w:rsidR="00BA2633">
        <w:rPr>
          <w:sz w:val="24"/>
          <w:szCs w:val="24"/>
        </w:rPr>
        <w:t>significantly below that of retrofit controls.</w:t>
      </w:r>
      <w:r w:rsidR="00C15307">
        <w:rPr>
          <w:sz w:val="24"/>
          <w:szCs w:val="24"/>
        </w:rPr>
        <w:t xml:space="preserve"> </w:t>
      </w:r>
    </w:p>
    <w:p w:rsidR="00D71396" w:rsidRDefault="00BA2633" w:rsidP="00D71396">
      <w:pPr>
        <w:pStyle w:val="Heading1"/>
      </w:pPr>
      <w:bookmarkStart w:id="3" w:name="_Toc343611806"/>
      <w:r w:rsidRPr="00AA6A65">
        <w:t>Assumptions</w:t>
      </w:r>
      <w:bookmarkEnd w:id="3"/>
    </w:p>
    <w:p w:rsidR="00BA2633" w:rsidRDefault="008862AD" w:rsidP="00445519">
      <w:pPr>
        <w:rPr>
          <w:sz w:val="24"/>
          <w:szCs w:val="24"/>
        </w:rPr>
      </w:pPr>
      <w:r>
        <w:rPr>
          <w:sz w:val="24"/>
          <w:szCs w:val="24"/>
        </w:rPr>
        <w:t>EPA expects the jurisdictions</w:t>
      </w:r>
      <w:r w:rsidR="00BA2633">
        <w:rPr>
          <w:sz w:val="24"/>
          <w:szCs w:val="24"/>
        </w:rPr>
        <w:t xml:space="preserve"> to demonstrate that a formal offset program </w:t>
      </w:r>
      <w:r>
        <w:rPr>
          <w:sz w:val="24"/>
          <w:szCs w:val="24"/>
        </w:rPr>
        <w:t>either is necessary or unnecessary and</w:t>
      </w:r>
      <w:r w:rsidR="00BA2633">
        <w:rPr>
          <w:sz w:val="24"/>
          <w:szCs w:val="24"/>
        </w:rPr>
        <w:t xml:space="preserve"> it is assumed that:</w:t>
      </w:r>
    </w:p>
    <w:p w:rsidR="0019072C" w:rsidRDefault="00BA2633">
      <w:pPr>
        <w:pStyle w:val="ListParagraph"/>
        <w:numPr>
          <w:ilvl w:val="0"/>
          <w:numId w:val="3"/>
        </w:numPr>
        <w:rPr>
          <w:sz w:val="24"/>
          <w:szCs w:val="24"/>
        </w:rPr>
      </w:pPr>
      <w:r>
        <w:rPr>
          <w:sz w:val="24"/>
          <w:szCs w:val="24"/>
        </w:rPr>
        <w:t xml:space="preserve">The jurisdiction will have </w:t>
      </w:r>
      <w:r w:rsidR="00345C8F">
        <w:rPr>
          <w:sz w:val="24"/>
          <w:szCs w:val="24"/>
        </w:rPr>
        <w:t>a system</w:t>
      </w:r>
      <w:r>
        <w:rPr>
          <w:sz w:val="24"/>
          <w:szCs w:val="24"/>
        </w:rPr>
        <w:t xml:space="preserve"> in place</w:t>
      </w:r>
      <w:r w:rsidR="00C15307">
        <w:rPr>
          <w:sz w:val="24"/>
          <w:szCs w:val="24"/>
        </w:rPr>
        <w:t xml:space="preserve"> </w:t>
      </w:r>
      <w:r>
        <w:rPr>
          <w:sz w:val="24"/>
          <w:szCs w:val="24"/>
        </w:rPr>
        <w:t>to manage changes in</w:t>
      </w:r>
      <w:r w:rsidR="00345C8F">
        <w:rPr>
          <w:sz w:val="24"/>
          <w:szCs w:val="24"/>
        </w:rPr>
        <w:t xml:space="preserve"> load</w:t>
      </w:r>
      <w:r>
        <w:rPr>
          <w:sz w:val="24"/>
          <w:szCs w:val="24"/>
        </w:rPr>
        <w:t xml:space="preserve"> allocations</w:t>
      </w:r>
    </w:p>
    <w:p w:rsidR="0019072C" w:rsidRDefault="00BA2633">
      <w:pPr>
        <w:pStyle w:val="ListParagraph"/>
        <w:numPr>
          <w:ilvl w:val="0"/>
          <w:numId w:val="3"/>
        </w:numPr>
        <w:rPr>
          <w:sz w:val="24"/>
          <w:szCs w:val="24"/>
        </w:rPr>
      </w:pPr>
      <w:r>
        <w:rPr>
          <w:sz w:val="24"/>
          <w:szCs w:val="24"/>
        </w:rPr>
        <w:t>The jurisdiction will have</w:t>
      </w:r>
      <w:r w:rsidR="00C15307">
        <w:rPr>
          <w:sz w:val="24"/>
          <w:szCs w:val="24"/>
        </w:rPr>
        <w:t xml:space="preserve"> </w:t>
      </w:r>
      <w:r>
        <w:rPr>
          <w:sz w:val="24"/>
          <w:szCs w:val="24"/>
        </w:rPr>
        <w:t xml:space="preserve">a system </w:t>
      </w:r>
      <w:r w:rsidR="00345C8F">
        <w:rPr>
          <w:sz w:val="24"/>
          <w:szCs w:val="24"/>
        </w:rPr>
        <w:t xml:space="preserve">in place </w:t>
      </w:r>
      <w:r>
        <w:rPr>
          <w:sz w:val="24"/>
          <w:szCs w:val="24"/>
        </w:rPr>
        <w:t xml:space="preserve">for tracking </w:t>
      </w:r>
      <w:r w:rsidR="003E028D">
        <w:rPr>
          <w:sz w:val="24"/>
          <w:szCs w:val="24"/>
        </w:rPr>
        <w:t>increases in</w:t>
      </w:r>
      <w:r w:rsidR="0026133D">
        <w:rPr>
          <w:sz w:val="24"/>
          <w:szCs w:val="24"/>
        </w:rPr>
        <w:t xml:space="preserve"> loads</w:t>
      </w:r>
      <w:r w:rsidR="00C15307">
        <w:rPr>
          <w:sz w:val="24"/>
          <w:szCs w:val="24"/>
        </w:rPr>
        <w:t xml:space="preserve"> </w:t>
      </w:r>
      <w:r>
        <w:rPr>
          <w:sz w:val="24"/>
          <w:szCs w:val="24"/>
        </w:rPr>
        <w:t>to ensure accountability and verification</w:t>
      </w:r>
    </w:p>
    <w:p w:rsidR="0019072C" w:rsidRDefault="00BA2633">
      <w:pPr>
        <w:pStyle w:val="ListParagraph"/>
        <w:numPr>
          <w:ilvl w:val="0"/>
          <w:numId w:val="3"/>
        </w:numPr>
        <w:rPr>
          <w:sz w:val="24"/>
          <w:szCs w:val="24"/>
        </w:rPr>
      </w:pPr>
      <w:r>
        <w:rPr>
          <w:sz w:val="24"/>
          <w:szCs w:val="24"/>
        </w:rPr>
        <w:t xml:space="preserve">The jurisdiction will periodically </w:t>
      </w:r>
      <w:r w:rsidR="003F4B3A">
        <w:rPr>
          <w:sz w:val="24"/>
          <w:szCs w:val="24"/>
        </w:rPr>
        <w:t>re-</w:t>
      </w:r>
      <w:r>
        <w:rPr>
          <w:sz w:val="24"/>
          <w:szCs w:val="24"/>
        </w:rPr>
        <w:t xml:space="preserve">examine whether the </w:t>
      </w:r>
      <w:r w:rsidR="003F4B3A">
        <w:rPr>
          <w:sz w:val="24"/>
          <w:szCs w:val="24"/>
        </w:rPr>
        <w:t>inputs of t</w:t>
      </w:r>
      <w:r w:rsidR="008862AD">
        <w:rPr>
          <w:sz w:val="24"/>
          <w:szCs w:val="24"/>
        </w:rPr>
        <w:t>he</w:t>
      </w:r>
      <w:r w:rsidR="003F4B3A">
        <w:rPr>
          <w:sz w:val="24"/>
          <w:szCs w:val="24"/>
        </w:rPr>
        <w:t xml:space="preserve"> demonstration remain valid.</w:t>
      </w:r>
    </w:p>
    <w:p w:rsidR="00697773" w:rsidRDefault="00697773">
      <w:pPr>
        <w:pStyle w:val="ListParagraph"/>
        <w:numPr>
          <w:ilvl w:val="0"/>
          <w:numId w:val="3"/>
        </w:numPr>
        <w:rPr>
          <w:sz w:val="24"/>
          <w:szCs w:val="24"/>
        </w:rPr>
      </w:pPr>
      <w:r>
        <w:rPr>
          <w:sz w:val="24"/>
          <w:szCs w:val="24"/>
        </w:rPr>
        <w:t>A date will be identified as to when the offset program will be in place if determined that one is needed.</w:t>
      </w:r>
    </w:p>
    <w:p w:rsidR="00D71396" w:rsidRDefault="00EF410F" w:rsidP="00D71396">
      <w:pPr>
        <w:pStyle w:val="Heading1"/>
      </w:pPr>
      <w:bookmarkStart w:id="4" w:name="_Toc343611807"/>
      <w:r w:rsidRPr="00AA6A65">
        <w:t>Sector Growth Demonstration</w:t>
      </w:r>
      <w:bookmarkEnd w:id="4"/>
    </w:p>
    <w:p w:rsidR="00F25A36" w:rsidRPr="00DA75C2" w:rsidRDefault="00665C59">
      <w:pPr>
        <w:rPr>
          <w:sz w:val="24"/>
          <w:szCs w:val="24"/>
        </w:rPr>
      </w:pPr>
      <w:r w:rsidRPr="00DA75C2">
        <w:rPr>
          <w:sz w:val="24"/>
          <w:szCs w:val="24"/>
        </w:rPr>
        <w:t>For each of the five sectors below please determine whether an increase in nutrient loads will</w:t>
      </w:r>
      <w:r w:rsidR="0005426F" w:rsidRPr="00DA75C2">
        <w:rPr>
          <w:sz w:val="24"/>
          <w:szCs w:val="24"/>
        </w:rPr>
        <w:t>/have</w:t>
      </w:r>
      <w:r w:rsidRPr="00DA75C2">
        <w:rPr>
          <w:sz w:val="24"/>
          <w:szCs w:val="24"/>
        </w:rPr>
        <w:t xml:space="preserve"> occur</w:t>
      </w:r>
      <w:r w:rsidR="0005426F" w:rsidRPr="00DA75C2">
        <w:rPr>
          <w:sz w:val="24"/>
          <w:szCs w:val="24"/>
        </w:rPr>
        <w:t>red</w:t>
      </w:r>
      <w:r w:rsidRPr="00DA75C2">
        <w:rPr>
          <w:sz w:val="24"/>
          <w:szCs w:val="24"/>
        </w:rPr>
        <w:t xml:space="preserve"> between the years 2010 and 2025 .</w:t>
      </w:r>
      <w:r w:rsidR="00C15307">
        <w:rPr>
          <w:sz w:val="24"/>
          <w:szCs w:val="24"/>
        </w:rPr>
        <w:t xml:space="preserve"> </w:t>
      </w:r>
      <w:r w:rsidRPr="00DA75C2">
        <w:rPr>
          <w:sz w:val="24"/>
          <w:szCs w:val="24"/>
        </w:rPr>
        <w:t xml:space="preserve">Please indicate whether </w:t>
      </w:r>
      <w:r w:rsidR="0005426F" w:rsidRPr="00DA75C2">
        <w:rPr>
          <w:sz w:val="24"/>
          <w:szCs w:val="24"/>
        </w:rPr>
        <w:t>these loads have been offset and how.</w:t>
      </w:r>
      <w:r w:rsidR="00C15307">
        <w:rPr>
          <w:sz w:val="24"/>
          <w:szCs w:val="24"/>
        </w:rPr>
        <w:t xml:space="preserve"> </w:t>
      </w:r>
      <w:r w:rsidR="0005426F" w:rsidRPr="00DA75C2">
        <w:rPr>
          <w:sz w:val="24"/>
          <w:szCs w:val="24"/>
        </w:rPr>
        <w:t xml:space="preserve">An example of how to calculate these loads is identified under each </w:t>
      </w:r>
      <w:r w:rsidR="00550F82" w:rsidRPr="00DA75C2">
        <w:rPr>
          <w:sz w:val="24"/>
          <w:szCs w:val="24"/>
        </w:rPr>
        <w:t xml:space="preserve">of the </w:t>
      </w:r>
      <w:r w:rsidR="0005426F" w:rsidRPr="00DA75C2">
        <w:rPr>
          <w:sz w:val="24"/>
          <w:szCs w:val="24"/>
        </w:rPr>
        <w:t>sector</w:t>
      </w:r>
      <w:r w:rsidR="00550F82" w:rsidRPr="00DA75C2">
        <w:rPr>
          <w:sz w:val="24"/>
          <w:szCs w:val="24"/>
        </w:rPr>
        <w:t>s below</w:t>
      </w:r>
      <w:r w:rsidR="00DA75C2">
        <w:rPr>
          <w:sz w:val="24"/>
          <w:szCs w:val="24"/>
        </w:rPr>
        <w:t>.</w:t>
      </w:r>
      <w:r w:rsidR="00550F82" w:rsidRPr="00DA75C2">
        <w:rPr>
          <w:sz w:val="24"/>
          <w:szCs w:val="24"/>
        </w:rPr>
        <w:t xml:space="preserve"> </w:t>
      </w:r>
      <w:r w:rsidR="0005426F" w:rsidRPr="00DA75C2">
        <w:rPr>
          <w:sz w:val="24"/>
          <w:szCs w:val="24"/>
        </w:rPr>
        <w:t xml:space="preserve">Alternative calculations and methodologies can be used </w:t>
      </w:r>
      <w:r w:rsidR="00DA75C2" w:rsidRPr="00DA75C2">
        <w:rPr>
          <w:sz w:val="24"/>
          <w:szCs w:val="24"/>
        </w:rPr>
        <w:t xml:space="preserve">by the </w:t>
      </w:r>
      <w:r w:rsidR="00DA75C2" w:rsidRPr="00DA75C2">
        <w:rPr>
          <w:sz w:val="24"/>
          <w:szCs w:val="24"/>
        </w:rPr>
        <w:lastRenderedPageBreak/>
        <w:t xml:space="preserve">jurisdictions </w:t>
      </w:r>
      <w:r w:rsidR="00550F82" w:rsidRPr="00DA75C2">
        <w:rPr>
          <w:sz w:val="24"/>
          <w:szCs w:val="24"/>
        </w:rPr>
        <w:t>as long as documentation is provided.</w:t>
      </w:r>
      <w:r w:rsidR="00C15307">
        <w:rPr>
          <w:sz w:val="24"/>
          <w:szCs w:val="24"/>
        </w:rPr>
        <w:t xml:space="preserve"> </w:t>
      </w:r>
      <w:r w:rsidR="001001EA">
        <w:rPr>
          <w:sz w:val="24"/>
          <w:szCs w:val="24"/>
        </w:rPr>
        <w:t>See attached example data set for possible use in this calculation .</w:t>
      </w:r>
    </w:p>
    <w:p w:rsidR="00EF410F" w:rsidRDefault="00EF410F" w:rsidP="00E139E8">
      <w:pPr>
        <w:pStyle w:val="Heading2"/>
      </w:pPr>
      <w:bookmarkStart w:id="5" w:name="_Toc343611808"/>
      <w:r w:rsidRPr="00AA6A65">
        <w:t>Agriculture</w:t>
      </w:r>
      <w:r w:rsidR="00224A8B" w:rsidRPr="00AA6A65">
        <w:t xml:space="preserve"> (CAFOs and “</w:t>
      </w:r>
      <w:r w:rsidR="00BE3C5D" w:rsidRPr="00AA6A65">
        <w:t>non</w:t>
      </w:r>
      <w:r w:rsidR="00224A8B" w:rsidRPr="00AA6A65">
        <w:t>regulated AG”)</w:t>
      </w:r>
      <w:bookmarkEnd w:id="5"/>
    </w:p>
    <w:p w:rsidR="00127456" w:rsidRPr="00AA6A65" w:rsidRDefault="00127456" w:rsidP="00127456">
      <w:pPr>
        <w:pStyle w:val="ListParagraph"/>
        <w:numPr>
          <w:ilvl w:val="0"/>
          <w:numId w:val="1"/>
        </w:numPr>
        <w:spacing w:before="0"/>
        <w:rPr>
          <w:b/>
          <w:sz w:val="28"/>
          <w:szCs w:val="28"/>
          <w:u w:val="single"/>
        </w:rPr>
      </w:pPr>
      <w:r w:rsidRPr="00AA6A65">
        <w:rPr>
          <w:b/>
          <w:sz w:val="28"/>
          <w:szCs w:val="28"/>
          <w:u w:val="single"/>
        </w:rPr>
        <w:t>Agriculture (CAFOs and “nonregulated AG”)</w:t>
      </w:r>
    </w:p>
    <w:p w:rsidR="00127456" w:rsidRDefault="00127456" w:rsidP="00127456">
      <w:pPr>
        <w:pStyle w:val="CommentText"/>
        <w:numPr>
          <w:ilvl w:val="1"/>
          <w:numId w:val="1"/>
        </w:numPr>
        <w:spacing w:before="0"/>
      </w:pPr>
      <w:r>
        <w:t xml:space="preserve">Perform an analysis of documented trends in county-level agriculture census data for the past 20 years in 5 year increments (use 1992, 1997, 2002, 2007 to maintain consistency with USDA data.)  Ag Census data is collected every 5 years. The most recent census data available is from 2007, and was released in February of 2009 and updated in December of 2009. The 2012 census data is currently being collected, and will not be available for some time.  The 2007 data is available at: </w:t>
      </w:r>
      <w:hyperlink r:id="rId9" w:history="1">
        <w:r w:rsidRPr="0053123A">
          <w:rPr>
            <w:rStyle w:val="Hyperlink"/>
          </w:rPr>
          <w:t>http://www.agcensus.usda.gov/Publications/2007/index.php</w:t>
        </w:r>
      </w:hyperlink>
    </w:p>
    <w:p w:rsidR="00127456" w:rsidRDefault="00127456" w:rsidP="00127456">
      <w:pPr>
        <w:pStyle w:val="ListParagraph"/>
        <w:ind w:left="360"/>
      </w:pPr>
      <w:r>
        <w:t xml:space="preserve"> Use the following indicators:</w:t>
      </w:r>
    </w:p>
    <w:p w:rsidR="00127456" w:rsidRDefault="00127456" w:rsidP="00127456">
      <w:pPr>
        <w:pStyle w:val="ListParagraph"/>
        <w:numPr>
          <w:ilvl w:val="2"/>
          <w:numId w:val="1"/>
        </w:numPr>
        <w:spacing w:before="0"/>
      </w:pPr>
      <w:r>
        <w:t>Land area used for agricultural production including all cropland, whether it was harvested or not, and all pasture land, regardless of whether animals were present.</w:t>
      </w:r>
    </w:p>
    <w:p w:rsidR="00127456" w:rsidRDefault="00127456" w:rsidP="00127456">
      <w:pPr>
        <w:pStyle w:val="ListParagraph"/>
        <w:numPr>
          <w:ilvl w:val="2"/>
          <w:numId w:val="1"/>
        </w:numPr>
        <w:spacing w:before="0"/>
      </w:pPr>
      <w:r>
        <w:t xml:space="preserve">Poultry Sector including number of broilers, pullets, and turkeys sold and an inventory of layers during each agriculture census year. </w:t>
      </w:r>
    </w:p>
    <w:p w:rsidR="00127456" w:rsidRDefault="00127456" w:rsidP="00127456">
      <w:pPr>
        <w:pStyle w:val="ListParagraph"/>
        <w:numPr>
          <w:ilvl w:val="2"/>
          <w:numId w:val="1"/>
        </w:numPr>
        <w:spacing w:before="0"/>
      </w:pPr>
      <w:r>
        <w:t>Inventory of cattle including dairy and beef as well as all calves and inventory of sheep, goats, hogs, and horses for during each agriculture census year.</w:t>
      </w:r>
    </w:p>
    <w:p w:rsidR="00127456" w:rsidRPr="00A44A72" w:rsidRDefault="00127456" w:rsidP="00127456">
      <w:pPr>
        <w:pStyle w:val="CommentText"/>
        <w:numPr>
          <w:ilvl w:val="1"/>
          <w:numId w:val="1"/>
        </w:numPr>
        <w:spacing w:before="0"/>
      </w:pPr>
      <w:r>
        <w:rPr>
          <w:sz w:val="22"/>
          <w:szCs w:val="22"/>
        </w:rPr>
        <w:t xml:space="preserve"> </w:t>
      </w:r>
      <w:r w:rsidRPr="00F11AB0">
        <w:rPr>
          <w:sz w:val="22"/>
          <w:szCs w:val="22"/>
        </w:rPr>
        <w:t>Review 2017 and 2025 projected load loss/gain in sector using agriculture census data  In addition to the NASS Ag Census Data, USDA prepares a 10-year forecast for all agricultural commodities. While it does not prov</w:t>
      </w:r>
      <w:r>
        <w:rPr>
          <w:sz w:val="22"/>
          <w:szCs w:val="22"/>
        </w:rPr>
        <w:t>id</w:t>
      </w:r>
      <w:r w:rsidRPr="00F11AB0">
        <w:rPr>
          <w:sz w:val="22"/>
          <w:szCs w:val="22"/>
        </w:rPr>
        <w:t xml:space="preserve">e watershed specific data, the state-level projections could be used to create some level of consistency for many of the agricultural sectors. The last report was released in February of 2012, and covered the period through 2021. It is available at: </w:t>
      </w:r>
      <w:hyperlink r:id="rId10" w:history="1">
        <w:r w:rsidRPr="00F11AB0">
          <w:rPr>
            <w:rStyle w:val="Hyperlink"/>
            <w:sz w:val="22"/>
            <w:szCs w:val="22"/>
          </w:rPr>
          <w:t>http://www.usda.gov/oce/commodity/archive_projections/USDAAgriculturalProjections2021.pdf</w:t>
        </w:r>
      </w:hyperlink>
    </w:p>
    <w:p w:rsidR="00127456" w:rsidRDefault="00127456" w:rsidP="00127456">
      <w:pPr>
        <w:pStyle w:val="CommentText"/>
        <w:ind w:left="360"/>
      </w:pPr>
      <w:r>
        <w:rPr>
          <w:rFonts w:ascii="Times New Roman" w:hAnsi="Times New Roman" w:cs="Times New Roman"/>
          <w:sz w:val="24"/>
          <w:szCs w:val="24"/>
        </w:rPr>
        <w:t>Paul Westcott, Economic Research Service, is the contact for the information, his e-mail is: westcott@ers.usda.gov</w:t>
      </w:r>
    </w:p>
    <w:p w:rsidR="00127456" w:rsidRPr="00A44A72" w:rsidRDefault="00127456" w:rsidP="00127456">
      <w:pPr>
        <w:pStyle w:val="CommentText"/>
        <w:numPr>
          <w:ilvl w:val="1"/>
          <w:numId w:val="1"/>
        </w:numPr>
        <w:spacing w:before="0"/>
        <w:rPr>
          <w:sz w:val="22"/>
          <w:szCs w:val="22"/>
        </w:rPr>
      </w:pPr>
      <w:r w:rsidRPr="00A44A72">
        <w:rPr>
          <w:sz w:val="22"/>
          <w:szCs w:val="22"/>
        </w:rPr>
        <w:t>Predict , using 2010 as a basis and projected  2017 and 2025  load loss/gain,  annual total sector loadings considering  application of WIP controls and regulation (NMP requirements), utilizing  calculation methodology consistent with Bay Model.  (FYI</w:t>
      </w:r>
      <w:r w:rsidRPr="00A44A72">
        <w:rPr>
          <w:b/>
          <w:sz w:val="22"/>
          <w:szCs w:val="22"/>
        </w:rPr>
        <w:t xml:space="preserve"> - </w:t>
      </w:r>
      <w:r w:rsidRPr="00A44A72">
        <w:rPr>
          <w:sz w:val="22"/>
          <w:szCs w:val="22"/>
        </w:rPr>
        <w:t>The INForest tool for VA 9VA Department of Forestry and Virginia Tech) is comparatively easy to use for changes in land use, but will not be able to provide the loadings within sector. )</w:t>
      </w:r>
    </w:p>
    <w:p w:rsidR="00127456" w:rsidRPr="00A44A72" w:rsidRDefault="00127456" w:rsidP="00127456">
      <w:pPr>
        <w:rPr>
          <w:b/>
        </w:rPr>
      </w:pPr>
      <w:r w:rsidRPr="00A44A72">
        <w:rPr>
          <w:b/>
        </w:rPr>
        <w:t xml:space="preserve"> </w:t>
      </w:r>
    </w:p>
    <w:p w:rsidR="00127456" w:rsidRDefault="00127456" w:rsidP="00127456">
      <w:pPr>
        <w:pStyle w:val="ListParagraph"/>
        <w:numPr>
          <w:ilvl w:val="2"/>
          <w:numId w:val="1"/>
        </w:numPr>
        <w:spacing w:before="0"/>
      </w:pPr>
      <w:r w:rsidRPr="00A44A72">
        <w:rPr>
          <w:b/>
        </w:rPr>
        <w:t>L</w:t>
      </w:r>
      <w:r>
        <w:t>oadings associated with projected animal populations on annual basis</w:t>
      </w:r>
    </w:p>
    <w:p w:rsidR="00127456" w:rsidRDefault="00127456" w:rsidP="00127456">
      <w:pPr>
        <w:pStyle w:val="ListParagraph"/>
        <w:numPr>
          <w:ilvl w:val="2"/>
          <w:numId w:val="1"/>
        </w:numPr>
        <w:spacing w:before="0"/>
      </w:pPr>
      <w:r>
        <w:t>Loadings associated with Row Crops for crop types (corn, bean, etc) on annual basis</w:t>
      </w:r>
    </w:p>
    <w:p w:rsidR="00127456" w:rsidRDefault="00127456" w:rsidP="00127456">
      <w:pPr>
        <w:pStyle w:val="ListParagraph"/>
        <w:numPr>
          <w:ilvl w:val="1"/>
          <w:numId w:val="1"/>
        </w:numPr>
        <w:spacing w:before="0"/>
      </w:pPr>
      <w:r>
        <w:t xml:space="preserve">Comparison of TMDL WLA and LA against Predicted Loads: </w:t>
      </w:r>
    </w:p>
    <w:p w:rsidR="00127456" w:rsidRDefault="00127456" w:rsidP="00127456">
      <w:pPr>
        <w:pStyle w:val="ListParagraph"/>
        <w:ind w:left="1440"/>
      </w:pPr>
      <w:r>
        <w:t xml:space="preserve">          i. Loads Flat or decreasing -  no offset program needed</w:t>
      </w:r>
    </w:p>
    <w:p w:rsidR="00127456" w:rsidRDefault="00127456" w:rsidP="00127456">
      <w:pPr>
        <w:pStyle w:val="ListParagraph"/>
        <w:ind w:left="1440"/>
      </w:pPr>
      <w:r>
        <w:t xml:space="preserve">         ii. Loads increasing -  offset program necessary</w:t>
      </w:r>
    </w:p>
    <w:p w:rsidR="00127456" w:rsidRDefault="00127456" w:rsidP="00127456">
      <w:pPr>
        <w:pStyle w:val="ListParagraph"/>
        <w:ind w:left="2160"/>
      </w:pPr>
    </w:p>
    <w:p w:rsidR="00127456" w:rsidRDefault="00127456" w:rsidP="00127456"/>
    <w:p w:rsidR="00127456" w:rsidRPr="00127456" w:rsidRDefault="00127456" w:rsidP="00127456"/>
    <w:p w:rsidR="00EF410F" w:rsidRPr="00AA6A65" w:rsidRDefault="00EF410F" w:rsidP="00E139E8">
      <w:pPr>
        <w:pStyle w:val="Heading2"/>
      </w:pPr>
      <w:bookmarkStart w:id="6" w:name="_Toc343611809"/>
      <w:r w:rsidRPr="00AA6A65">
        <w:t>Urban</w:t>
      </w:r>
      <w:r w:rsidR="00C15307">
        <w:t xml:space="preserve"> </w:t>
      </w:r>
      <w:r w:rsidR="00170DDF" w:rsidRPr="00AA6A65">
        <w:t>and suburban stormwater</w:t>
      </w:r>
      <w:r w:rsidR="00224A8B" w:rsidRPr="00AA6A65">
        <w:t xml:space="preserve"> (MS4s, Construction and “</w:t>
      </w:r>
      <w:r w:rsidR="00BE3C5D" w:rsidRPr="00AA6A65">
        <w:t>non</w:t>
      </w:r>
      <w:r w:rsidR="00224A8B" w:rsidRPr="00AA6A65">
        <w:t>regulated stormwater”)</w:t>
      </w:r>
      <w:bookmarkEnd w:id="6"/>
    </w:p>
    <w:p w:rsidR="00B51B6D" w:rsidRDefault="00C05620" w:rsidP="00E139E8">
      <w:pPr>
        <w:pStyle w:val="ListParagraph"/>
        <w:numPr>
          <w:ilvl w:val="0"/>
          <w:numId w:val="8"/>
        </w:numPr>
      </w:pPr>
      <w:r>
        <w:t xml:space="preserve">Look Back over </w:t>
      </w:r>
      <w:r w:rsidR="00B51B6D">
        <w:t>the</w:t>
      </w:r>
      <w:r w:rsidR="00C15307">
        <w:t xml:space="preserve"> </w:t>
      </w:r>
      <w:r w:rsidR="00EF410F">
        <w:t>years</w:t>
      </w:r>
      <w:r w:rsidR="00B51B6D">
        <w:t xml:space="preserve"> 1984 - 2006</w:t>
      </w:r>
      <w:r>
        <w:t xml:space="preserve"> using </w:t>
      </w:r>
      <w:r w:rsidR="00B51B6D">
        <w:t>attached Historic Regulated</w:t>
      </w:r>
      <w:r w:rsidR="00C15307">
        <w:t xml:space="preserve"> </w:t>
      </w:r>
      <w:r w:rsidR="00B51B6D">
        <w:t>(and Unregulated)</w:t>
      </w:r>
      <w:r w:rsidR="00895B0D">
        <w:t xml:space="preserve"> </w:t>
      </w:r>
      <w:r w:rsidR="00B51B6D">
        <w:t>Development</w:t>
      </w:r>
      <w:r w:rsidR="00C15307">
        <w:t xml:space="preserve"> </w:t>
      </w:r>
      <w:r w:rsidR="00B51B6D">
        <w:t>information</w:t>
      </w:r>
      <w:r w:rsidR="00E52C6A">
        <w:t xml:space="preserve"> and identify loadings for </w:t>
      </w:r>
      <w:r w:rsidR="00E139E8">
        <w:t>a through f.</w:t>
      </w:r>
    </w:p>
    <w:p w:rsidR="00B51B6D" w:rsidRDefault="00B51B6D" w:rsidP="00E139E8">
      <w:pPr>
        <w:pStyle w:val="ListParagraph"/>
        <w:numPr>
          <w:ilvl w:val="1"/>
          <w:numId w:val="8"/>
        </w:numPr>
      </w:pPr>
      <w:r>
        <w:t>total impervious acres 1984 – 2006</w:t>
      </w:r>
    </w:p>
    <w:p w:rsidR="00B51B6D" w:rsidRDefault="00B51B6D" w:rsidP="00E139E8">
      <w:pPr>
        <w:pStyle w:val="ListParagraph"/>
        <w:numPr>
          <w:ilvl w:val="1"/>
          <w:numId w:val="8"/>
        </w:numPr>
      </w:pPr>
      <w:r>
        <w:t>total pervious acres 1984 – 2006</w:t>
      </w:r>
    </w:p>
    <w:p w:rsidR="00E52C6A" w:rsidRDefault="00E52C6A" w:rsidP="00E139E8">
      <w:pPr>
        <w:pStyle w:val="ListParagraph"/>
        <w:numPr>
          <w:ilvl w:val="1"/>
          <w:numId w:val="8"/>
        </w:numPr>
      </w:pPr>
      <w:r>
        <w:t>unregulated impervious acres 1984 – 2006</w:t>
      </w:r>
    </w:p>
    <w:p w:rsidR="00E52C6A" w:rsidRDefault="00E52C6A" w:rsidP="00E139E8">
      <w:pPr>
        <w:pStyle w:val="ListParagraph"/>
        <w:numPr>
          <w:ilvl w:val="1"/>
          <w:numId w:val="8"/>
        </w:numPr>
      </w:pPr>
      <w:r>
        <w:t>unregulated pervious acres 1984 – 2006</w:t>
      </w:r>
    </w:p>
    <w:p w:rsidR="00E52C6A" w:rsidRDefault="00E52C6A" w:rsidP="00E139E8">
      <w:pPr>
        <w:pStyle w:val="ListParagraph"/>
        <w:numPr>
          <w:ilvl w:val="1"/>
          <w:numId w:val="8"/>
        </w:numPr>
      </w:pPr>
      <w:r>
        <w:t>MS4 regulated impervious acres 1984 – 2006</w:t>
      </w:r>
    </w:p>
    <w:p w:rsidR="00E52C6A" w:rsidRDefault="00E52C6A" w:rsidP="00E139E8">
      <w:pPr>
        <w:pStyle w:val="ListParagraph"/>
        <w:numPr>
          <w:ilvl w:val="1"/>
          <w:numId w:val="8"/>
        </w:numPr>
      </w:pPr>
      <w:r>
        <w:t>MS4 regulated pervious acres 1984 – 2006</w:t>
      </w:r>
    </w:p>
    <w:p w:rsidR="00EF410F" w:rsidRDefault="00E52C6A" w:rsidP="00E139E8">
      <w:pPr>
        <w:pStyle w:val="ListParagraph"/>
        <w:numPr>
          <w:ilvl w:val="0"/>
          <w:numId w:val="8"/>
        </w:numPr>
      </w:pPr>
      <w:r>
        <w:t xml:space="preserve">Review , using 2010 as a basis, , 2017 and </w:t>
      </w:r>
      <w:r w:rsidR="00936746">
        <w:t>2025 p</w:t>
      </w:r>
      <w:r w:rsidR="00EF410F">
        <w:t>rojected</w:t>
      </w:r>
      <w:r w:rsidR="00EA164C">
        <w:t xml:space="preserve"> load loss/gain</w:t>
      </w:r>
      <w:r w:rsidR="00C15307">
        <w:t xml:space="preserve"> </w:t>
      </w:r>
      <w:r w:rsidR="00EA164C">
        <w:t>in sector</w:t>
      </w:r>
      <w:r w:rsidR="00C34FB1">
        <w:t xml:space="preserve"> using attached Future Regulated</w:t>
      </w:r>
      <w:r w:rsidR="00C15307">
        <w:t xml:space="preserve"> </w:t>
      </w:r>
      <w:r w:rsidR="00C34FB1">
        <w:t>(and unregulated) Development information</w:t>
      </w:r>
      <w:r w:rsidR="00895B0D">
        <w:t xml:space="preserve"> and associated loadings as calculated</w:t>
      </w:r>
      <w:r w:rsidR="00C15307">
        <w:t xml:space="preserve"> </w:t>
      </w:r>
      <w:r w:rsidR="00895B0D">
        <w:t xml:space="preserve">in </w:t>
      </w:r>
      <w:r w:rsidR="00E139E8">
        <w:t>i</w:t>
      </w:r>
      <w:r w:rsidR="00895B0D">
        <w:t xml:space="preserve">. above </w:t>
      </w:r>
      <w:r w:rsidR="00E139E8">
        <w:t>for a through f</w:t>
      </w:r>
      <w:r w:rsidR="00AF0738">
        <w:t>.</w:t>
      </w:r>
    </w:p>
    <w:p w:rsidR="00420E75" w:rsidRDefault="00420E75" w:rsidP="00E139E8">
      <w:pPr>
        <w:pStyle w:val="ListParagraph"/>
        <w:numPr>
          <w:ilvl w:val="1"/>
          <w:numId w:val="8"/>
        </w:numPr>
      </w:pPr>
      <w:r>
        <w:t>total impervious acres 2017 and 2025</w:t>
      </w:r>
    </w:p>
    <w:p w:rsidR="00420E75" w:rsidRDefault="00420E75" w:rsidP="00E139E8">
      <w:pPr>
        <w:pStyle w:val="ListParagraph"/>
        <w:numPr>
          <w:ilvl w:val="1"/>
          <w:numId w:val="8"/>
        </w:numPr>
      </w:pPr>
      <w:r>
        <w:t>total pervious acres</w:t>
      </w:r>
      <w:r w:rsidR="00C15307">
        <w:t xml:space="preserve"> </w:t>
      </w:r>
      <w:r>
        <w:t>2017 - 2025</w:t>
      </w:r>
    </w:p>
    <w:p w:rsidR="00420E75" w:rsidRDefault="00420E75" w:rsidP="00E139E8">
      <w:pPr>
        <w:pStyle w:val="ListParagraph"/>
        <w:numPr>
          <w:ilvl w:val="1"/>
          <w:numId w:val="8"/>
        </w:numPr>
      </w:pPr>
      <w:r>
        <w:t>unregulated impervious acres 2017 - 2025</w:t>
      </w:r>
    </w:p>
    <w:p w:rsidR="00420E75" w:rsidRDefault="00420E75" w:rsidP="00E139E8">
      <w:pPr>
        <w:pStyle w:val="ListParagraph"/>
        <w:numPr>
          <w:ilvl w:val="1"/>
          <w:numId w:val="8"/>
        </w:numPr>
      </w:pPr>
      <w:r>
        <w:t>unregulated pervious acres</w:t>
      </w:r>
      <w:r w:rsidR="00C15307">
        <w:t xml:space="preserve"> </w:t>
      </w:r>
      <w:r>
        <w:t>2017 - 2025</w:t>
      </w:r>
    </w:p>
    <w:p w:rsidR="00420E75" w:rsidRDefault="00420E75" w:rsidP="00E139E8">
      <w:pPr>
        <w:pStyle w:val="ListParagraph"/>
        <w:numPr>
          <w:ilvl w:val="1"/>
          <w:numId w:val="8"/>
        </w:numPr>
      </w:pPr>
      <w:r>
        <w:t>MS4 regulated impervious acres</w:t>
      </w:r>
      <w:r w:rsidR="00C15307">
        <w:t xml:space="preserve"> </w:t>
      </w:r>
      <w:r>
        <w:t>2017 - 2025</w:t>
      </w:r>
    </w:p>
    <w:p w:rsidR="00420E75" w:rsidRDefault="00420E75" w:rsidP="00E139E8">
      <w:pPr>
        <w:pStyle w:val="ListParagraph"/>
        <w:numPr>
          <w:ilvl w:val="1"/>
          <w:numId w:val="8"/>
        </w:numPr>
      </w:pPr>
      <w:r>
        <w:t>MS4 regulated pervious acres</w:t>
      </w:r>
      <w:r w:rsidR="00C15307">
        <w:t xml:space="preserve"> </w:t>
      </w:r>
      <w:r>
        <w:t xml:space="preserve">2017 - 2025 </w:t>
      </w:r>
    </w:p>
    <w:p w:rsidR="00902EFF" w:rsidRDefault="00E52C6A" w:rsidP="00E139E8">
      <w:pPr>
        <w:pStyle w:val="ListParagraph"/>
        <w:numPr>
          <w:ilvl w:val="0"/>
          <w:numId w:val="8"/>
        </w:numPr>
      </w:pPr>
      <w:r>
        <w:t>Predict , using 2010 as a basis and projected</w:t>
      </w:r>
      <w:r w:rsidR="00C15307">
        <w:t xml:space="preserve"> </w:t>
      </w:r>
      <w:r>
        <w:t xml:space="preserve">2017 and </w:t>
      </w:r>
      <w:r w:rsidR="00936746">
        <w:t>2025</w:t>
      </w:r>
      <w:r w:rsidR="00C15307">
        <w:t xml:space="preserve"> </w:t>
      </w:r>
      <w:r>
        <w:t>load loss/gain</w:t>
      </w:r>
      <w:r w:rsidR="00BE3C5D">
        <w:t xml:space="preserve"> from information from </w:t>
      </w:r>
      <w:r w:rsidR="00E139E8">
        <w:t>i.</w:t>
      </w:r>
      <w:r w:rsidR="00BE3C5D">
        <w:t xml:space="preserve"> and </w:t>
      </w:r>
      <w:r w:rsidR="00E139E8">
        <w:t>ii.</w:t>
      </w:r>
      <w:r w:rsidR="00BE3C5D">
        <w:t xml:space="preserve"> above</w:t>
      </w:r>
      <w:r>
        <w:t>,</w:t>
      </w:r>
      <w:r w:rsidR="00C15307">
        <w:t xml:space="preserve"> </w:t>
      </w:r>
      <w:r w:rsidR="00EA164C">
        <w:t xml:space="preserve">annual total sector </w:t>
      </w:r>
      <w:r w:rsidR="00EF410F">
        <w:t xml:space="preserve">loadings </w:t>
      </w:r>
      <w:r w:rsidR="00EA164C">
        <w:t>considering</w:t>
      </w:r>
      <w:r w:rsidR="00C15307">
        <w:t xml:space="preserve"> </w:t>
      </w:r>
      <w:r w:rsidR="00EF410F">
        <w:t xml:space="preserve">application of </w:t>
      </w:r>
      <w:r w:rsidR="00773D18">
        <w:t>WIP controls and regulation</w:t>
      </w:r>
      <w:r w:rsidR="00BE3C5D">
        <w:t>s</w:t>
      </w:r>
      <w:r>
        <w:t>, utilizing</w:t>
      </w:r>
      <w:r w:rsidR="00C15307">
        <w:t xml:space="preserve"> </w:t>
      </w:r>
      <w:r>
        <w:t>ca</w:t>
      </w:r>
      <w:r w:rsidR="00902EFF">
        <w:t>lculation methodology consistent with Bay Model</w:t>
      </w:r>
      <w:r w:rsidR="00AF0738">
        <w:t>.</w:t>
      </w:r>
    </w:p>
    <w:p w:rsidR="00970F2E" w:rsidRDefault="00970F2E" w:rsidP="00E139E8">
      <w:pPr>
        <w:pStyle w:val="ListParagraph"/>
        <w:numPr>
          <w:ilvl w:val="1"/>
          <w:numId w:val="8"/>
        </w:numPr>
      </w:pPr>
      <w:r>
        <w:t>total impervious acres 201</w:t>
      </w:r>
      <w:r w:rsidR="00BE3C5D">
        <w:t>2</w:t>
      </w:r>
      <w:r>
        <w:t xml:space="preserve"> </w:t>
      </w:r>
      <w:r w:rsidR="00BE3C5D">
        <w:t>thru</w:t>
      </w:r>
      <w:r>
        <w:t xml:space="preserve"> 2025</w:t>
      </w:r>
    </w:p>
    <w:p w:rsidR="00970F2E" w:rsidRDefault="00970F2E" w:rsidP="00E139E8">
      <w:pPr>
        <w:pStyle w:val="ListParagraph"/>
        <w:numPr>
          <w:ilvl w:val="1"/>
          <w:numId w:val="8"/>
        </w:numPr>
      </w:pPr>
      <w:r>
        <w:t>total pervious acres</w:t>
      </w:r>
      <w:r w:rsidR="00C15307">
        <w:t xml:space="preserve"> </w:t>
      </w:r>
      <w:r>
        <w:t>201</w:t>
      </w:r>
      <w:r w:rsidR="00BE3C5D">
        <w:t>2 thru</w:t>
      </w:r>
      <w:r>
        <w:t xml:space="preserve"> 2025</w:t>
      </w:r>
    </w:p>
    <w:p w:rsidR="00970F2E" w:rsidRDefault="00970F2E" w:rsidP="00E139E8">
      <w:pPr>
        <w:pStyle w:val="ListParagraph"/>
        <w:numPr>
          <w:ilvl w:val="1"/>
          <w:numId w:val="8"/>
        </w:numPr>
      </w:pPr>
      <w:r>
        <w:t>unregulated impervious acres 201</w:t>
      </w:r>
      <w:r w:rsidR="00BE3C5D">
        <w:t>2 thru</w:t>
      </w:r>
      <w:r>
        <w:t xml:space="preserve"> 2025</w:t>
      </w:r>
    </w:p>
    <w:p w:rsidR="00970F2E" w:rsidRDefault="00970F2E" w:rsidP="00E139E8">
      <w:pPr>
        <w:pStyle w:val="ListParagraph"/>
        <w:numPr>
          <w:ilvl w:val="1"/>
          <w:numId w:val="8"/>
        </w:numPr>
      </w:pPr>
      <w:r>
        <w:t>unregulated pervious acres</w:t>
      </w:r>
      <w:r w:rsidR="00C15307">
        <w:t xml:space="preserve"> </w:t>
      </w:r>
      <w:r>
        <w:t>201</w:t>
      </w:r>
      <w:r w:rsidR="00BE3C5D">
        <w:t>2 thru</w:t>
      </w:r>
      <w:r>
        <w:t xml:space="preserve"> 2025</w:t>
      </w:r>
    </w:p>
    <w:p w:rsidR="00970F2E" w:rsidRDefault="00970F2E" w:rsidP="00E139E8">
      <w:pPr>
        <w:pStyle w:val="ListParagraph"/>
        <w:numPr>
          <w:ilvl w:val="1"/>
          <w:numId w:val="8"/>
        </w:numPr>
      </w:pPr>
      <w:r>
        <w:t>MS4 regulated impervious acres</w:t>
      </w:r>
      <w:r w:rsidR="00C15307">
        <w:t xml:space="preserve"> </w:t>
      </w:r>
      <w:r>
        <w:t>201</w:t>
      </w:r>
      <w:r w:rsidR="00BE3C5D">
        <w:t>2 thru</w:t>
      </w:r>
      <w:r>
        <w:t xml:space="preserve"> 2025</w:t>
      </w:r>
    </w:p>
    <w:p w:rsidR="00970F2E" w:rsidRDefault="00970F2E" w:rsidP="00E139E8">
      <w:pPr>
        <w:pStyle w:val="ListParagraph"/>
        <w:numPr>
          <w:ilvl w:val="1"/>
          <w:numId w:val="8"/>
        </w:numPr>
      </w:pPr>
      <w:r>
        <w:t>MS4 regulated pervious acres</w:t>
      </w:r>
      <w:r w:rsidR="00C15307">
        <w:t xml:space="preserve"> </w:t>
      </w:r>
      <w:r>
        <w:t>201</w:t>
      </w:r>
      <w:r w:rsidR="00AA6A65">
        <w:t>2 thru</w:t>
      </w:r>
      <w:r>
        <w:t xml:space="preserve"> 2025 </w:t>
      </w:r>
    </w:p>
    <w:p w:rsidR="00AF0738" w:rsidRDefault="00420E75" w:rsidP="00E139E8">
      <w:pPr>
        <w:pStyle w:val="ListParagraph"/>
        <w:numPr>
          <w:ilvl w:val="0"/>
          <w:numId w:val="8"/>
        </w:numPr>
      </w:pPr>
      <w:r>
        <w:t>Perform c</w:t>
      </w:r>
      <w:r w:rsidR="00643243">
        <w:t>omparison of TMDL</w:t>
      </w:r>
      <w:r w:rsidR="00282C80">
        <w:t xml:space="preserve"> WLA and</w:t>
      </w:r>
      <w:r w:rsidR="00C15307">
        <w:t xml:space="preserve"> </w:t>
      </w:r>
      <w:r w:rsidR="00643243">
        <w:t xml:space="preserve">LA against Predicted Loads: </w:t>
      </w:r>
    </w:p>
    <w:p w:rsidR="00AE5D13" w:rsidRDefault="00AE5D13" w:rsidP="00AE5D13">
      <w:pPr>
        <w:pStyle w:val="ListParagraph"/>
        <w:numPr>
          <w:ilvl w:val="1"/>
          <w:numId w:val="8"/>
        </w:numPr>
      </w:pPr>
      <w:r>
        <w:t>Loads Flat or decreasing</w:t>
      </w:r>
      <w:r w:rsidR="00AF0738">
        <w:t xml:space="preserve">: </w:t>
      </w:r>
      <w:r w:rsidR="00773D18">
        <w:t>Assumed that there is no growth in Sector</w:t>
      </w:r>
      <w:r>
        <w:t xml:space="preserve"> </w:t>
      </w:r>
    </w:p>
    <w:p w:rsidR="00773D18" w:rsidRDefault="00773D18" w:rsidP="00AE5D13">
      <w:pPr>
        <w:pStyle w:val="ListParagraph"/>
        <w:numPr>
          <w:ilvl w:val="1"/>
          <w:numId w:val="8"/>
        </w:numPr>
      </w:pPr>
      <w:r>
        <w:t>Loads Increasing</w:t>
      </w:r>
      <w:r w:rsidR="00420E75">
        <w:t>:</w:t>
      </w:r>
      <w:r w:rsidR="00C15307">
        <w:t xml:space="preserve"> </w:t>
      </w:r>
      <w:r w:rsidR="00420E75">
        <w:t>offset program necessary</w:t>
      </w:r>
    </w:p>
    <w:p w:rsidR="00224A8B" w:rsidRPr="00AA6A65" w:rsidRDefault="00F4263F" w:rsidP="00AE5D13">
      <w:pPr>
        <w:pStyle w:val="Heading2"/>
      </w:pPr>
      <w:bookmarkStart w:id="7" w:name="_Toc343611810"/>
      <w:r w:rsidRPr="00AA6A65">
        <w:t>WWTPs, CSOs</w:t>
      </w:r>
      <w:bookmarkEnd w:id="7"/>
    </w:p>
    <w:p w:rsidR="00F4263F" w:rsidRDefault="00F4263F" w:rsidP="00AE5D13">
      <w:pPr>
        <w:pStyle w:val="ListParagraph"/>
        <w:numPr>
          <w:ilvl w:val="0"/>
          <w:numId w:val="9"/>
        </w:numPr>
      </w:pPr>
      <w:r>
        <w:t xml:space="preserve">Look Back over </w:t>
      </w:r>
      <w:r w:rsidR="00AA6A65">
        <w:t>the years</w:t>
      </w:r>
      <w:r>
        <w:t xml:space="preserve"> 1984 - 200</w:t>
      </w:r>
      <w:r w:rsidR="00C34FB1">
        <w:t>10</w:t>
      </w:r>
      <w:r>
        <w:t xml:space="preserve"> using attached </w:t>
      </w:r>
      <w:r w:rsidR="001039C8">
        <w:t xml:space="preserve">Sewer and Septic and </w:t>
      </w:r>
      <w:r w:rsidR="00AA6A65">
        <w:t>Historic</w:t>
      </w:r>
      <w:r w:rsidR="001039C8">
        <w:t xml:space="preserve"> </w:t>
      </w:r>
      <w:r w:rsidR="00C34FB1">
        <w:t xml:space="preserve">and Future </w:t>
      </w:r>
      <w:r w:rsidR="001039C8">
        <w:t>Regulated</w:t>
      </w:r>
      <w:r w:rsidR="00C15307">
        <w:t xml:space="preserve"> </w:t>
      </w:r>
      <w:r>
        <w:t xml:space="preserve">information and identify loadings </w:t>
      </w:r>
      <w:r w:rsidR="00AE5D13">
        <w:t>for a through k.</w:t>
      </w:r>
    </w:p>
    <w:p w:rsidR="00F4263F" w:rsidRDefault="00F4263F" w:rsidP="00AE5D13">
      <w:pPr>
        <w:pStyle w:val="ListParagraph"/>
        <w:numPr>
          <w:ilvl w:val="1"/>
          <w:numId w:val="9"/>
        </w:numPr>
      </w:pPr>
      <w:r>
        <w:t>total</w:t>
      </w:r>
      <w:r w:rsidR="00C15307">
        <w:t xml:space="preserve"> </w:t>
      </w:r>
      <w:r>
        <w:t>housing units</w:t>
      </w:r>
      <w:r w:rsidR="00C15307">
        <w:t xml:space="preserve"> </w:t>
      </w:r>
      <w:r>
        <w:t xml:space="preserve">1984 </w:t>
      </w:r>
    </w:p>
    <w:p w:rsidR="00F4263F" w:rsidRDefault="00F4263F" w:rsidP="00AE5D13">
      <w:pPr>
        <w:pStyle w:val="ListParagraph"/>
        <w:numPr>
          <w:ilvl w:val="1"/>
          <w:numId w:val="9"/>
        </w:numPr>
      </w:pPr>
      <w:r>
        <w:t>total</w:t>
      </w:r>
      <w:r w:rsidR="00C15307">
        <w:t xml:space="preserve"> </w:t>
      </w:r>
      <w:r>
        <w:t>housing units 1990</w:t>
      </w:r>
    </w:p>
    <w:p w:rsidR="00F4263F" w:rsidRDefault="00F4263F" w:rsidP="00AE5D13">
      <w:pPr>
        <w:pStyle w:val="ListParagraph"/>
        <w:numPr>
          <w:ilvl w:val="1"/>
          <w:numId w:val="9"/>
        </w:numPr>
      </w:pPr>
      <w:r>
        <w:t>total housing units 2000</w:t>
      </w:r>
    </w:p>
    <w:p w:rsidR="00F4263F" w:rsidRDefault="00F4263F" w:rsidP="00AE5D13">
      <w:pPr>
        <w:pStyle w:val="ListParagraph"/>
        <w:numPr>
          <w:ilvl w:val="1"/>
          <w:numId w:val="9"/>
        </w:numPr>
      </w:pPr>
      <w:r>
        <w:t xml:space="preserve">total </w:t>
      </w:r>
      <w:r w:rsidR="001039C8">
        <w:t>housing units 2010</w:t>
      </w:r>
    </w:p>
    <w:p w:rsidR="001039C8" w:rsidRDefault="001039C8" w:rsidP="00AE5D13">
      <w:pPr>
        <w:pStyle w:val="ListParagraph"/>
        <w:numPr>
          <w:ilvl w:val="1"/>
          <w:numId w:val="9"/>
        </w:numPr>
      </w:pPr>
      <w:r>
        <w:t>total housing units 2010</w:t>
      </w:r>
    </w:p>
    <w:p w:rsidR="001039C8" w:rsidRDefault="001039C8" w:rsidP="00AE5D13">
      <w:pPr>
        <w:pStyle w:val="ListParagraph"/>
        <w:numPr>
          <w:ilvl w:val="1"/>
          <w:numId w:val="9"/>
        </w:numPr>
      </w:pPr>
      <w:r>
        <w:t>population on sewer 1984</w:t>
      </w:r>
    </w:p>
    <w:p w:rsidR="001039C8" w:rsidRDefault="001039C8" w:rsidP="00AE5D13">
      <w:pPr>
        <w:pStyle w:val="ListParagraph"/>
        <w:numPr>
          <w:ilvl w:val="1"/>
          <w:numId w:val="9"/>
        </w:numPr>
      </w:pPr>
      <w:r>
        <w:lastRenderedPageBreak/>
        <w:t>population on sewer 1990</w:t>
      </w:r>
    </w:p>
    <w:p w:rsidR="001039C8" w:rsidRDefault="001039C8" w:rsidP="00AE5D13">
      <w:pPr>
        <w:pStyle w:val="ListParagraph"/>
        <w:numPr>
          <w:ilvl w:val="1"/>
          <w:numId w:val="9"/>
        </w:numPr>
      </w:pPr>
      <w:r>
        <w:t>population on sewer 2000</w:t>
      </w:r>
    </w:p>
    <w:p w:rsidR="001039C8" w:rsidRDefault="001039C8" w:rsidP="00AE5D13">
      <w:pPr>
        <w:pStyle w:val="ListParagraph"/>
        <w:numPr>
          <w:ilvl w:val="1"/>
          <w:numId w:val="9"/>
        </w:numPr>
      </w:pPr>
      <w:r>
        <w:t>population on</w:t>
      </w:r>
      <w:r w:rsidR="00BE3C5D">
        <w:t xml:space="preserve"> </w:t>
      </w:r>
      <w:r>
        <w:t>sewer 2010</w:t>
      </w:r>
    </w:p>
    <w:p w:rsidR="00F4263F" w:rsidRDefault="00F4263F" w:rsidP="00AE5D13">
      <w:pPr>
        <w:pStyle w:val="ListParagraph"/>
        <w:numPr>
          <w:ilvl w:val="1"/>
          <w:numId w:val="9"/>
        </w:numPr>
      </w:pPr>
      <w:r>
        <w:t>CSO regulated impervious acres 1984 – 2006</w:t>
      </w:r>
    </w:p>
    <w:p w:rsidR="00F4263F" w:rsidRDefault="00F4263F" w:rsidP="00AE5D13">
      <w:pPr>
        <w:pStyle w:val="ListParagraph"/>
        <w:numPr>
          <w:ilvl w:val="1"/>
          <w:numId w:val="9"/>
        </w:numPr>
      </w:pPr>
      <w:r>
        <w:t>CSO regulated pervious acres 1984 – 2006</w:t>
      </w:r>
    </w:p>
    <w:p w:rsidR="00697773" w:rsidRDefault="00F4263F" w:rsidP="00AE5D13">
      <w:pPr>
        <w:pStyle w:val="ListParagraph"/>
        <w:numPr>
          <w:ilvl w:val="0"/>
          <w:numId w:val="9"/>
        </w:numPr>
      </w:pPr>
      <w:r>
        <w:t>Review , using 2010 as a basis, , 2017 and 2025 projected load loss/gain</w:t>
      </w:r>
      <w:r w:rsidR="00C15307">
        <w:t xml:space="preserve"> </w:t>
      </w:r>
      <w:r>
        <w:t>in sector</w:t>
      </w:r>
      <w:r w:rsidR="00C34FB1">
        <w:t xml:space="preserve"> using attached Sewer and Septic and Histori</w:t>
      </w:r>
      <w:r w:rsidR="00645DAB">
        <w:t>c</w:t>
      </w:r>
      <w:r w:rsidR="00C34FB1">
        <w:t xml:space="preserve"> and Future Regulated information</w:t>
      </w:r>
      <w:r w:rsidR="00697773">
        <w:t xml:space="preserve"> and associated loadings as calculated</w:t>
      </w:r>
      <w:r w:rsidR="00C15307">
        <w:t xml:space="preserve"> </w:t>
      </w:r>
      <w:r w:rsidR="00697773">
        <w:t xml:space="preserve">in </w:t>
      </w:r>
      <w:r w:rsidR="00AE5D13">
        <w:t>i</w:t>
      </w:r>
      <w:r w:rsidR="00697773">
        <w:t xml:space="preserve">. above for </w:t>
      </w:r>
      <w:r w:rsidR="00AE5D13">
        <w:t>a through f</w:t>
      </w:r>
    </w:p>
    <w:p w:rsidR="00F4263F" w:rsidRDefault="001039C8" w:rsidP="00AE5D13">
      <w:pPr>
        <w:pStyle w:val="ListParagraph"/>
        <w:numPr>
          <w:ilvl w:val="1"/>
          <w:numId w:val="9"/>
        </w:numPr>
      </w:pPr>
      <w:r>
        <w:t xml:space="preserve">total housing units 2017 </w:t>
      </w:r>
    </w:p>
    <w:p w:rsidR="001039C8" w:rsidRDefault="001039C8" w:rsidP="00AE5D13">
      <w:pPr>
        <w:pStyle w:val="ListParagraph"/>
        <w:numPr>
          <w:ilvl w:val="1"/>
          <w:numId w:val="9"/>
        </w:numPr>
      </w:pPr>
      <w:r>
        <w:t>total housing units</w:t>
      </w:r>
      <w:r w:rsidR="00C15307">
        <w:t xml:space="preserve"> </w:t>
      </w:r>
      <w:r>
        <w:t>2025</w:t>
      </w:r>
    </w:p>
    <w:p w:rsidR="001039C8" w:rsidRDefault="001039C8" w:rsidP="00AE5D13">
      <w:pPr>
        <w:pStyle w:val="ListParagraph"/>
        <w:numPr>
          <w:ilvl w:val="1"/>
          <w:numId w:val="9"/>
        </w:numPr>
      </w:pPr>
      <w:r>
        <w:t>population on sewer</w:t>
      </w:r>
      <w:r w:rsidR="00C15307">
        <w:t xml:space="preserve"> </w:t>
      </w:r>
      <w:r>
        <w:t xml:space="preserve">2017 </w:t>
      </w:r>
    </w:p>
    <w:p w:rsidR="00F4263F" w:rsidRDefault="001039C8" w:rsidP="00AE5D13">
      <w:pPr>
        <w:pStyle w:val="ListParagraph"/>
        <w:numPr>
          <w:ilvl w:val="1"/>
          <w:numId w:val="9"/>
        </w:numPr>
      </w:pPr>
      <w:r>
        <w:t>population on sewer</w:t>
      </w:r>
      <w:r w:rsidR="00C15307">
        <w:t xml:space="preserve"> </w:t>
      </w:r>
      <w:r>
        <w:t>2</w:t>
      </w:r>
      <w:r w:rsidR="00F4263F">
        <w:t>025</w:t>
      </w:r>
    </w:p>
    <w:p w:rsidR="00F4263F" w:rsidRDefault="00F4263F" w:rsidP="00AE5D13">
      <w:pPr>
        <w:pStyle w:val="ListParagraph"/>
        <w:numPr>
          <w:ilvl w:val="1"/>
          <w:numId w:val="9"/>
        </w:numPr>
      </w:pPr>
      <w:r>
        <w:t>CSO regu</w:t>
      </w:r>
      <w:r w:rsidR="001039C8">
        <w:t xml:space="preserve">lated impervious acres 2017 </w:t>
      </w:r>
    </w:p>
    <w:p w:rsidR="00F4263F" w:rsidRDefault="00F4263F" w:rsidP="00AE5D13">
      <w:pPr>
        <w:pStyle w:val="ListParagraph"/>
        <w:numPr>
          <w:ilvl w:val="1"/>
          <w:numId w:val="9"/>
        </w:numPr>
      </w:pPr>
      <w:r>
        <w:t>CSO re</w:t>
      </w:r>
      <w:r w:rsidR="001039C8">
        <w:t>gulated pervious acres</w:t>
      </w:r>
      <w:r w:rsidR="00C15307">
        <w:t xml:space="preserve"> </w:t>
      </w:r>
      <w:r>
        <w:t>2025</w:t>
      </w:r>
    </w:p>
    <w:p w:rsidR="00F4263F" w:rsidRDefault="00F4263F" w:rsidP="00AE5D13">
      <w:pPr>
        <w:pStyle w:val="ListParagraph"/>
        <w:numPr>
          <w:ilvl w:val="0"/>
          <w:numId w:val="9"/>
        </w:numPr>
      </w:pPr>
      <w:r>
        <w:t>Predict , using 2010 as a basis and projected</w:t>
      </w:r>
      <w:r w:rsidR="00C15307">
        <w:t xml:space="preserve"> </w:t>
      </w:r>
      <w:r>
        <w:t>2017 and 2025</w:t>
      </w:r>
      <w:r w:rsidR="00C15307">
        <w:t xml:space="preserve"> </w:t>
      </w:r>
      <w:r>
        <w:t>load loss/gain</w:t>
      </w:r>
      <w:r w:rsidR="00C34FB1">
        <w:t xml:space="preserve"> from information from </w:t>
      </w:r>
      <w:r w:rsidR="00AE5D13">
        <w:t>i.</w:t>
      </w:r>
      <w:r w:rsidR="00C34FB1">
        <w:t xml:space="preserve"> and </w:t>
      </w:r>
      <w:r w:rsidR="00AE5D13">
        <w:t>ii.</w:t>
      </w:r>
      <w:r w:rsidR="00C34FB1">
        <w:t xml:space="preserve"> above</w:t>
      </w:r>
      <w:r>
        <w:t>,</w:t>
      </w:r>
      <w:r w:rsidR="00C15307">
        <w:t xml:space="preserve"> </w:t>
      </w:r>
      <w:r>
        <w:t>annual total sector loadings</w:t>
      </w:r>
      <w:r w:rsidR="00C34FB1">
        <w:t>,</w:t>
      </w:r>
      <w:r>
        <w:t xml:space="preserve"> considering</w:t>
      </w:r>
      <w:r w:rsidR="00C15307">
        <w:t xml:space="preserve"> </w:t>
      </w:r>
      <w:r>
        <w:t>application of WIP controls and regulation, utilizing</w:t>
      </w:r>
      <w:r w:rsidR="00C15307">
        <w:t xml:space="preserve"> </w:t>
      </w:r>
      <w:r>
        <w:t>calculation methodology consistent with Bay Model</w:t>
      </w:r>
      <w:r w:rsidR="00AA6A65">
        <w:t>.</w:t>
      </w:r>
    </w:p>
    <w:p w:rsidR="00AA6A65" w:rsidRDefault="00AA6A65" w:rsidP="00AE5D13">
      <w:pPr>
        <w:pStyle w:val="ListParagraph"/>
        <w:numPr>
          <w:ilvl w:val="1"/>
          <w:numId w:val="9"/>
        </w:numPr>
      </w:pPr>
      <w:r>
        <w:t xml:space="preserve">total housing units 2012 thru 2025 </w:t>
      </w:r>
    </w:p>
    <w:p w:rsidR="00AA6A65" w:rsidRDefault="00AA6A65" w:rsidP="00AE5D13">
      <w:pPr>
        <w:pStyle w:val="ListParagraph"/>
        <w:numPr>
          <w:ilvl w:val="1"/>
          <w:numId w:val="9"/>
        </w:numPr>
      </w:pPr>
      <w:r>
        <w:t>population on sewer</w:t>
      </w:r>
      <w:r w:rsidR="00C15307">
        <w:t xml:space="preserve"> </w:t>
      </w:r>
      <w:r>
        <w:t xml:space="preserve">2012 thru 2025 </w:t>
      </w:r>
    </w:p>
    <w:p w:rsidR="00AA6A65" w:rsidRDefault="00AA6A65" w:rsidP="00AE5D13">
      <w:pPr>
        <w:pStyle w:val="ListParagraph"/>
        <w:numPr>
          <w:ilvl w:val="1"/>
          <w:numId w:val="9"/>
        </w:numPr>
      </w:pPr>
      <w:r>
        <w:t xml:space="preserve">CSO regulated impervious acres 2012 thru 2025 </w:t>
      </w:r>
    </w:p>
    <w:p w:rsidR="00AA6A65" w:rsidRDefault="00AA6A65" w:rsidP="00AE5D13">
      <w:pPr>
        <w:pStyle w:val="ListParagraph"/>
        <w:numPr>
          <w:ilvl w:val="1"/>
          <w:numId w:val="9"/>
        </w:numPr>
      </w:pPr>
      <w:r>
        <w:t>CSO regulated pervious acres</w:t>
      </w:r>
      <w:r w:rsidR="00C15307">
        <w:t xml:space="preserve"> </w:t>
      </w:r>
      <w:r>
        <w:t>2012 thru 2025</w:t>
      </w:r>
    </w:p>
    <w:p w:rsidR="00AF0738" w:rsidRDefault="00F4263F" w:rsidP="00AE5D13">
      <w:pPr>
        <w:pStyle w:val="ListParagraph"/>
        <w:numPr>
          <w:ilvl w:val="0"/>
          <w:numId w:val="9"/>
        </w:numPr>
      </w:pPr>
      <w:r>
        <w:t xml:space="preserve">Perform comparison of TMDL WLA against Predicted </w:t>
      </w:r>
      <w:r w:rsidR="00AE5D13">
        <w:t>Loads</w:t>
      </w:r>
    </w:p>
    <w:p w:rsidR="00F4263F" w:rsidRDefault="00AE5D13" w:rsidP="00AE5D13">
      <w:pPr>
        <w:pStyle w:val="ListParagraph"/>
        <w:numPr>
          <w:ilvl w:val="1"/>
          <w:numId w:val="9"/>
        </w:numPr>
      </w:pPr>
      <w:r>
        <w:t>Loads Flat or decreasing</w:t>
      </w:r>
      <w:r w:rsidR="00AF0738">
        <w:t xml:space="preserve">: </w:t>
      </w:r>
      <w:r w:rsidR="00F4263F">
        <w:t>Assumed that there is no growth in Sector</w:t>
      </w:r>
    </w:p>
    <w:p w:rsidR="00F4263F" w:rsidRDefault="00F4263F" w:rsidP="00AE5D13">
      <w:pPr>
        <w:pStyle w:val="ListParagraph"/>
        <w:numPr>
          <w:ilvl w:val="1"/>
          <w:numId w:val="9"/>
        </w:numPr>
      </w:pPr>
      <w:r>
        <w:t>Loads Increasing:</w:t>
      </w:r>
      <w:r w:rsidR="00C15307">
        <w:t xml:space="preserve"> </w:t>
      </w:r>
      <w:r>
        <w:t>offset program necessary</w:t>
      </w:r>
    </w:p>
    <w:p w:rsidR="00AA6A65" w:rsidRDefault="00AA6A65" w:rsidP="00AE5D13"/>
    <w:p w:rsidR="00AA6A65" w:rsidRDefault="00AA6A65" w:rsidP="00AE5D13">
      <w:pPr>
        <w:pStyle w:val="Heading2"/>
      </w:pPr>
      <w:bookmarkStart w:id="8" w:name="_Toc343611811"/>
      <w:r w:rsidRPr="00C34FB1">
        <w:t>OSWTS (Septics)</w:t>
      </w:r>
      <w:bookmarkEnd w:id="8"/>
    </w:p>
    <w:p w:rsidR="00C34FB1" w:rsidRDefault="00C34FB1" w:rsidP="00AE5D13">
      <w:pPr>
        <w:pStyle w:val="ListParagraph"/>
        <w:numPr>
          <w:ilvl w:val="0"/>
          <w:numId w:val="13"/>
        </w:numPr>
        <w:ind w:left="720"/>
      </w:pPr>
      <w:r>
        <w:t xml:space="preserve">Look Back over the years 1984 - 20010 using attached Sewer and Septic information and identify loadings for </w:t>
      </w:r>
      <w:r w:rsidR="00AE5D13">
        <w:t>a</w:t>
      </w:r>
      <w:r>
        <w:t xml:space="preserve">. thru </w:t>
      </w:r>
      <w:r w:rsidR="00AE5D13">
        <w:t>i</w:t>
      </w:r>
      <w:r w:rsidR="00C15307">
        <w:t>:</w:t>
      </w:r>
    </w:p>
    <w:p w:rsidR="00C34FB1" w:rsidRDefault="00C34FB1" w:rsidP="00AE5D13">
      <w:pPr>
        <w:pStyle w:val="ListParagraph"/>
        <w:numPr>
          <w:ilvl w:val="1"/>
          <w:numId w:val="13"/>
        </w:numPr>
      </w:pPr>
      <w:r>
        <w:t>total</w:t>
      </w:r>
      <w:r w:rsidR="00C15307">
        <w:t xml:space="preserve"> </w:t>
      </w:r>
      <w:r>
        <w:t>housing units</w:t>
      </w:r>
      <w:r w:rsidR="00C15307">
        <w:t xml:space="preserve"> </w:t>
      </w:r>
      <w:r>
        <w:t xml:space="preserve">1984 </w:t>
      </w:r>
    </w:p>
    <w:p w:rsidR="00C34FB1" w:rsidRDefault="00C34FB1" w:rsidP="00AE5D13">
      <w:pPr>
        <w:pStyle w:val="ListParagraph"/>
        <w:numPr>
          <w:ilvl w:val="1"/>
          <w:numId w:val="13"/>
        </w:numPr>
      </w:pPr>
      <w:r>
        <w:t>total</w:t>
      </w:r>
      <w:r w:rsidR="00C15307">
        <w:t xml:space="preserve"> </w:t>
      </w:r>
      <w:r>
        <w:t>housing units 1990</w:t>
      </w:r>
    </w:p>
    <w:p w:rsidR="00C34FB1" w:rsidRDefault="00C34FB1" w:rsidP="00AE5D13">
      <w:pPr>
        <w:pStyle w:val="ListParagraph"/>
        <w:numPr>
          <w:ilvl w:val="1"/>
          <w:numId w:val="13"/>
        </w:numPr>
      </w:pPr>
      <w:r>
        <w:t>total housing units 2000</w:t>
      </w:r>
    </w:p>
    <w:p w:rsidR="00C34FB1" w:rsidRDefault="00C34FB1" w:rsidP="00AE5D13">
      <w:pPr>
        <w:pStyle w:val="ListParagraph"/>
        <w:numPr>
          <w:ilvl w:val="1"/>
          <w:numId w:val="13"/>
        </w:numPr>
      </w:pPr>
      <w:r>
        <w:t>total housing units 2010</w:t>
      </w:r>
    </w:p>
    <w:p w:rsidR="00C34FB1" w:rsidRDefault="00C34FB1" w:rsidP="00AE5D13">
      <w:pPr>
        <w:pStyle w:val="ListParagraph"/>
        <w:numPr>
          <w:ilvl w:val="1"/>
          <w:numId w:val="13"/>
        </w:numPr>
      </w:pPr>
      <w:r>
        <w:t>total housing units 2010</w:t>
      </w:r>
    </w:p>
    <w:p w:rsidR="00C34FB1" w:rsidRDefault="00C34FB1" w:rsidP="00AE5D13">
      <w:pPr>
        <w:pStyle w:val="ListParagraph"/>
        <w:numPr>
          <w:ilvl w:val="1"/>
          <w:numId w:val="13"/>
        </w:numPr>
      </w:pPr>
      <w:r>
        <w:t>population on s</w:t>
      </w:r>
      <w:r w:rsidR="000A2056">
        <w:t>eptics</w:t>
      </w:r>
      <w:r>
        <w:t xml:space="preserve"> 1984</w:t>
      </w:r>
    </w:p>
    <w:p w:rsidR="00C34FB1" w:rsidRDefault="00C34FB1" w:rsidP="00AE5D13">
      <w:pPr>
        <w:pStyle w:val="ListParagraph"/>
        <w:numPr>
          <w:ilvl w:val="1"/>
          <w:numId w:val="13"/>
        </w:numPr>
      </w:pPr>
      <w:r>
        <w:t>population on se</w:t>
      </w:r>
      <w:r w:rsidR="000A2056">
        <w:t>ptics</w:t>
      </w:r>
      <w:r>
        <w:t xml:space="preserve"> 1990</w:t>
      </w:r>
    </w:p>
    <w:p w:rsidR="00C34FB1" w:rsidRDefault="00C34FB1" w:rsidP="00AE5D13">
      <w:pPr>
        <w:pStyle w:val="ListParagraph"/>
        <w:numPr>
          <w:ilvl w:val="1"/>
          <w:numId w:val="13"/>
        </w:numPr>
      </w:pPr>
      <w:r>
        <w:t>population on se</w:t>
      </w:r>
      <w:r w:rsidR="000A2056">
        <w:t>ptics</w:t>
      </w:r>
      <w:r>
        <w:t xml:space="preserve"> 2000</w:t>
      </w:r>
    </w:p>
    <w:p w:rsidR="00C34FB1" w:rsidRDefault="00C34FB1" w:rsidP="00AE5D13">
      <w:pPr>
        <w:pStyle w:val="ListParagraph"/>
        <w:numPr>
          <w:ilvl w:val="1"/>
          <w:numId w:val="13"/>
        </w:numPr>
      </w:pPr>
      <w:r>
        <w:t>population on se</w:t>
      </w:r>
      <w:r w:rsidR="000A2056">
        <w:t>ptics</w:t>
      </w:r>
      <w:r>
        <w:t xml:space="preserve"> 2010</w:t>
      </w:r>
    </w:p>
    <w:p w:rsidR="00697773" w:rsidRDefault="00C34FB1" w:rsidP="00AE5D13">
      <w:pPr>
        <w:pStyle w:val="ListParagraph"/>
        <w:numPr>
          <w:ilvl w:val="0"/>
          <w:numId w:val="13"/>
        </w:numPr>
        <w:ind w:left="720"/>
      </w:pPr>
      <w:r>
        <w:t>Review , using 2010 as a basis, , 2017 and 2025 projected load loss/gain</w:t>
      </w:r>
      <w:r w:rsidR="00C15307">
        <w:t xml:space="preserve"> </w:t>
      </w:r>
      <w:r>
        <w:t>in sector using attached Sewer and Septic information.</w:t>
      </w:r>
      <w:r w:rsidR="00697773">
        <w:t xml:space="preserve"> and associated loadings as calculated</w:t>
      </w:r>
      <w:r w:rsidR="00C15307">
        <w:t xml:space="preserve"> </w:t>
      </w:r>
      <w:r w:rsidR="00697773">
        <w:t xml:space="preserve">in </w:t>
      </w:r>
      <w:r w:rsidR="00AE5D13">
        <w:t>i</w:t>
      </w:r>
      <w:r w:rsidR="00697773">
        <w:t xml:space="preserve">. above for </w:t>
      </w:r>
      <w:r w:rsidR="00AE5D13">
        <w:t>a</w:t>
      </w:r>
      <w:r w:rsidR="00697773">
        <w:t xml:space="preserve">. thru </w:t>
      </w:r>
      <w:r w:rsidR="00AF0738">
        <w:t>d</w:t>
      </w:r>
      <w:r w:rsidR="00AE5D13">
        <w:t>.</w:t>
      </w:r>
    </w:p>
    <w:p w:rsidR="00C34FB1" w:rsidRDefault="00C34FB1" w:rsidP="00AE5D13">
      <w:pPr>
        <w:pStyle w:val="ListParagraph"/>
        <w:numPr>
          <w:ilvl w:val="1"/>
          <w:numId w:val="13"/>
        </w:numPr>
      </w:pPr>
      <w:r>
        <w:t xml:space="preserve">total housing units 2017 </w:t>
      </w:r>
    </w:p>
    <w:p w:rsidR="00C34FB1" w:rsidRDefault="00C34FB1" w:rsidP="00AE5D13">
      <w:pPr>
        <w:pStyle w:val="ListParagraph"/>
        <w:numPr>
          <w:ilvl w:val="1"/>
          <w:numId w:val="13"/>
        </w:numPr>
      </w:pPr>
      <w:r>
        <w:t>total housing units</w:t>
      </w:r>
      <w:r w:rsidR="00C15307">
        <w:t xml:space="preserve"> </w:t>
      </w:r>
      <w:r>
        <w:t>2025</w:t>
      </w:r>
    </w:p>
    <w:p w:rsidR="00C34FB1" w:rsidRDefault="00C34FB1" w:rsidP="00AE5D13">
      <w:pPr>
        <w:pStyle w:val="ListParagraph"/>
        <w:numPr>
          <w:ilvl w:val="1"/>
          <w:numId w:val="13"/>
        </w:numPr>
      </w:pPr>
      <w:r>
        <w:t>population on sewer</w:t>
      </w:r>
      <w:r w:rsidR="00C15307">
        <w:t xml:space="preserve"> </w:t>
      </w:r>
      <w:r>
        <w:t xml:space="preserve">2017 </w:t>
      </w:r>
    </w:p>
    <w:p w:rsidR="00C34FB1" w:rsidRDefault="00C34FB1" w:rsidP="00AE5D13">
      <w:pPr>
        <w:pStyle w:val="ListParagraph"/>
        <w:numPr>
          <w:ilvl w:val="1"/>
          <w:numId w:val="13"/>
        </w:numPr>
      </w:pPr>
      <w:r>
        <w:t>population on sewer</w:t>
      </w:r>
      <w:r w:rsidR="00C15307">
        <w:t xml:space="preserve"> </w:t>
      </w:r>
      <w:r>
        <w:t>2025</w:t>
      </w:r>
    </w:p>
    <w:p w:rsidR="00C34FB1" w:rsidRDefault="00C34FB1" w:rsidP="00AE5D13">
      <w:pPr>
        <w:pStyle w:val="ListParagraph"/>
        <w:numPr>
          <w:ilvl w:val="0"/>
          <w:numId w:val="13"/>
        </w:numPr>
        <w:ind w:left="720"/>
      </w:pPr>
      <w:r>
        <w:lastRenderedPageBreak/>
        <w:t>Predict , using 2010 as a basis and projected</w:t>
      </w:r>
      <w:r w:rsidR="00C15307">
        <w:t xml:space="preserve"> </w:t>
      </w:r>
      <w:r>
        <w:t>2017 and 2025</w:t>
      </w:r>
      <w:r w:rsidR="00C15307">
        <w:t xml:space="preserve"> </w:t>
      </w:r>
      <w:r>
        <w:t>load loss/gain,</w:t>
      </w:r>
      <w:r w:rsidR="00C15307">
        <w:t xml:space="preserve"> </w:t>
      </w:r>
      <w:r>
        <w:t>annual total sector loadings considering</w:t>
      </w:r>
      <w:r w:rsidR="00C15307">
        <w:t xml:space="preserve"> </w:t>
      </w:r>
      <w:r>
        <w:t>application of WIP controls and regulation, utilizing</w:t>
      </w:r>
      <w:r w:rsidR="00C15307">
        <w:t xml:space="preserve"> </w:t>
      </w:r>
      <w:r>
        <w:t>calculation methodology consistent with Bay Model.</w:t>
      </w:r>
    </w:p>
    <w:p w:rsidR="00C34FB1" w:rsidRDefault="00C34FB1" w:rsidP="00AE5D13">
      <w:pPr>
        <w:pStyle w:val="ListParagraph"/>
        <w:numPr>
          <w:ilvl w:val="1"/>
          <w:numId w:val="13"/>
        </w:numPr>
      </w:pPr>
      <w:r>
        <w:t xml:space="preserve">total housing units 2012 thru 2025 </w:t>
      </w:r>
    </w:p>
    <w:p w:rsidR="00C34FB1" w:rsidRDefault="00C34FB1" w:rsidP="00AE5D13">
      <w:pPr>
        <w:pStyle w:val="ListParagraph"/>
        <w:numPr>
          <w:ilvl w:val="1"/>
          <w:numId w:val="13"/>
        </w:numPr>
      </w:pPr>
      <w:r>
        <w:t>population on se</w:t>
      </w:r>
      <w:r w:rsidR="000A2056">
        <w:t>ptics</w:t>
      </w:r>
      <w:r>
        <w:t xml:space="preserve"> 2012 thru 2025 </w:t>
      </w:r>
    </w:p>
    <w:p w:rsidR="000A2056" w:rsidRDefault="00C34FB1" w:rsidP="00AE5D13">
      <w:pPr>
        <w:pStyle w:val="ListParagraph"/>
        <w:numPr>
          <w:ilvl w:val="0"/>
          <w:numId w:val="13"/>
        </w:numPr>
        <w:ind w:left="720"/>
      </w:pPr>
      <w:r>
        <w:t xml:space="preserve">Perform comparison of TMDL WLA </w:t>
      </w:r>
      <w:r w:rsidR="000A2056">
        <w:t xml:space="preserve">and LA (depending whether the jurisdiction has allocated loads to septics as a WLA or LA) </w:t>
      </w:r>
      <w:r>
        <w:t>against Predicted Loads</w:t>
      </w:r>
    </w:p>
    <w:p w:rsidR="000A2056" w:rsidRDefault="000A2056" w:rsidP="00AE5D13">
      <w:pPr>
        <w:pStyle w:val="ListParagraph"/>
        <w:numPr>
          <w:ilvl w:val="1"/>
          <w:numId w:val="13"/>
        </w:numPr>
      </w:pPr>
      <w:r>
        <w:t>Loads Flat or decreasing:</w:t>
      </w:r>
      <w:r w:rsidR="00C15307">
        <w:t xml:space="preserve"> </w:t>
      </w:r>
      <w:r>
        <w:t>Assumed that there is no growth in Sector</w:t>
      </w:r>
    </w:p>
    <w:p w:rsidR="00C34FB1" w:rsidRDefault="00C34FB1" w:rsidP="00AE5D13">
      <w:pPr>
        <w:pStyle w:val="ListParagraph"/>
        <w:numPr>
          <w:ilvl w:val="1"/>
          <w:numId w:val="13"/>
        </w:numPr>
      </w:pPr>
      <w:r>
        <w:t>Loads Increasing:</w:t>
      </w:r>
      <w:r w:rsidR="00C15307">
        <w:t xml:space="preserve"> </w:t>
      </w:r>
      <w:r>
        <w:t>offset program necessary</w:t>
      </w:r>
    </w:p>
    <w:p w:rsidR="000A2056" w:rsidRDefault="000A2056" w:rsidP="00AE5D13">
      <w:pPr>
        <w:pStyle w:val="Heading2"/>
      </w:pPr>
      <w:bookmarkStart w:id="9" w:name="_Toc343611812"/>
      <w:r>
        <w:t>Forest</w:t>
      </w:r>
      <w:r w:rsidR="00DA75C2">
        <w:t xml:space="preserve"> Lands</w:t>
      </w:r>
      <w:bookmarkEnd w:id="9"/>
    </w:p>
    <w:p w:rsidR="000A2056" w:rsidRDefault="000A2056" w:rsidP="00AE5D13">
      <w:pPr>
        <w:pStyle w:val="ListParagraph"/>
        <w:numPr>
          <w:ilvl w:val="0"/>
          <w:numId w:val="14"/>
        </w:numPr>
        <w:ind w:left="720"/>
      </w:pPr>
      <w:r>
        <w:t xml:space="preserve">Look </w:t>
      </w:r>
      <w:r w:rsidR="00645DAB">
        <w:t>at the years 2006 thru 2010</w:t>
      </w:r>
      <w:r w:rsidR="00C15307">
        <w:t xml:space="preserve"> </w:t>
      </w:r>
      <w:r>
        <w:t xml:space="preserve">using the attached Future Land Conversion information and identify loadings for </w:t>
      </w:r>
      <w:r w:rsidR="00AE5D13">
        <w:t>a.</w:t>
      </w:r>
    </w:p>
    <w:p w:rsidR="00645DAB" w:rsidRDefault="00645DAB" w:rsidP="00AE5D13">
      <w:pPr>
        <w:pStyle w:val="ListParagraph"/>
        <w:numPr>
          <w:ilvl w:val="1"/>
          <w:numId w:val="14"/>
        </w:numPr>
      </w:pPr>
      <w:r>
        <w:t>cumulative conversion of forests to development 2006 - 2010</w:t>
      </w:r>
    </w:p>
    <w:p w:rsidR="000A2056" w:rsidRDefault="000A2056" w:rsidP="00AE5D13">
      <w:pPr>
        <w:pStyle w:val="ListParagraph"/>
        <w:numPr>
          <w:ilvl w:val="0"/>
          <w:numId w:val="14"/>
        </w:numPr>
        <w:ind w:left="720"/>
      </w:pPr>
      <w:r>
        <w:t>Review</w:t>
      </w:r>
      <w:r w:rsidR="00C15307">
        <w:t xml:space="preserve"> </w:t>
      </w:r>
      <w:r>
        <w:t>2017 and 2025 projected load loss/gain</w:t>
      </w:r>
      <w:r w:rsidR="00C15307">
        <w:t xml:space="preserve"> </w:t>
      </w:r>
      <w:r>
        <w:t xml:space="preserve">in sector using attached </w:t>
      </w:r>
      <w:r w:rsidR="00645DAB">
        <w:t xml:space="preserve">Future Land Conversion </w:t>
      </w:r>
      <w:r>
        <w:t>information.</w:t>
      </w:r>
    </w:p>
    <w:p w:rsidR="000A2056" w:rsidRDefault="00645DAB" w:rsidP="00417DD2">
      <w:pPr>
        <w:pStyle w:val="ListParagraph"/>
        <w:numPr>
          <w:ilvl w:val="1"/>
          <w:numId w:val="14"/>
        </w:numPr>
      </w:pPr>
      <w:r>
        <w:t>cumulative conversion of forests to development 2006 - 2017</w:t>
      </w:r>
    </w:p>
    <w:p w:rsidR="000A2056" w:rsidRDefault="00645DAB" w:rsidP="00417DD2">
      <w:pPr>
        <w:pStyle w:val="ListParagraph"/>
        <w:numPr>
          <w:ilvl w:val="1"/>
          <w:numId w:val="14"/>
        </w:numPr>
      </w:pPr>
      <w:r>
        <w:t xml:space="preserve">cumulative conversion of forests to development 2006 - 2025 </w:t>
      </w:r>
    </w:p>
    <w:p w:rsidR="000A2056" w:rsidRDefault="000A2056" w:rsidP="00AE5D13">
      <w:pPr>
        <w:pStyle w:val="ListParagraph"/>
        <w:numPr>
          <w:ilvl w:val="0"/>
          <w:numId w:val="14"/>
        </w:numPr>
        <w:ind w:left="720"/>
      </w:pPr>
      <w:r>
        <w:t>Predict projected</w:t>
      </w:r>
      <w:r w:rsidR="00C15307">
        <w:t xml:space="preserve"> </w:t>
      </w:r>
      <w:r>
        <w:t>2017 and 2025</w:t>
      </w:r>
      <w:r w:rsidR="00C15307">
        <w:t xml:space="preserve"> </w:t>
      </w:r>
      <w:r>
        <w:t>load loss/gain,</w:t>
      </w:r>
      <w:r w:rsidR="00C15307">
        <w:t xml:space="preserve"> </w:t>
      </w:r>
      <w:r>
        <w:t>annual total sector loadings considering</w:t>
      </w:r>
      <w:r w:rsidR="00C15307">
        <w:t xml:space="preserve"> </w:t>
      </w:r>
      <w:r>
        <w:t>application of WIP controls and regulation, utilizing</w:t>
      </w:r>
      <w:r w:rsidR="00C15307">
        <w:t xml:space="preserve"> </w:t>
      </w:r>
      <w:r>
        <w:t>calculation methodology consistent with Bay Model.</w:t>
      </w:r>
    </w:p>
    <w:p w:rsidR="000A2056" w:rsidRDefault="00645DAB" w:rsidP="00417DD2">
      <w:pPr>
        <w:pStyle w:val="ListParagraph"/>
        <w:numPr>
          <w:ilvl w:val="1"/>
          <w:numId w:val="14"/>
        </w:numPr>
      </w:pPr>
      <w:r>
        <w:t>Conversion of forests to development from</w:t>
      </w:r>
      <w:r w:rsidR="000A2056">
        <w:t xml:space="preserve"> 2012 thru 2025 </w:t>
      </w:r>
    </w:p>
    <w:p w:rsidR="000A2056" w:rsidRDefault="00645DAB" w:rsidP="00417DD2">
      <w:pPr>
        <w:pStyle w:val="ListParagraph"/>
        <w:numPr>
          <w:ilvl w:val="1"/>
          <w:numId w:val="14"/>
        </w:numPr>
      </w:pPr>
      <w:r>
        <w:t xml:space="preserve">Conversion of forests to development from </w:t>
      </w:r>
      <w:r w:rsidR="000A2056">
        <w:t xml:space="preserve">2012 thru 2025 </w:t>
      </w:r>
    </w:p>
    <w:p w:rsidR="000A2056" w:rsidRDefault="000A2056" w:rsidP="00AE5D13">
      <w:pPr>
        <w:pStyle w:val="ListParagraph"/>
        <w:numPr>
          <w:ilvl w:val="0"/>
          <w:numId w:val="14"/>
        </w:numPr>
        <w:ind w:left="720"/>
      </w:pPr>
      <w:r>
        <w:t>Perform comparison of TMDL</w:t>
      </w:r>
      <w:r w:rsidR="00C15307">
        <w:t xml:space="preserve"> </w:t>
      </w:r>
      <w:r>
        <w:t>LA (</w:t>
      </w:r>
      <w:r w:rsidR="00645DAB">
        <w:t>assuming</w:t>
      </w:r>
      <w:r w:rsidR="00C15307">
        <w:t xml:space="preserve"> </w:t>
      </w:r>
      <w:r>
        <w:t>jurisdiction has allocated</w:t>
      </w:r>
      <w:r w:rsidR="00C15307">
        <w:t xml:space="preserve"> </w:t>
      </w:r>
      <w:r>
        <w:t xml:space="preserve">loads to </w:t>
      </w:r>
      <w:r w:rsidR="00645DAB">
        <w:t xml:space="preserve">forests as a </w:t>
      </w:r>
      <w:r>
        <w:t>LA) against Predicted Loads</w:t>
      </w:r>
    </w:p>
    <w:p w:rsidR="000A2056" w:rsidRDefault="000A2056" w:rsidP="00417DD2">
      <w:pPr>
        <w:pStyle w:val="ListParagraph"/>
        <w:numPr>
          <w:ilvl w:val="1"/>
          <w:numId w:val="14"/>
        </w:numPr>
      </w:pPr>
      <w:r>
        <w:t>Loads Flat or decreasing:</w:t>
      </w:r>
      <w:r w:rsidR="00C15307">
        <w:t xml:space="preserve"> </w:t>
      </w:r>
      <w:r>
        <w:t>Assumed that there is no growth in Sector</w:t>
      </w:r>
    </w:p>
    <w:p w:rsidR="000A2056" w:rsidRDefault="000A2056" w:rsidP="00417DD2">
      <w:pPr>
        <w:pStyle w:val="ListParagraph"/>
        <w:numPr>
          <w:ilvl w:val="1"/>
          <w:numId w:val="14"/>
        </w:numPr>
      </w:pPr>
      <w:r>
        <w:t>Loads Increasing:</w:t>
      </w:r>
      <w:r w:rsidR="00C15307">
        <w:t xml:space="preserve"> </w:t>
      </w:r>
      <w:r>
        <w:t>offset program necessary</w:t>
      </w:r>
    </w:p>
    <w:p w:rsidR="000A2056" w:rsidRDefault="000A2056" w:rsidP="00AE5D13"/>
    <w:p w:rsidR="00127456" w:rsidRDefault="00B64B45" w:rsidP="00AE5D13">
      <w:r w:rsidRPr="00B64B45">
        <w:rPr>
          <w:noProof/>
          <w:lang w:bidi="ar-SA"/>
        </w:rPr>
        <w:drawing>
          <wp:inline distT="0" distB="0" distL="0" distR="0">
            <wp:extent cx="3876675" cy="323850"/>
            <wp:effectExtent l="1905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876675" cy="323850"/>
                    </a:xfrm>
                    <a:prstGeom prst="rect">
                      <a:avLst/>
                    </a:prstGeom>
                    <a:noFill/>
                    <a:ln w="9525">
                      <a:noFill/>
                      <a:miter lim="800000"/>
                      <a:headEnd/>
                      <a:tailEnd/>
                    </a:ln>
                  </pic:spPr>
                </pic:pic>
              </a:graphicData>
            </a:graphic>
          </wp:inline>
        </w:drawing>
      </w:r>
    </w:p>
    <w:p w:rsidR="001001EA" w:rsidRDefault="001001EA" w:rsidP="001001EA">
      <w:pPr>
        <w:autoSpaceDE w:val="0"/>
        <w:autoSpaceDN w:val="0"/>
        <w:adjustRightInd w:val="0"/>
        <w:spacing w:before="0" w:after="0" w:line="240" w:lineRule="auto"/>
        <w:rPr>
          <w:rFonts w:ascii="Tms Rmn" w:hAnsi="Tms Rmn"/>
          <w:sz w:val="24"/>
          <w:szCs w:val="24"/>
          <w:lang w:bidi="ar-SA"/>
        </w:rPr>
      </w:pPr>
    </w:p>
    <w:p w:rsidR="001001EA" w:rsidRDefault="001001EA" w:rsidP="001001EA">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line="240" w:lineRule="auto"/>
        <w:rPr>
          <w:rFonts w:ascii="Tms Rmn" w:hAnsi="Tms Rmn"/>
          <w:sz w:val="24"/>
          <w:szCs w:val="24"/>
          <w:lang w:bidi="ar-SA"/>
        </w:rPr>
      </w:pPr>
    </w:p>
    <w:p w:rsidR="001001EA" w:rsidRDefault="001001EA" w:rsidP="001001EA">
      <w:pPr>
        <w:autoSpaceDE w:val="0"/>
        <w:autoSpaceDN w:val="0"/>
        <w:adjustRightInd w:val="0"/>
        <w:spacing w:before="0" w:after="0" w:line="240" w:lineRule="auto"/>
        <w:rPr>
          <w:rFonts w:ascii="Helv" w:hAnsi="Helv" w:cs="Helv"/>
          <w:color w:val="000000"/>
          <w:sz w:val="18"/>
          <w:szCs w:val="18"/>
          <w:lang w:bidi="ar-SA"/>
        </w:rPr>
      </w:pPr>
      <w:r>
        <w:rPr>
          <w:rFonts w:ascii="Helv" w:hAnsi="Helv" w:cs="Helv"/>
          <w:color w:val="000000"/>
          <w:sz w:val="18"/>
          <w:szCs w:val="18"/>
          <w:lang w:bidi="ar-SA"/>
        </w:rPr>
        <w:t xml:space="preserve">Phase5.3.2_StatePortions_inBay_Development_1984-2025_020911.xlsx  </w:t>
      </w:r>
    </w:p>
    <w:p w:rsidR="001001EA" w:rsidRDefault="001001EA" w:rsidP="001001EA">
      <w:pPr>
        <w:autoSpaceDE w:val="0"/>
        <w:autoSpaceDN w:val="0"/>
        <w:adjustRightInd w:val="0"/>
        <w:spacing w:before="0" w:after="0" w:line="240" w:lineRule="auto"/>
        <w:rPr>
          <w:rFonts w:ascii="Helv" w:hAnsi="Helv" w:cs="Helv"/>
          <w:color w:val="000000"/>
          <w:sz w:val="18"/>
          <w:szCs w:val="18"/>
          <w:lang w:bidi="ar-SA"/>
        </w:rPr>
      </w:pPr>
    </w:p>
    <w:p w:rsidR="00B64B45" w:rsidRDefault="00B64B45" w:rsidP="00B64B45">
      <w:pPr>
        <w:keepLines/>
        <w:tabs>
          <w:tab w:val="left" w:pos="3240"/>
        </w:tabs>
        <w:autoSpaceDE w:val="0"/>
        <w:autoSpaceDN w:val="0"/>
        <w:adjustRightInd w:val="0"/>
        <w:spacing w:before="0" w:after="0" w:line="240" w:lineRule="auto"/>
        <w:rPr>
          <w:rFonts w:ascii="Tms Rmn" w:hAnsi="Tms Rmn"/>
          <w:sz w:val="24"/>
          <w:szCs w:val="24"/>
          <w:lang w:bidi="ar-SA"/>
        </w:rPr>
      </w:pPr>
    </w:p>
    <w:sectPr w:rsidR="00B64B45" w:rsidSect="00C215B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8E" w:rsidRDefault="00A0348E" w:rsidP="00886C8F">
      <w:pPr>
        <w:spacing w:after="0" w:line="240" w:lineRule="auto"/>
      </w:pPr>
      <w:r>
        <w:separator/>
      </w:r>
    </w:p>
  </w:endnote>
  <w:endnote w:type="continuationSeparator" w:id="0">
    <w:p w:rsidR="00A0348E" w:rsidRDefault="00A0348E" w:rsidP="0088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37032"/>
      <w:docPartObj>
        <w:docPartGallery w:val="Page Numbers (Bottom of Page)"/>
        <w:docPartUnique/>
      </w:docPartObj>
    </w:sdtPr>
    <w:sdtEndPr/>
    <w:sdtContent>
      <w:p w:rsidR="00384D6F" w:rsidRPr="0001748A" w:rsidRDefault="00A0348E" w:rsidP="0001748A">
        <w:pPr>
          <w:tabs>
            <w:tab w:val="center" w:pos="4320"/>
            <w:tab w:val="right" w:pos="9360"/>
          </w:tabs>
          <w:rPr>
            <w:sz w:val="16"/>
            <w:szCs w:val="16"/>
          </w:rPr>
        </w:pPr>
        <w:sdt>
          <w:sdtPr>
            <w:rPr>
              <w:sz w:val="16"/>
              <w:szCs w:val="16"/>
            </w:rPr>
            <w:id w:val="19705693"/>
            <w:docPartObj>
              <w:docPartGallery w:val="Watermarks"/>
              <w:docPartUnique/>
            </w:docPartObj>
          </w:sdtPr>
          <w:sdtEndPr/>
          <w:sdtContent/>
        </w:sdt>
        <w:r w:rsidR="0001748A">
          <w:rPr>
            <w:sz w:val="16"/>
            <w:szCs w:val="16"/>
          </w:rPr>
          <w:tab/>
        </w:r>
        <w:r w:rsidR="0001748A" w:rsidRPr="00943C6B">
          <w:rPr>
            <w:sz w:val="16"/>
            <w:szCs w:val="16"/>
            <w:shd w:val="clear" w:color="auto" w:fill="FFFFFF"/>
          </w:rPr>
          <w:t xml:space="preserve">Draft – </w:t>
        </w:r>
        <w:r w:rsidR="0001748A">
          <w:rPr>
            <w:sz w:val="16"/>
            <w:szCs w:val="16"/>
            <w:shd w:val="clear" w:color="auto" w:fill="FFFFFF"/>
          </w:rPr>
          <w:t>12</w:t>
        </w:r>
        <w:r w:rsidR="0001748A" w:rsidRPr="00943C6B">
          <w:rPr>
            <w:sz w:val="16"/>
            <w:szCs w:val="16"/>
            <w:shd w:val="clear" w:color="auto" w:fill="FFFFFF"/>
          </w:rPr>
          <w:t>/</w:t>
        </w:r>
        <w:r w:rsidR="000374E7">
          <w:rPr>
            <w:sz w:val="16"/>
            <w:szCs w:val="16"/>
            <w:shd w:val="clear" w:color="auto" w:fill="FFFFFF"/>
          </w:rPr>
          <w:t xml:space="preserve">21/2012 -For </w:t>
        </w:r>
        <w:r w:rsidR="000374E7" w:rsidRPr="00943C6B">
          <w:rPr>
            <w:sz w:val="16"/>
            <w:szCs w:val="16"/>
            <w:shd w:val="clear" w:color="auto" w:fill="FFFFFF"/>
          </w:rPr>
          <w:t>Discussion</w:t>
        </w:r>
        <w:r w:rsidR="0001748A" w:rsidRPr="00943C6B">
          <w:rPr>
            <w:sz w:val="16"/>
            <w:szCs w:val="16"/>
            <w:shd w:val="clear" w:color="auto" w:fill="FFFFFF"/>
          </w:rPr>
          <w:t xml:space="preserve"> purposes only</w:t>
        </w:r>
        <w:r w:rsidR="0001748A">
          <w:rPr>
            <w:sz w:val="16"/>
            <w:szCs w:val="16"/>
            <w:shd w:val="clear" w:color="auto" w:fill="FFFFFF"/>
          </w:rPr>
          <w:tab/>
        </w:r>
        <w:r w:rsidR="0001748A" w:rsidRPr="00943C6B">
          <w:rPr>
            <w:sz w:val="16"/>
            <w:szCs w:val="16"/>
          </w:rPr>
          <w:t xml:space="preserve">page </w:t>
        </w:r>
        <w:r w:rsidR="002F04FE" w:rsidRPr="00943C6B">
          <w:rPr>
            <w:sz w:val="16"/>
            <w:szCs w:val="16"/>
          </w:rPr>
          <w:fldChar w:fldCharType="begin"/>
        </w:r>
        <w:r w:rsidR="0001748A" w:rsidRPr="00943C6B">
          <w:rPr>
            <w:sz w:val="16"/>
            <w:szCs w:val="16"/>
          </w:rPr>
          <w:instrText xml:space="preserve"> PAGE  \* Arabic  \* MERGEFORMAT </w:instrText>
        </w:r>
        <w:r w:rsidR="002F04FE" w:rsidRPr="00943C6B">
          <w:rPr>
            <w:sz w:val="16"/>
            <w:szCs w:val="16"/>
          </w:rPr>
          <w:fldChar w:fldCharType="separate"/>
        </w:r>
        <w:r w:rsidR="004A7566">
          <w:rPr>
            <w:noProof/>
            <w:sz w:val="16"/>
            <w:szCs w:val="16"/>
          </w:rPr>
          <w:t>4</w:t>
        </w:r>
        <w:r w:rsidR="002F04FE" w:rsidRPr="00943C6B">
          <w:rPr>
            <w:sz w:val="16"/>
            <w:szCs w:val="16"/>
          </w:rPr>
          <w:fldChar w:fldCharType="end"/>
        </w:r>
        <w:r w:rsidR="0001748A" w:rsidRPr="00943C6B">
          <w:rPr>
            <w:sz w:val="16"/>
            <w:szCs w:val="16"/>
          </w:rPr>
          <w:t xml:space="preserve"> of </w:t>
        </w:r>
        <w:r>
          <w:fldChar w:fldCharType="begin"/>
        </w:r>
        <w:r>
          <w:instrText xml:space="preserve"> NUMPAGES   \* MERGEFORMAT </w:instrText>
        </w:r>
        <w:r>
          <w:fldChar w:fldCharType="separate"/>
        </w:r>
        <w:r w:rsidR="004A7566" w:rsidRPr="004A7566">
          <w:rPr>
            <w:noProof/>
            <w:sz w:val="16"/>
            <w:szCs w:val="16"/>
          </w:rPr>
          <w:t>7</w:t>
        </w:r>
        <w:r>
          <w:rPr>
            <w:noProof/>
            <w:sz w:val="16"/>
            <w:szCs w:val="16"/>
          </w:rPr>
          <w:fldChar w:fldCharType="end"/>
        </w:r>
      </w:p>
      <w:bookmarkStart w:id="10" w:name="_Toc342039396" w:displacedByCustomXml="next"/>
      <w:bookmarkEnd w:id="10" w:displacedByCustomXml="next"/>
    </w:sdtContent>
  </w:sdt>
  <w:p w:rsidR="00384D6F" w:rsidRDefault="00384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8E" w:rsidRDefault="00A0348E" w:rsidP="00886C8F">
      <w:pPr>
        <w:spacing w:after="0" w:line="240" w:lineRule="auto"/>
      </w:pPr>
      <w:r>
        <w:separator/>
      </w:r>
    </w:p>
  </w:footnote>
  <w:footnote w:type="continuationSeparator" w:id="0">
    <w:p w:rsidR="00A0348E" w:rsidRDefault="00A0348E" w:rsidP="00886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35866"/>
      <w:docPartObj>
        <w:docPartGallery w:val="Watermarks"/>
        <w:docPartUnique/>
      </w:docPartObj>
    </w:sdtPr>
    <w:sdtEndPr/>
    <w:sdtContent>
      <w:p w:rsidR="00BF4432" w:rsidRDefault="00A0348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5BE"/>
    <w:multiLevelType w:val="hybridMultilevel"/>
    <w:tmpl w:val="BB36B09A"/>
    <w:lvl w:ilvl="0" w:tplc="12D61820">
      <w:start w:val="1"/>
      <w:numFmt w:val="lowerRoman"/>
      <w:lvlText w:val="%1."/>
      <w:lvlJc w:val="left"/>
      <w:pPr>
        <w:ind w:left="2055"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112CD"/>
    <w:multiLevelType w:val="hybridMultilevel"/>
    <w:tmpl w:val="C3C055EA"/>
    <w:lvl w:ilvl="0" w:tplc="12D61820">
      <w:start w:val="1"/>
      <w:numFmt w:val="lowerRoman"/>
      <w:lvlText w:val="%1."/>
      <w:lvlJc w:val="left"/>
      <w:pPr>
        <w:ind w:left="2055" w:hanging="72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nsid w:val="1F815235"/>
    <w:multiLevelType w:val="hybridMultilevel"/>
    <w:tmpl w:val="42029606"/>
    <w:lvl w:ilvl="0" w:tplc="C7DAA3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9216FD"/>
    <w:multiLevelType w:val="hybridMultilevel"/>
    <w:tmpl w:val="2D0A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144C5"/>
    <w:multiLevelType w:val="hybridMultilevel"/>
    <w:tmpl w:val="ECF4D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B288A"/>
    <w:multiLevelType w:val="hybridMultilevel"/>
    <w:tmpl w:val="E88A87D0"/>
    <w:lvl w:ilvl="0" w:tplc="12D61820">
      <w:start w:val="1"/>
      <w:numFmt w:val="lowerRoman"/>
      <w:lvlText w:val="%1."/>
      <w:lvlJc w:val="left"/>
      <w:pPr>
        <w:ind w:left="2055"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42BA1"/>
    <w:multiLevelType w:val="hybridMultilevel"/>
    <w:tmpl w:val="5CAEE524"/>
    <w:lvl w:ilvl="0" w:tplc="8EA863B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B344C"/>
    <w:multiLevelType w:val="hybridMultilevel"/>
    <w:tmpl w:val="5A361B10"/>
    <w:lvl w:ilvl="0" w:tplc="B476A6EC">
      <w:start w:val="1"/>
      <w:numFmt w:val="lowerRoman"/>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4E34763"/>
    <w:multiLevelType w:val="hybridMultilevel"/>
    <w:tmpl w:val="B5087A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56E22"/>
    <w:multiLevelType w:val="hybridMultilevel"/>
    <w:tmpl w:val="A1108CB6"/>
    <w:lvl w:ilvl="0" w:tplc="12D61820">
      <w:start w:val="1"/>
      <w:numFmt w:val="lowerRoman"/>
      <w:lvlText w:val="%1."/>
      <w:lvlJc w:val="left"/>
      <w:pPr>
        <w:ind w:left="2055" w:hanging="72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0">
    <w:nsid w:val="6249478B"/>
    <w:multiLevelType w:val="hybridMultilevel"/>
    <w:tmpl w:val="A33E1E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711FC"/>
    <w:multiLevelType w:val="hybridMultilevel"/>
    <w:tmpl w:val="E1540C0E"/>
    <w:lvl w:ilvl="0" w:tplc="FE62BFBA">
      <w:start w:val="1"/>
      <w:numFmt w:val="lowerRoman"/>
      <w:lvlText w:val="%1."/>
      <w:lvlJc w:val="left"/>
      <w:pPr>
        <w:ind w:left="2010" w:hanging="72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2">
    <w:nsid w:val="79A039C5"/>
    <w:multiLevelType w:val="hybridMultilevel"/>
    <w:tmpl w:val="12549B1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F7660F"/>
    <w:multiLevelType w:val="hybridMultilevel"/>
    <w:tmpl w:val="BB762EE0"/>
    <w:lvl w:ilvl="0" w:tplc="ADCCEB90">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EDC163A"/>
    <w:multiLevelType w:val="hybridMultilevel"/>
    <w:tmpl w:val="E4C05D54"/>
    <w:lvl w:ilvl="0" w:tplc="12D61820">
      <w:start w:val="1"/>
      <w:numFmt w:val="lowerRoman"/>
      <w:lvlText w:val="%1."/>
      <w:lvlJc w:val="left"/>
      <w:pPr>
        <w:ind w:left="20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2"/>
  </w:num>
  <w:num w:numId="6">
    <w:abstractNumId w:val="13"/>
  </w:num>
  <w:num w:numId="7">
    <w:abstractNumId w:val="12"/>
  </w:num>
  <w:num w:numId="8">
    <w:abstractNumId w:val="10"/>
  </w:num>
  <w:num w:numId="9">
    <w:abstractNumId w:val="8"/>
  </w:num>
  <w:num w:numId="10">
    <w:abstractNumId w:val="1"/>
  </w:num>
  <w:num w:numId="11">
    <w:abstractNumId w:val="14"/>
  </w:num>
  <w:num w:numId="12">
    <w:abstractNumId w:val="9"/>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0F"/>
    <w:rsid w:val="0001748A"/>
    <w:rsid w:val="00021462"/>
    <w:rsid w:val="000374E7"/>
    <w:rsid w:val="0005426F"/>
    <w:rsid w:val="000A2056"/>
    <w:rsid w:val="000C13DA"/>
    <w:rsid w:val="001001EA"/>
    <w:rsid w:val="001039C8"/>
    <w:rsid w:val="00127456"/>
    <w:rsid w:val="00170DDF"/>
    <w:rsid w:val="0019072C"/>
    <w:rsid w:val="001A6BF4"/>
    <w:rsid w:val="001A783E"/>
    <w:rsid w:val="001C1DEF"/>
    <w:rsid w:val="001D712B"/>
    <w:rsid w:val="001E3538"/>
    <w:rsid w:val="001F53DD"/>
    <w:rsid w:val="00224A8B"/>
    <w:rsid w:val="0026133D"/>
    <w:rsid w:val="00273C13"/>
    <w:rsid w:val="00282C80"/>
    <w:rsid w:val="002864DB"/>
    <w:rsid w:val="002B0C95"/>
    <w:rsid w:val="002F04FE"/>
    <w:rsid w:val="0032485A"/>
    <w:rsid w:val="00345C8F"/>
    <w:rsid w:val="003555E1"/>
    <w:rsid w:val="003631BA"/>
    <w:rsid w:val="00384D6F"/>
    <w:rsid w:val="00387E37"/>
    <w:rsid w:val="003A4271"/>
    <w:rsid w:val="003A738A"/>
    <w:rsid w:val="003B26DF"/>
    <w:rsid w:val="003E028D"/>
    <w:rsid w:val="003F4B3A"/>
    <w:rsid w:val="004063EB"/>
    <w:rsid w:val="00417DD2"/>
    <w:rsid w:val="00420031"/>
    <w:rsid w:val="00420E75"/>
    <w:rsid w:val="00427115"/>
    <w:rsid w:val="004411AD"/>
    <w:rsid w:val="00445519"/>
    <w:rsid w:val="0045547D"/>
    <w:rsid w:val="00457A99"/>
    <w:rsid w:val="00472219"/>
    <w:rsid w:val="00497E29"/>
    <w:rsid w:val="004A21DB"/>
    <w:rsid w:val="004A7566"/>
    <w:rsid w:val="004B0050"/>
    <w:rsid w:val="00550F82"/>
    <w:rsid w:val="005A6F65"/>
    <w:rsid w:val="005B03E6"/>
    <w:rsid w:val="00643243"/>
    <w:rsid w:val="00645DAB"/>
    <w:rsid w:val="00665C59"/>
    <w:rsid w:val="00697773"/>
    <w:rsid w:val="006A7BA7"/>
    <w:rsid w:val="006D24B6"/>
    <w:rsid w:val="006E4643"/>
    <w:rsid w:val="00703666"/>
    <w:rsid w:val="00773D18"/>
    <w:rsid w:val="00775E76"/>
    <w:rsid w:val="007C1554"/>
    <w:rsid w:val="007D6EB3"/>
    <w:rsid w:val="00813C24"/>
    <w:rsid w:val="0085111C"/>
    <w:rsid w:val="008862AD"/>
    <w:rsid w:val="00886C8F"/>
    <w:rsid w:val="0088778B"/>
    <w:rsid w:val="00895B0D"/>
    <w:rsid w:val="008B1C0A"/>
    <w:rsid w:val="008B2E63"/>
    <w:rsid w:val="008D327E"/>
    <w:rsid w:val="008E079A"/>
    <w:rsid w:val="008E3EC7"/>
    <w:rsid w:val="008F6A82"/>
    <w:rsid w:val="00902EFF"/>
    <w:rsid w:val="0090670D"/>
    <w:rsid w:val="00924978"/>
    <w:rsid w:val="00936746"/>
    <w:rsid w:val="00955B81"/>
    <w:rsid w:val="00967306"/>
    <w:rsid w:val="00970F2E"/>
    <w:rsid w:val="00A0348E"/>
    <w:rsid w:val="00A573BB"/>
    <w:rsid w:val="00A9135B"/>
    <w:rsid w:val="00AA6A65"/>
    <w:rsid w:val="00AB188A"/>
    <w:rsid w:val="00AE5D13"/>
    <w:rsid w:val="00AE6FC6"/>
    <w:rsid w:val="00AF0738"/>
    <w:rsid w:val="00B51B6D"/>
    <w:rsid w:val="00B5782F"/>
    <w:rsid w:val="00B64B45"/>
    <w:rsid w:val="00B81E2A"/>
    <w:rsid w:val="00B913C7"/>
    <w:rsid w:val="00BA2633"/>
    <w:rsid w:val="00BB1693"/>
    <w:rsid w:val="00BD088E"/>
    <w:rsid w:val="00BE3C5D"/>
    <w:rsid w:val="00BF4432"/>
    <w:rsid w:val="00C05620"/>
    <w:rsid w:val="00C15307"/>
    <w:rsid w:val="00C215BD"/>
    <w:rsid w:val="00C34FB1"/>
    <w:rsid w:val="00CE5F5A"/>
    <w:rsid w:val="00D6157F"/>
    <w:rsid w:val="00D71396"/>
    <w:rsid w:val="00DA75C2"/>
    <w:rsid w:val="00DB3FDF"/>
    <w:rsid w:val="00DD0FD8"/>
    <w:rsid w:val="00DF57E5"/>
    <w:rsid w:val="00E03459"/>
    <w:rsid w:val="00E139E8"/>
    <w:rsid w:val="00E52C6A"/>
    <w:rsid w:val="00E81981"/>
    <w:rsid w:val="00EA164C"/>
    <w:rsid w:val="00EA28A6"/>
    <w:rsid w:val="00EC18D2"/>
    <w:rsid w:val="00EC7444"/>
    <w:rsid w:val="00EF410F"/>
    <w:rsid w:val="00F25A36"/>
    <w:rsid w:val="00F32CE5"/>
    <w:rsid w:val="00F4263F"/>
    <w:rsid w:val="00F876AF"/>
    <w:rsid w:val="00F92F1C"/>
    <w:rsid w:val="00FB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96"/>
    <w:rPr>
      <w:sz w:val="20"/>
      <w:szCs w:val="20"/>
    </w:rPr>
  </w:style>
  <w:style w:type="paragraph" w:styleId="Heading1">
    <w:name w:val="heading 1"/>
    <w:basedOn w:val="Normal"/>
    <w:next w:val="Normal"/>
    <w:link w:val="Heading1Char"/>
    <w:uiPriority w:val="9"/>
    <w:qFormat/>
    <w:rsid w:val="00D7139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7139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7139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7139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71396"/>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71396"/>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7139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7139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7139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396"/>
    <w:pPr>
      <w:ind w:left="720"/>
      <w:contextualSpacing/>
    </w:pPr>
  </w:style>
  <w:style w:type="character" w:styleId="CommentReference">
    <w:name w:val="annotation reference"/>
    <w:basedOn w:val="DefaultParagraphFont"/>
    <w:uiPriority w:val="99"/>
    <w:semiHidden/>
    <w:unhideWhenUsed/>
    <w:rsid w:val="00643243"/>
    <w:rPr>
      <w:sz w:val="16"/>
      <w:szCs w:val="16"/>
    </w:rPr>
  </w:style>
  <w:style w:type="paragraph" w:styleId="CommentText">
    <w:name w:val="annotation text"/>
    <w:basedOn w:val="Normal"/>
    <w:link w:val="CommentTextChar"/>
    <w:uiPriority w:val="99"/>
    <w:semiHidden/>
    <w:unhideWhenUsed/>
    <w:rsid w:val="00643243"/>
    <w:pPr>
      <w:spacing w:line="240" w:lineRule="auto"/>
    </w:pPr>
  </w:style>
  <w:style w:type="character" w:customStyle="1" w:styleId="CommentTextChar">
    <w:name w:val="Comment Text Char"/>
    <w:basedOn w:val="DefaultParagraphFont"/>
    <w:link w:val="CommentText"/>
    <w:uiPriority w:val="99"/>
    <w:semiHidden/>
    <w:rsid w:val="00643243"/>
    <w:rPr>
      <w:sz w:val="20"/>
      <w:szCs w:val="20"/>
    </w:rPr>
  </w:style>
  <w:style w:type="paragraph" w:styleId="CommentSubject">
    <w:name w:val="annotation subject"/>
    <w:basedOn w:val="CommentText"/>
    <w:next w:val="CommentText"/>
    <w:link w:val="CommentSubjectChar"/>
    <w:uiPriority w:val="99"/>
    <w:semiHidden/>
    <w:unhideWhenUsed/>
    <w:rsid w:val="00643243"/>
    <w:rPr>
      <w:b/>
      <w:bCs/>
    </w:rPr>
  </w:style>
  <w:style w:type="character" w:customStyle="1" w:styleId="CommentSubjectChar">
    <w:name w:val="Comment Subject Char"/>
    <w:basedOn w:val="CommentTextChar"/>
    <w:link w:val="CommentSubject"/>
    <w:uiPriority w:val="99"/>
    <w:semiHidden/>
    <w:rsid w:val="00643243"/>
    <w:rPr>
      <w:b/>
      <w:bCs/>
      <w:sz w:val="20"/>
      <w:szCs w:val="20"/>
    </w:rPr>
  </w:style>
  <w:style w:type="paragraph" w:styleId="BalloonText">
    <w:name w:val="Balloon Text"/>
    <w:basedOn w:val="Normal"/>
    <w:link w:val="BalloonTextChar"/>
    <w:uiPriority w:val="99"/>
    <w:semiHidden/>
    <w:unhideWhenUsed/>
    <w:rsid w:val="0064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243"/>
    <w:rPr>
      <w:rFonts w:ascii="Tahoma" w:hAnsi="Tahoma" w:cs="Tahoma"/>
      <w:sz w:val="16"/>
      <w:szCs w:val="16"/>
    </w:rPr>
  </w:style>
  <w:style w:type="paragraph" w:styleId="Header">
    <w:name w:val="header"/>
    <w:basedOn w:val="Normal"/>
    <w:link w:val="HeaderChar"/>
    <w:uiPriority w:val="99"/>
    <w:unhideWhenUsed/>
    <w:rsid w:val="00886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C8F"/>
  </w:style>
  <w:style w:type="paragraph" w:styleId="Footer">
    <w:name w:val="footer"/>
    <w:basedOn w:val="Normal"/>
    <w:link w:val="FooterChar"/>
    <w:uiPriority w:val="99"/>
    <w:unhideWhenUsed/>
    <w:rsid w:val="0088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C8F"/>
  </w:style>
  <w:style w:type="paragraph" w:styleId="NoSpacing">
    <w:name w:val="No Spacing"/>
    <w:basedOn w:val="Normal"/>
    <w:link w:val="NoSpacingChar"/>
    <w:uiPriority w:val="1"/>
    <w:qFormat/>
    <w:rsid w:val="00D71396"/>
    <w:pPr>
      <w:spacing w:before="0" w:after="0" w:line="240" w:lineRule="auto"/>
    </w:pPr>
  </w:style>
  <w:style w:type="character" w:customStyle="1" w:styleId="NoSpacingChar">
    <w:name w:val="No Spacing Char"/>
    <w:basedOn w:val="DefaultParagraphFont"/>
    <w:link w:val="NoSpacing"/>
    <w:uiPriority w:val="1"/>
    <w:rsid w:val="00D71396"/>
    <w:rPr>
      <w:sz w:val="20"/>
      <w:szCs w:val="20"/>
    </w:rPr>
  </w:style>
  <w:style w:type="character" w:customStyle="1" w:styleId="Heading1Char">
    <w:name w:val="Heading 1 Char"/>
    <w:basedOn w:val="DefaultParagraphFont"/>
    <w:link w:val="Heading1"/>
    <w:uiPriority w:val="9"/>
    <w:rsid w:val="00D71396"/>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71396"/>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71396"/>
    <w:rPr>
      <w:caps/>
      <w:color w:val="243F60" w:themeColor="accent1" w:themeShade="7F"/>
      <w:spacing w:val="15"/>
    </w:rPr>
  </w:style>
  <w:style w:type="character" w:customStyle="1" w:styleId="Heading4Char">
    <w:name w:val="Heading 4 Char"/>
    <w:basedOn w:val="DefaultParagraphFont"/>
    <w:link w:val="Heading4"/>
    <w:uiPriority w:val="9"/>
    <w:semiHidden/>
    <w:rsid w:val="00D71396"/>
    <w:rPr>
      <w:caps/>
      <w:color w:val="365F91" w:themeColor="accent1" w:themeShade="BF"/>
      <w:spacing w:val="10"/>
    </w:rPr>
  </w:style>
  <w:style w:type="character" w:customStyle="1" w:styleId="Heading5Char">
    <w:name w:val="Heading 5 Char"/>
    <w:basedOn w:val="DefaultParagraphFont"/>
    <w:link w:val="Heading5"/>
    <w:uiPriority w:val="9"/>
    <w:semiHidden/>
    <w:rsid w:val="00D71396"/>
    <w:rPr>
      <w:caps/>
      <w:color w:val="365F91" w:themeColor="accent1" w:themeShade="BF"/>
      <w:spacing w:val="10"/>
    </w:rPr>
  </w:style>
  <w:style w:type="character" w:customStyle="1" w:styleId="Heading6Char">
    <w:name w:val="Heading 6 Char"/>
    <w:basedOn w:val="DefaultParagraphFont"/>
    <w:link w:val="Heading6"/>
    <w:uiPriority w:val="9"/>
    <w:semiHidden/>
    <w:rsid w:val="00D71396"/>
    <w:rPr>
      <w:caps/>
      <w:color w:val="365F91" w:themeColor="accent1" w:themeShade="BF"/>
      <w:spacing w:val="10"/>
    </w:rPr>
  </w:style>
  <w:style w:type="character" w:customStyle="1" w:styleId="Heading7Char">
    <w:name w:val="Heading 7 Char"/>
    <w:basedOn w:val="DefaultParagraphFont"/>
    <w:link w:val="Heading7"/>
    <w:uiPriority w:val="9"/>
    <w:semiHidden/>
    <w:rsid w:val="00D71396"/>
    <w:rPr>
      <w:caps/>
      <w:color w:val="365F91" w:themeColor="accent1" w:themeShade="BF"/>
      <w:spacing w:val="10"/>
    </w:rPr>
  </w:style>
  <w:style w:type="character" w:customStyle="1" w:styleId="Heading8Char">
    <w:name w:val="Heading 8 Char"/>
    <w:basedOn w:val="DefaultParagraphFont"/>
    <w:link w:val="Heading8"/>
    <w:uiPriority w:val="9"/>
    <w:semiHidden/>
    <w:rsid w:val="00D71396"/>
    <w:rPr>
      <w:caps/>
      <w:spacing w:val="10"/>
      <w:sz w:val="18"/>
      <w:szCs w:val="18"/>
    </w:rPr>
  </w:style>
  <w:style w:type="character" w:customStyle="1" w:styleId="Heading9Char">
    <w:name w:val="Heading 9 Char"/>
    <w:basedOn w:val="DefaultParagraphFont"/>
    <w:link w:val="Heading9"/>
    <w:uiPriority w:val="9"/>
    <w:semiHidden/>
    <w:rsid w:val="00D71396"/>
    <w:rPr>
      <w:i/>
      <w:caps/>
      <w:spacing w:val="10"/>
      <w:sz w:val="18"/>
      <w:szCs w:val="18"/>
    </w:rPr>
  </w:style>
  <w:style w:type="paragraph" w:styleId="Caption">
    <w:name w:val="caption"/>
    <w:basedOn w:val="Normal"/>
    <w:next w:val="Normal"/>
    <w:uiPriority w:val="35"/>
    <w:semiHidden/>
    <w:unhideWhenUsed/>
    <w:qFormat/>
    <w:rsid w:val="00D71396"/>
    <w:rPr>
      <w:b/>
      <w:bCs/>
      <w:color w:val="365F91" w:themeColor="accent1" w:themeShade="BF"/>
      <w:sz w:val="16"/>
      <w:szCs w:val="16"/>
    </w:rPr>
  </w:style>
  <w:style w:type="paragraph" w:styleId="Title">
    <w:name w:val="Title"/>
    <w:basedOn w:val="Normal"/>
    <w:next w:val="Normal"/>
    <w:link w:val="TitleChar"/>
    <w:uiPriority w:val="10"/>
    <w:qFormat/>
    <w:rsid w:val="00D7139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71396"/>
    <w:rPr>
      <w:caps/>
      <w:color w:val="4F81BD" w:themeColor="accent1"/>
      <w:spacing w:val="10"/>
      <w:kern w:val="28"/>
      <w:sz w:val="52"/>
      <w:szCs w:val="52"/>
    </w:rPr>
  </w:style>
  <w:style w:type="paragraph" w:styleId="Subtitle">
    <w:name w:val="Subtitle"/>
    <w:basedOn w:val="Normal"/>
    <w:next w:val="Normal"/>
    <w:link w:val="SubtitleChar"/>
    <w:uiPriority w:val="11"/>
    <w:qFormat/>
    <w:rsid w:val="00D7139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71396"/>
    <w:rPr>
      <w:caps/>
      <w:color w:val="595959" w:themeColor="text1" w:themeTint="A6"/>
      <w:spacing w:val="10"/>
      <w:sz w:val="24"/>
      <w:szCs w:val="24"/>
    </w:rPr>
  </w:style>
  <w:style w:type="character" w:styleId="Strong">
    <w:name w:val="Strong"/>
    <w:uiPriority w:val="22"/>
    <w:qFormat/>
    <w:rsid w:val="00D71396"/>
    <w:rPr>
      <w:b/>
      <w:bCs/>
    </w:rPr>
  </w:style>
  <w:style w:type="character" w:styleId="Emphasis">
    <w:name w:val="Emphasis"/>
    <w:uiPriority w:val="20"/>
    <w:qFormat/>
    <w:rsid w:val="00D71396"/>
    <w:rPr>
      <w:caps/>
      <w:color w:val="243F60" w:themeColor="accent1" w:themeShade="7F"/>
      <w:spacing w:val="5"/>
    </w:rPr>
  </w:style>
  <w:style w:type="paragraph" w:styleId="Quote">
    <w:name w:val="Quote"/>
    <w:basedOn w:val="Normal"/>
    <w:next w:val="Normal"/>
    <w:link w:val="QuoteChar"/>
    <w:uiPriority w:val="29"/>
    <w:qFormat/>
    <w:rsid w:val="00D71396"/>
    <w:rPr>
      <w:i/>
      <w:iCs/>
    </w:rPr>
  </w:style>
  <w:style w:type="character" w:customStyle="1" w:styleId="QuoteChar">
    <w:name w:val="Quote Char"/>
    <w:basedOn w:val="DefaultParagraphFont"/>
    <w:link w:val="Quote"/>
    <w:uiPriority w:val="29"/>
    <w:rsid w:val="00D71396"/>
    <w:rPr>
      <w:i/>
      <w:iCs/>
      <w:sz w:val="20"/>
      <w:szCs w:val="20"/>
    </w:rPr>
  </w:style>
  <w:style w:type="paragraph" w:styleId="IntenseQuote">
    <w:name w:val="Intense Quote"/>
    <w:basedOn w:val="Normal"/>
    <w:next w:val="Normal"/>
    <w:link w:val="IntenseQuoteChar"/>
    <w:uiPriority w:val="30"/>
    <w:qFormat/>
    <w:rsid w:val="00D7139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71396"/>
    <w:rPr>
      <w:i/>
      <w:iCs/>
      <w:color w:val="4F81BD" w:themeColor="accent1"/>
      <w:sz w:val="20"/>
      <w:szCs w:val="20"/>
    </w:rPr>
  </w:style>
  <w:style w:type="character" w:styleId="SubtleEmphasis">
    <w:name w:val="Subtle Emphasis"/>
    <w:uiPriority w:val="19"/>
    <w:qFormat/>
    <w:rsid w:val="00D71396"/>
    <w:rPr>
      <w:i/>
      <w:iCs/>
      <w:color w:val="243F60" w:themeColor="accent1" w:themeShade="7F"/>
    </w:rPr>
  </w:style>
  <w:style w:type="character" w:styleId="IntenseEmphasis">
    <w:name w:val="Intense Emphasis"/>
    <w:uiPriority w:val="21"/>
    <w:qFormat/>
    <w:rsid w:val="00D71396"/>
    <w:rPr>
      <w:b/>
      <w:bCs/>
      <w:caps/>
      <w:color w:val="243F60" w:themeColor="accent1" w:themeShade="7F"/>
      <w:spacing w:val="10"/>
    </w:rPr>
  </w:style>
  <w:style w:type="character" w:styleId="SubtleReference">
    <w:name w:val="Subtle Reference"/>
    <w:uiPriority w:val="31"/>
    <w:qFormat/>
    <w:rsid w:val="00D71396"/>
    <w:rPr>
      <w:b/>
      <w:bCs/>
      <w:color w:val="4F81BD" w:themeColor="accent1"/>
    </w:rPr>
  </w:style>
  <w:style w:type="character" w:styleId="IntenseReference">
    <w:name w:val="Intense Reference"/>
    <w:uiPriority w:val="32"/>
    <w:qFormat/>
    <w:rsid w:val="00D71396"/>
    <w:rPr>
      <w:b/>
      <w:bCs/>
      <w:i/>
      <w:iCs/>
      <w:caps/>
      <w:color w:val="4F81BD" w:themeColor="accent1"/>
    </w:rPr>
  </w:style>
  <w:style w:type="character" w:styleId="BookTitle">
    <w:name w:val="Book Title"/>
    <w:uiPriority w:val="33"/>
    <w:qFormat/>
    <w:rsid w:val="00D71396"/>
    <w:rPr>
      <w:b/>
      <w:bCs/>
      <w:i/>
      <w:iCs/>
      <w:spacing w:val="9"/>
    </w:rPr>
  </w:style>
  <w:style w:type="paragraph" w:styleId="TOCHeading">
    <w:name w:val="TOC Heading"/>
    <w:basedOn w:val="Heading1"/>
    <w:next w:val="Normal"/>
    <w:uiPriority w:val="39"/>
    <w:semiHidden/>
    <w:unhideWhenUsed/>
    <w:qFormat/>
    <w:rsid w:val="00D71396"/>
    <w:pPr>
      <w:outlineLvl w:val="9"/>
    </w:pPr>
  </w:style>
  <w:style w:type="paragraph" w:styleId="TOC1">
    <w:name w:val="toc 1"/>
    <w:basedOn w:val="Normal"/>
    <w:next w:val="Normal"/>
    <w:autoRedefine/>
    <w:uiPriority w:val="39"/>
    <w:unhideWhenUsed/>
    <w:rsid w:val="00417DD2"/>
    <w:pPr>
      <w:spacing w:after="100"/>
    </w:pPr>
  </w:style>
  <w:style w:type="paragraph" w:styleId="TOC2">
    <w:name w:val="toc 2"/>
    <w:basedOn w:val="Normal"/>
    <w:next w:val="Normal"/>
    <w:autoRedefine/>
    <w:uiPriority w:val="39"/>
    <w:unhideWhenUsed/>
    <w:rsid w:val="00417DD2"/>
    <w:pPr>
      <w:spacing w:after="100"/>
      <w:ind w:left="200"/>
    </w:pPr>
  </w:style>
  <w:style w:type="character" w:styleId="Hyperlink">
    <w:name w:val="Hyperlink"/>
    <w:basedOn w:val="DefaultParagraphFont"/>
    <w:uiPriority w:val="99"/>
    <w:unhideWhenUsed/>
    <w:rsid w:val="00417D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96"/>
    <w:rPr>
      <w:sz w:val="20"/>
      <w:szCs w:val="20"/>
    </w:rPr>
  </w:style>
  <w:style w:type="paragraph" w:styleId="Heading1">
    <w:name w:val="heading 1"/>
    <w:basedOn w:val="Normal"/>
    <w:next w:val="Normal"/>
    <w:link w:val="Heading1Char"/>
    <w:uiPriority w:val="9"/>
    <w:qFormat/>
    <w:rsid w:val="00D7139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7139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7139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7139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71396"/>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71396"/>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7139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7139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7139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396"/>
    <w:pPr>
      <w:ind w:left="720"/>
      <w:contextualSpacing/>
    </w:pPr>
  </w:style>
  <w:style w:type="character" w:styleId="CommentReference">
    <w:name w:val="annotation reference"/>
    <w:basedOn w:val="DefaultParagraphFont"/>
    <w:uiPriority w:val="99"/>
    <w:semiHidden/>
    <w:unhideWhenUsed/>
    <w:rsid w:val="00643243"/>
    <w:rPr>
      <w:sz w:val="16"/>
      <w:szCs w:val="16"/>
    </w:rPr>
  </w:style>
  <w:style w:type="paragraph" w:styleId="CommentText">
    <w:name w:val="annotation text"/>
    <w:basedOn w:val="Normal"/>
    <w:link w:val="CommentTextChar"/>
    <w:uiPriority w:val="99"/>
    <w:semiHidden/>
    <w:unhideWhenUsed/>
    <w:rsid w:val="00643243"/>
    <w:pPr>
      <w:spacing w:line="240" w:lineRule="auto"/>
    </w:pPr>
  </w:style>
  <w:style w:type="character" w:customStyle="1" w:styleId="CommentTextChar">
    <w:name w:val="Comment Text Char"/>
    <w:basedOn w:val="DefaultParagraphFont"/>
    <w:link w:val="CommentText"/>
    <w:uiPriority w:val="99"/>
    <w:semiHidden/>
    <w:rsid w:val="00643243"/>
    <w:rPr>
      <w:sz w:val="20"/>
      <w:szCs w:val="20"/>
    </w:rPr>
  </w:style>
  <w:style w:type="paragraph" w:styleId="CommentSubject">
    <w:name w:val="annotation subject"/>
    <w:basedOn w:val="CommentText"/>
    <w:next w:val="CommentText"/>
    <w:link w:val="CommentSubjectChar"/>
    <w:uiPriority w:val="99"/>
    <w:semiHidden/>
    <w:unhideWhenUsed/>
    <w:rsid w:val="00643243"/>
    <w:rPr>
      <w:b/>
      <w:bCs/>
    </w:rPr>
  </w:style>
  <w:style w:type="character" w:customStyle="1" w:styleId="CommentSubjectChar">
    <w:name w:val="Comment Subject Char"/>
    <w:basedOn w:val="CommentTextChar"/>
    <w:link w:val="CommentSubject"/>
    <w:uiPriority w:val="99"/>
    <w:semiHidden/>
    <w:rsid w:val="00643243"/>
    <w:rPr>
      <w:b/>
      <w:bCs/>
      <w:sz w:val="20"/>
      <w:szCs w:val="20"/>
    </w:rPr>
  </w:style>
  <w:style w:type="paragraph" w:styleId="BalloonText">
    <w:name w:val="Balloon Text"/>
    <w:basedOn w:val="Normal"/>
    <w:link w:val="BalloonTextChar"/>
    <w:uiPriority w:val="99"/>
    <w:semiHidden/>
    <w:unhideWhenUsed/>
    <w:rsid w:val="0064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243"/>
    <w:rPr>
      <w:rFonts w:ascii="Tahoma" w:hAnsi="Tahoma" w:cs="Tahoma"/>
      <w:sz w:val="16"/>
      <w:szCs w:val="16"/>
    </w:rPr>
  </w:style>
  <w:style w:type="paragraph" w:styleId="Header">
    <w:name w:val="header"/>
    <w:basedOn w:val="Normal"/>
    <w:link w:val="HeaderChar"/>
    <w:uiPriority w:val="99"/>
    <w:unhideWhenUsed/>
    <w:rsid w:val="00886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C8F"/>
  </w:style>
  <w:style w:type="paragraph" w:styleId="Footer">
    <w:name w:val="footer"/>
    <w:basedOn w:val="Normal"/>
    <w:link w:val="FooterChar"/>
    <w:uiPriority w:val="99"/>
    <w:unhideWhenUsed/>
    <w:rsid w:val="0088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C8F"/>
  </w:style>
  <w:style w:type="paragraph" w:styleId="NoSpacing">
    <w:name w:val="No Spacing"/>
    <w:basedOn w:val="Normal"/>
    <w:link w:val="NoSpacingChar"/>
    <w:uiPriority w:val="1"/>
    <w:qFormat/>
    <w:rsid w:val="00D71396"/>
    <w:pPr>
      <w:spacing w:before="0" w:after="0" w:line="240" w:lineRule="auto"/>
    </w:pPr>
  </w:style>
  <w:style w:type="character" w:customStyle="1" w:styleId="NoSpacingChar">
    <w:name w:val="No Spacing Char"/>
    <w:basedOn w:val="DefaultParagraphFont"/>
    <w:link w:val="NoSpacing"/>
    <w:uiPriority w:val="1"/>
    <w:rsid w:val="00D71396"/>
    <w:rPr>
      <w:sz w:val="20"/>
      <w:szCs w:val="20"/>
    </w:rPr>
  </w:style>
  <w:style w:type="character" w:customStyle="1" w:styleId="Heading1Char">
    <w:name w:val="Heading 1 Char"/>
    <w:basedOn w:val="DefaultParagraphFont"/>
    <w:link w:val="Heading1"/>
    <w:uiPriority w:val="9"/>
    <w:rsid w:val="00D71396"/>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71396"/>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71396"/>
    <w:rPr>
      <w:caps/>
      <w:color w:val="243F60" w:themeColor="accent1" w:themeShade="7F"/>
      <w:spacing w:val="15"/>
    </w:rPr>
  </w:style>
  <w:style w:type="character" w:customStyle="1" w:styleId="Heading4Char">
    <w:name w:val="Heading 4 Char"/>
    <w:basedOn w:val="DefaultParagraphFont"/>
    <w:link w:val="Heading4"/>
    <w:uiPriority w:val="9"/>
    <w:semiHidden/>
    <w:rsid w:val="00D71396"/>
    <w:rPr>
      <w:caps/>
      <w:color w:val="365F91" w:themeColor="accent1" w:themeShade="BF"/>
      <w:spacing w:val="10"/>
    </w:rPr>
  </w:style>
  <w:style w:type="character" w:customStyle="1" w:styleId="Heading5Char">
    <w:name w:val="Heading 5 Char"/>
    <w:basedOn w:val="DefaultParagraphFont"/>
    <w:link w:val="Heading5"/>
    <w:uiPriority w:val="9"/>
    <w:semiHidden/>
    <w:rsid w:val="00D71396"/>
    <w:rPr>
      <w:caps/>
      <w:color w:val="365F91" w:themeColor="accent1" w:themeShade="BF"/>
      <w:spacing w:val="10"/>
    </w:rPr>
  </w:style>
  <w:style w:type="character" w:customStyle="1" w:styleId="Heading6Char">
    <w:name w:val="Heading 6 Char"/>
    <w:basedOn w:val="DefaultParagraphFont"/>
    <w:link w:val="Heading6"/>
    <w:uiPriority w:val="9"/>
    <w:semiHidden/>
    <w:rsid w:val="00D71396"/>
    <w:rPr>
      <w:caps/>
      <w:color w:val="365F91" w:themeColor="accent1" w:themeShade="BF"/>
      <w:spacing w:val="10"/>
    </w:rPr>
  </w:style>
  <w:style w:type="character" w:customStyle="1" w:styleId="Heading7Char">
    <w:name w:val="Heading 7 Char"/>
    <w:basedOn w:val="DefaultParagraphFont"/>
    <w:link w:val="Heading7"/>
    <w:uiPriority w:val="9"/>
    <w:semiHidden/>
    <w:rsid w:val="00D71396"/>
    <w:rPr>
      <w:caps/>
      <w:color w:val="365F91" w:themeColor="accent1" w:themeShade="BF"/>
      <w:spacing w:val="10"/>
    </w:rPr>
  </w:style>
  <w:style w:type="character" w:customStyle="1" w:styleId="Heading8Char">
    <w:name w:val="Heading 8 Char"/>
    <w:basedOn w:val="DefaultParagraphFont"/>
    <w:link w:val="Heading8"/>
    <w:uiPriority w:val="9"/>
    <w:semiHidden/>
    <w:rsid w:val="00D71396"/>
    <w:rPr>
      <w:caps/>
      <w:spacing w:val="10"/>
      <w:sz w:val="18"/>
      <w:szCs w:val="18"/>
    </w:rPr>
  </w:style>
  <w:style w:type="character" w:customStyle="1" w:styleId="Heading9Char">
    <w:name w:val="Heading 9 Char"/>
    <w:basedOn w:val="DefaultParagraphFont"/>
    <w:link w:val="Heading9"/>
    <w:uiPriority w:val="9"/>
    <w:semiHidden/>
    <w:rsid w:val="00D71396"/>
    <w:rPr>
      <w:i/>
      <w:caps/>
      <w:spacing w:val="10"/>
      <w:sz w:val="18"/>
      <w:szCs w:val="18"/>
    </w:rPr>
  </w:style>
  <w:style w:type="paragraph" w:styleId="Caption">
    <w:name w:val="caption"/>
    <w:basedOn w:val="Normal"/>
    <w:next w:val="Normal"/>
    <w:uiPriority w:val="35"/>
    <w:semiHidden/>
    <w:unhideWhenUsed/>
    <w:qFormat/>
    <w:rsid w:val="00D71396"/>
    <w:rPr>
      <w:b/>
      <w:bCs/>
      <w:color w:val="365F91" w:themeColor="accent1" w:themeShade="BF"/>
      <w:sz w:val="16"/>
      <w:szCs w:val="16"/>
    </w:rPr>
  </w:style>
  <w:style w:type="paragraph" w:styleId="Title">
    <w:name w:val="Title"/>
    <w:basedOn w:val="Normal"/>
    <w:next w:val="Normal"/>
    <w:link w:val="TitleChar"/>
    <w:uiPriority w:val="10"/>
    <w:qFormat/>
    <w:rsid w:val="00D7139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71396"/>
    <w:rPr>
      <w:caps/>
      <w:color w:val="4F81BD" w:themeColor="accent1"/>
      <w:spacing w:val="10"/>
      <w:kern w:val="28"/>
      <w:sz w:val="52"/>
      <w:szCs w:val="52"/>
    </w:rPr>
  </w:style>
  <w:style w:type="paragraph" w:styleId="Subtitle">
    <w:name w:val="Subtitle"/>
    <w:basedOn w:val="Normal"/>
    <w:next w:val="Normal"/>
    <w:link w:val="SubtitleChar"/>
    <w:uiPriority w:val="11"/>
    <w:qFormat/>
    <w:rsid w:val="00D7139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71396"/>
    <w:rPr>
      <w:caps/>
      <w:color w:val="595959" w:themeColor="text1" w:themeTint="A6"/>
      <w:spacing w:val="10"/>
      <w:sz w:val="24"/>
      <w:szCs w:val="24"/>
    </w:rPr>
  </w:style>
  <w:style w:type="character" w:styleId="Strong">
    <w:name w:val="Strong"/>
    <w:uiPriority w:val="22"/>
    <w:qFormat/>
    <w:rsid w:val="00D71396"/>
    <w:rPr>
      <w:b/>
      <w:bCs/>
    </w:rPr>
  </w:style>
  <w:style w:type="character" w:styleId="Emphasis">
    <w:name w:val="Emphasis"/>
    <w:uiPriority w:val="20"/>
    <w:qFormat/>
    <w:rsid w:val="00D71396"/>
    <w:rPr>
      <w:caps/>
      <w:color w:val="243F60" w:themeColor="accent1" w:themeShade="7F"/>
      <w:spacing w:val="5"/>
    </w:rPr>
  </w:style>
  <w:style w:type="paragraph" w:styleId="Quote">
    <w:name w:val="Quote"/>
    <w:basedOn w:val="Normal"/>
    <w:next w:val="Normal"/>
    <w:link w:val="QuoteChar"/>
    <w:uiPriority w:val="29"/>
    <w:qFormat/>
    <w:rsid w:val="00D71396"/>
    <w:rPr>
      <w:i/>
      <w:iCs/>
    </w:rPr>
  </w:style>
  <w:style w:type="character" w:customStyle="1" w:styleId="QuoteChar">
    <w:name w:val="Quote Char"/>
    <w:basedOn w:val="DefaultParagraphFont"/>
    <w:link w:val="Quote"/>
    <w:uiPriority w:val="29"/>
    <w:rsid w:val="00D71396"/>
    <w:rPr>
      <w:i/>
      <w:iCs/>
      <w:sz w:val="20"/>
      <w:szCs w:val="20"/>
    </w:rPr>
  </w:style>
  <w:style w:type="paragraph" w:styleId="IntenseQuote">
    <w:name w:val="Intense Quote"/>
    <w:basedOn w:val="Normal"/>
    <w:next w:val="Normal"/>
    <w:link w:val="IntenseQuoteChar"/>
    <w:uiPriority w:val="30"/>
    <w:qFormat/>
    <w:rsid w:val="00D7139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71396"/>
    <w:rPr>
      <w:i/>
      <w:iCs/>
      <w:color w:val="4F81BD" w:themeColor="accent1"/>
      <w:sz w:val="20"/>
      <w:szCs w:val="20"/>
    </w:rPr>
  </w:style>
  <w:style w:type="character" w:styleId="SubtleEmphasis">
    <w:name w:val="Subtle Emphasis"/>
    <w:uiPriority w:val="19"/>
    <w:qFormat/>
    <w:rsid w:val="00D71396"/>
    <w:rPr>
      <w:i/>
      <w:iCs/>
      <w:color w:val="243F60" w:themeColor="accent1" w:themeShade="7F"/>
    </w:rPr>
  </w:style>
  <w:style w:type="character" w:styleId="IntenseEmphasis">
    <w:name w:val="Intense Emphasis"/>
    <w:uiPriority w:val="21"/>
    <w:qFormat/>
    <w:rsid w:val="00D71396"/>
    <w:rPr>
      <w:b/>
      <w:bCs/>
      <w:caps/>
      <w:color w:val="243F60" w:themeColor="accent1" w:themeShade="7F"/>
      <w:spacing w:val="10"/>
    </w:rPr>
  </w:style>
  <w:style w:type="character" w:styleId="SubtleReference">
    <w:name w:val="Subtle Reference"/>
    <w:uiPriority w:val="31"/>
    <w:qFormat/>
    <w:rsid w:val="00D71396"/>
    <w:rPr>
      <w:b/>
      <w:bCs/>
      <w:color w:val="4F81BD" w:themeColor="accent1"/>
    </w:rPr>
  </w:style>
  <w:style w:type="character" w:styleId="IntenseReference">
    <w:name w:val="Intense Reference"/>
    <w:uiPriority w:val="32"/>
    <w:qFormat/>
    <w:rsid w:val="00D71396"/>
    <w:rPr>
      <w:b/>
      <w:bCs/>
      <w:i/>
      <w:iCs/>
      <w:caps/>
      <w:color w:val="4F81BD" w:themeColor="accent1"/>
    </w:rPr>
  </w:style>
  <w:style w:type="character" w:styleId="BookTitle">
    <w:name w:val="Book Title"/>
    <w:uiPriority w:val="33"/>
    <w:qFormat/>
    <w:rsid w:val="00D71396"/>
    <w:rPr>
      <w:b/>
      <w:bCs/>
      <w:i/>
      <w:iCs/>
      <w:spacing w:val="9"/>
    </w:rPr>
  </w:style>
  <w:style w:type="paragraph" w:styleId="TOCHeading">
    <w:name w:val="TOC Heading"/>
    <w:basedOn w:val="Heading1"/>
    <w:next w:val="Normal"/>
    <w:uiPriority w:val="39"/>
    <w:semiHidden/>
    <w:unhideWhenUsed/>
    <w:qFormat/>
    <w:rsid w:val="00D71396"/>
    <w:pPr>
      <w:outlineLvl w:val="9"/>
    </w:pPr>
  </w:style>
  <w:style w:type="paragraph" w:styleId="TOC1">
    <w:name w:val="toc 1"/>
    <w:basedOn w:val="Normal"/>
    <w:next w:val="Normal"/>
    <w:autoRedefine/>
    <w:uiPriority w:val="39"/>
    <w:unhideWhenUsed/>
    <w:rsid w:val="00417DD2"/>
    <w:pPr>
      <w:spacing w:after="100"/>
    </w:pPr>
  </w:style>
  <w:style w:type="paragraph" w:styleId="TOC2">
    <w:name w:val="toc 2"/>
    <w:basedOn w:val="Normal"/>
    <w:next w:val="Normal"/>
    <w:autoRedefine/>
    <w:uiPriority w:val="39"/>
    <w:unhideWhenUsed/>
    <w:rsid w:val="00417DD2"/>
    <w:pPr>
      <w:spacing w:after="100"/>
      <w:ind w:left="200"/>
    </w:pPr>
  </w:style>
  <w:style w:type="character" w:styleId="Hyperlink">
    <w:name w:val="Hyperlink"/>
    <w:basedOn w:val="DefaultParagraphFont"/>
    <w:uiPriority w:val="99"/>
    <w:unhideWhenUsed/>
    <w:rsid w:val="00417D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da.gov/oce/commodity/archive_projections/USDAAgriculturalProjections2021.pdf" TargetMode="External"/><Relationship Id="rId4" Type="http://schemas.microsoft.com/office/2007/relationships/stylesWithEffects" Target="stylesWithEffects.xml"/><Relationship Id="rId9" Type="http://schemas.openxmlformats.org/officeDocument/2006/relationships/hyperlink" Target="http://www.agcensus.usda.gov/Publications/2007/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C5D09-EE83-46C4-A08E-17449195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Sector Load Management Demonstration         Technical Memorandum</vt:lpstr>
    </vt:vector>
  </TitlesOfParts>
  <Company>US-EPA</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 Load Management Demonstration         Technical Memorandum</dc:title>
  <dc:subject>Point Source Load Sectors: MS4s, Construction, CAFOs, WWTP, and CSOs Nonpoint Source Load Sectors: Ag, Forests Lands, OSWTS, Nonregulated stormwater</dc:subject>
  <dc:creator>Prepared by EPA Region III</dc:creator>
  <cp:lastModifiedBy>Evan Branosky</cp:lastModifiedBy>
  <cp:revision>2</cp:revision>
  <dcterms:created xsi:type="dcterms:W3CDTF">2013-01-15T14:36:00Z</dcterms:created>
  <dcterms:modified xsi:type="dcterms:W3CDTF">2013-01-15T14:36:00Z</dcterms:modified>
</cp:coreProperties>
</file>