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2BFC0" w14:textId="28E01689" w:rsidR="00494C79" w:rsidRPr="00916265" w:rsidRDefault="00494C79" w:rsidP="00494C79">
      <w:pPr>
        <w:pStyle w:val="Heading3"/>
        <w:jc w:val="center"/>
        <w:rPr>
          <w:b/>
        </w:rPr>
      </w:pPr>
      <w:bookmarkStart w:id="0" w:name="_Toc476564756"/>
      <w:bookmarkStart w:id="1" w:name="_GoBack"/>
      <w:bookmarkEnd w:id="1"/>
      <w:r>
        <w:rPr>
          <w:b/>
        </w:rPr>
        <w:t>Quarterly Progress Meeting</w:t>
      </w:r>
      <w:bookmarkEnd w:id="0"/>
    </w:p>
    <w:p w14:paraId="2482FDCC" w14:textId="77777777" w:rsidR="00BD2321" w:rsidRPr="00BC5EC1" w:rsidRDefault="00BC5EC1" w:rsidP="00BC5EC1">
      <w:pPr>
        <w:pStyle w:val="NoSpacing"/>
        <w:jc w:val="center"/>
        <w:rPr>
          <w:i/>
        </w:rPr>
      </w:pPr>
      <w:r w:rsidRPr="00BC5EC1">
        <w:rPr>
          <w:i/>
        </w:rPr>
        <w:t xml:space="preserve">To be prepared </w:t>
      </w:r>
      <w:r w:rsidR="00294A3D">
        <w:rPr>
          <w:i/>
        </w:rPr>
        <w:t xml:space="preserve">by an Outcome’s </w:t>
      </w:r>
      <w:r w:rsidR="006A5F81">
        <w:rPr>
          <w:i/>
        </w:rPr>
        <w:t>l</w:t>
      </w:r>
      <w:r w:rsidR="00294A3D">
        <w:rPr>
          <w:i/>
        </w:rPr>
        <w:t xml:space="preserve">ead GIT </w:t>
      </w:r>
      <w:r w:rsidRPr="00BC5EC1">
        <w:rPr>
          <w:i/>
        </w:rPr>
        <w:t xml:space="preserve">in advance of </w:t>
      </w:r>
      <w:r w:rsidR="006A5F81">
        <w:rPr>
          <w:i/>
        </w:rPr>
        <w:t>its</w:t>
      </w:r>
      <w:r w:rsidRPr="00BC5EC1">
        <w:rPr>
          <w:i/>
        </w:rPr>
        <w:t xml:space="preserve"> Quarterly Progress Meeting</w:t>
      </w:r>
    </w:p>
    <w:p w14:paraId="504F34CE" w14:textId="77777777" w:rsidR="00FF0E54" w:rsidRDefault="00FF0E54" w:rsidP="002A3320">
      <w:pPr>
        <w:pStyle w:val="NoSpacing"/>
      </w:pPr>
    </w:p>
    <w:p w14:paraId="09A9976F" w14:textId="77777777" w:rsidR="00685342" w:rsidRDefault="00685342" w:rsidP="00685342">
      <w:pPr>
        <w:pStyle w:val="Heading3"/>
      </w:pPr>
      <w:r>
        <w:t xml:space="preserve">Step 1: Summarize </w:t>
      </w:r>
      <w:r w:rsidR="001E49C1">
        <w:t xml:space="preserve">your outcome. </w:t>
      </w:r>
    </w:p>
    <w:p w14:paraId="4A233392" w14:textId="77777777" w:rsidR="00685342" w:rsidRDefault="00685342" w:rsidP="002A3320">
      <w:pPr>
        <w:pStyle w:val="NoSpacing"/>
        <w:rPr>
          <w:b/>
        </w:rPr>
      </w:pPr>
    </w:p>
    <w:p w14:paraId="437E555C" w14:textId="77777777" w:rsidR="00953692" w:rsidRPr="00C246D2" w:rsidRDefault="00C843E2" w:rsidP="002A3320">
      <w:pPr>
        <w:pStyle w:val="NoSpacing"/>
      </w:pPr>
      <w:r w:rsidRPr="00C246D2">
        <w:rPr>
          <w:b/>
        </w:rPr>
        <w:t>Outcome:</w:t>
      </w:r>
      <w:r w:rsidRPr="00C246D2">
        <w:t xml:space="preserve"> </w:t>
      </w:r>
    </w:p>
    <w:p w14:paraId="7D10C1B6" w14:textId="481F51B2" w:rsidR="00C843E2" w:rsidRPr="00C246D2" w:rsidRDefault="00564491" w:rsidP="002A3320">
      <w:pPr>
        <w:pStyle w:val="NoSpacing"/>
        <w:rPr>
          <w:color w:val="3C4F6F"/>
        </w:rPr>
      </w:pPr>
      <w:r w:rsidRPr="00C246D2">
        <w:rPr>
          <w:color w:val="3C4F6F"/>
        </w:rPr>
        <w:t xml:space="preserve">Continually increase urban tree canopy capacity to provide air quality, water quality and habitat benefits throughout the watershed. Expand urban tree canopy </w:t>
      </w:r>
      <w:r w:rsidRPr="00C246D2">
        <w:rPr>
          <w:bCs/>
          <w:color w:val="3C4F6F"/>
        </w:rPr>
        <w:t>by 2,400 acres by 2025</w:t>
      </w:r>
      <w:r w:rsidRPr="00C246D2">
        <w:rPr>
          <w:color w:val="3C4F6F"/>
        </w:rPr>
        <w:t>.</w:t>
      </w:r>
    </w:p>
    <w:p w14:paraId="748DF406" w14:textId="77777777" w:rsidR="00564491" w:rsidRPr="00C246D2" w:rsidRDefault="00564491" w:rsidP="002A3320">
      <w:pPr>
        <w:pStyle w:val="NoSpacing"/>
        <w:rPr>
          <w:color w:val="3C4F6F"/>
        </w:rPr>
      </w:pPr>
    </w:p>
    <w:p w14:paraId="06E45A55" w14:textId="77777777" w:rsidR="00953692" w:rsidRPr="00C246D2" w:rsidRDefault="00C843E2" w:rsidP="002A3320">
      <w:pPr>
        <w:pStyle w:val="NoSpacing"/>
      </w:pPr>
      <w:r w:rsidRPr="00C246D2">
        <w:rPr>
          <w:b/>
        </w:rPr>
        <w:t xml:space="preserve">Lead </w:t>
      </w:r>
      <w:r w:rsidR="009F6052" w:rsidRPr="00C246D2">
        <w:rPr>
          <w:b/>
        </w:rPr>
        <w:t xml:space="preserve">and Supporting </w:t>
      </w:r>
      <w:r w:rsidRPr="00C246D2">
        <w:rPr>
          <w:b/>
        </w:rPr>
        <w:t>Goal Implementation Team</w:t>
      </w:r>
      <w:r w:rsidR="007E62E4" w:rsidRPr="00C246D2">
        <w:rPr>
          <w:b/>
        </w:rPr>
        <w:t>s</w:t>
      </w:r>
      <w:r w:rsidRPr="00C246D2">
        <w:rPr>
          <w:b/>
        </w:rPr>
        <w:t xml:space="preserve"> (GIT</w:t>
      </w:r>
      <w:r w:rsidR="007E62E4" w:rsidRPr="00C246D2">
        <w:rPr>
          <w:b/>
        </w:rPr>
        <w:t>s</w:t>
      </w:r>
      <w:r w:rsidRPr="00C246D2">
        <w:rPr>
          <w:b/>
        </w:rPr>
        <w:t>):</w:t>
      </w:r>
      <w:r w:rsidRPr="00C246D2">
        <w:t xml:space="preserve"> </w:t>
      </w:r>
    </w:p>
    <w:p w14:paraId="5FA94F3F" w14:textId="1C07E43B" w:rsidR="00C843E2" w:rsidRPr="00C246D2" w:rsidRDefault="00AA38D2" w:rsidP="00475681">
      <w:pPr>
        <w:pStyle w:val="NoSpacing"/>
        <w:rPr>
          <w:color w:val="3C4F6F"/>
        </w:rPr>
      </w:pPr>
      <w:r>
        <w:rPr>
          <w:color w:val="3C4F6F"/>
        </w:rPr>
        <w:t>Water</w:t>
      </w:r>
      <w:r w:rsidR="00564491" w:rsidRPr="00C246D2">
        <w:rPr>
          <w:color w:val="3C4F6F"/>
        </w:rPr>
        <w:t xml:space="preserve"> Quality GIT</w:t>
      </w:r>
      <w:r>
        <w:rPr>
          <w:color w:val="3C4F6F"/>
        </w:rPr>
        <w:t>, habitat and stewardship</w:t>
      </w:r>
    </w:p>
    <w:p w14:paraId="7D520DC2" w14:textId="77777777" w:rsidR="00C843E2" w:rsidRPr="00C246D2" w:rsidRDefault="00C843E2" w:rsidP="002A3320">
      <w:pPr>
        <w:pStyle w:val="NoSpacing"/>
      </w:pPr>
    </w:p>
    <w:p w14:paraId="63E166CD" w14:textId="422377CE" w:rsidR="00402D5F" w:rsidRPr="00C246D2" w:rsidRDefault="00C843E2" w:rsidP="002A3320">
      <w:pPr>
        <w:pStyle w:val="NoSpacing"/>
      </w:pPr>
      <w:r w:rsidRPr="00C246D2">
        <w:rPr>
          <w:b/>
        </w:rPr>
        <w:t>Participating Partners:</w:t>
      </w:r>
      <w:r w:rsidRPr="00C246D2">
        <w:t xml:space="preserve"> </w:t>
      </w:r>
    </w:p>
    <w:p w14:paraId="202EAFBD" w14:textId="44445884" w:rsidR="00564491" w:rsidRDefault="00564491" w:rsidP="00252013">
      <w:pPr>
        <w:pStyle w:val="NoSpacing"/>
        <w:numPr>
          <w:ilvl w:val="0"/>
          <w:numId w:val="2"/>
        </w:numPr>
        <w:rPr>
          <w:color w:val="3C4F6F"/>
        </w:rPr>
      </w:pPr>
      <w:r w:rsidRPr="00C246D2">
        <w:rPr>
          <w:color w:val="3C4F6F"/>
        </w:rPr>
        <w:t>USDA Forest Service</w:t>
      </w:r>
    </w:p>
    <w:p w14:paraId="7BA8DD63" w14:textId="77777777" w:rsidR="00AA38D2" w:rsidRDefault="00AA38D2" w:rsidP="00AA38D2">
      <w:pPr>
        <w:pStyle w:val="NoSpacing"/>
        <w:numPr>
          <w:ilvl w:val="0"/>
          <w:numId w:val="2"/>
        </w:numPr>
        <w:rPr>
          <w:color w:val="3C4F6F"/>
        </w:rPr>
      </w:pPr>
      <w:r w:rsidRPr="00C246D2">
        <w:rPr>
          <w:color w:val="3C4F6F"/>
        </w:rPr>
        <w:t>Delaware Forest Service</w:t>
      </w:r>
    </w:p>
    <w:p w14:paraId="18421EDF" w14:textId="77777777" w:rsidR="00AA38D2" w:rsidRPr="00C246D2" w:rsidRDefault="00AA38D2" w:rsidP="00AA38D2">
      <w:pPr>
        <w:pStyle w:val="NoSpacing"/>
        <w:numPr>
          <w:ilvl w:val="0"/>
          <w:numId w:val="2"/>
        </w:numPr>
        <w:rPr>
          <w:color w:val="3C4F6F"/>
        </w:rPr>
      </w:pPr>
      <w:r>
        <w:rPr>
          <w:color w:val="3C4F6F"/>
        </w:rPr>
        <w:t>Delaware Natural Resources and Environmental Control</w:t>
      </w:r>
    </w:p>
    <w:p w14:paraId="3BA706E3" w14:textId="77777777" w:rsidR="00AA38D2" w:rsidRDefault="00AA38D2" w:rsidP="00AA38D2">
      <w:pPr>
        <w:pStyle w:val="NoSpacing"/>
        <w:numPr>
          <w:ilvl w:val="0"/>
          <w:numId w:val="2"/>
        </w:numPr>
        <w:rPr>
          <w:color w:val="3C4F6F"/>
        </w:rPr>
      </w:pPr>
      <w:r w:rsidRPr="00C246D2">
        <w:rPr>
          <w:color w:val="3C4F6F"/>
        </w:rPr>
        <w:t xml:space="preserve">DC DOT Urban Forestry </w:t>
      </w:r>
      <w:r>
        <w:rPr>
          <w:color w:val="3C4F6F"/>
        </w:rPr>
        <w:t>Division</w:t>
      </w:r>
    </w:p>
    <w:p w14:paraId="11BFFCF2" w14:textId="77777777" w:rsidR="00AA38D2" w:rsidRPr="00C246D2" w:rsidRDefault="00AA38D2" w:rsidP="00AA38D2">
      <w:pPr>
        <w:pStyle w:val="NoSpacing"/>
        <w:numPr>
          <w:ilvl w:val="0"/>
          <w:numId w:val="2"/>
        </w:numPr>
        <w:rPr>
          <w:color w:val="3C4F6F"/>
        </w:rPr>
      </w:pPr>
      <w:r>
        <w:rPr>
          <w:color w:val="3C4F6F"/>
        </w:rPr>
        <w:t xml:space="preserve">DC Department of Energy and Environment </w:t>
      </w:r>
    </w:p>
    <w:p w14:paraId="0D579886" w14:textId="77777777" w:rsidR="00AA38D2" w:rsidRPr="00C246D2" w:rsidRDefault="00AA38D2" w:rsidP="00AA38D2">
      <w:pPr>
        <w:pStyle w:val="NoSpacing"/>
        <w:numPr>
          <w:ilvl w:val="0"/>
          <w:numId w:val="2"/>
        </w:numPr>
        <w:rPr>
          <w:color w:val="3C4F6F"/>
        </w:rPr>
      </w:pPr>
      <w:r w:rsidRPr="00C246D2">
        <w:rPr>
          <w:color w:val="3C4F6F"/>
        </w:rPr>
        <w:t>Maryland DNR Forest Service</w:t>
      </w:r>
    </w:p>
    <w:p w14:paraId="74830087" w14:textId="179D0FF4" w:rsidR="00AA38D2" w:rsidRPr="00C246D2" w:rsidRDefault="00AA38D2" w:rsidP="00AA38D2">
      <w:pPr>
        <w:pStyle w:val="NoSpacing"/>
        <w:numPr>
          <w:ilvl w:val="0"/>
          <w:numId w:val="2"/>
        </w:numPr>
        <w:rPr>
          <w:color w:val="3C4F6F"/>
        </w:rPr>
      </w:pPr>
      <w:r w:rsidRPr="00C246D2">
        <w:rPr>
          <w:color w:val="3C4F6F"/>
        </w:rPr>
        <w:t>N</w:t>
      </w:r>
      <w:r>
        <w:rPr>
          <w:color w:val="3C4F6F"/>
        </w:rPr>
        <w:t xml:space="preserve">ew </w:t>
      </w:r>
      <w:r w:rsidRPr="00C246D2">
        <w:rPr>
          <w:color w:val="3C4F6F"/>
        </w:rPr>
        <w:t>Y</w:t>
      </w:r>
      <w:r>
        <w:rPr>
          <w:color w:val="3C4F6F"/>
        </w:rPr>
        <w:t xml:space="preserve">ork </w:t>
      </w:r>
      <w:r w:rsidRPr="00C246D2">
        <w:rPr>
          <w:color w:val="3C4F6F"/>
        </w:rPr>
        <w:t>S</w:t>
      </w:r>
      <w:r>
        <w:rPr>
          <w:color w:val="3C4F6F"/>
        </w:rPr>
        <w:t xml:space="preserve">tate </w:t>
      </w:r>
      <w:r w:rsidRPr="00C246D2">
        <w:rPr>
          <w:color w:val="3C4F6F"/>
        </w:rPr>
        <w:t>D</w:t>
      </w:r>
      <w:r>
        <w:rPr>
          <w:color w:val="3C4F6F"/>
        </w:rPr>
        <w:t xml:space="preserve">epartment of </w:t>
      </w:r>
      <w:r w:rsidRPr="00C246D2">
        <w:rPr>
          <w:color w:val="3C4F6F"/>
        </w:rPr>
        <w:t>E</w:t>
      </w:r>
      <w:r>
        <w:rPr>
          <w:color w:val="3C4F6F"/>
        </w:rPr>
        <w:t xml:space="preserve">nvironmental </w:t>
      </w:r>
      <w:r w:rsidRPr="00C246D2">
        <w:rPr>
          <w:color w:val="3C4F6F"/>
        </w:rPr>
        <w:t>C</w:t>
      </w:r>
      <w:r>
        <w:rPr>
          <w:color w:val="3C4F6F"/>
        </w:rPr>
        <w:t>onservation</w:t>
      </w:r>
      <w:r w:rsidRPr="00C246D2">
        <w:rPr>
          <w:color w:val="3C4F6F"/>
        </w:rPr>
        <w:t xml:space="preserve"> Division of Lands and Forests</w:t>
      </w:r>
    </w:p>
    <w:p w14:paraId="60B82F8E" w14:textId="5DFBC0C0" w:rsidR="00AA38D2" w:rsidRPr="00C246D2" w:rsidRDefault="00AA38D2" w:rsidP="00AA38D2">
      <w:pPr>
        <w:pStyle w:val="NoSpacing"/>
        <w:numPr>
          <w:ilvl w:val="0"/>
          <w:numId w:val="2"/>
        </w:numPr>
        <w:rPr>
          <w:color w:val="3C4F6F"/>
        </w:rPr>
      </w:pPr>
      <w:r w:rsidRPr="00C246D2">
        <w:rPr>
          <w:color w:val="3C4F6F"/>
        </w:rPr>
        <w:t>P</w:t>
      </w:r>
      <w:r>
        <w:rPr>
          <w:color w:val="3C4F6F"/>
        </w:rPr>
        <w:t>ennsylvania</w:t>
      </w:r>
      <w:r w:rsidRPr="00C246D2">
        <w:rPr>
          <w:color w:val="3C4F6F"/>
        </w:rPr>
        <w:t xml:space="preserve"> D</w:t>
      </w:r>
      <w:r>
        <w:rPr>
          <w:color w:val="3C4F6F"/>
        </w:rPr>
        <w:t xml:space="preserve">epartment of </w:t>
      </w:r>
      <w:r w:rsidRPr="00C246D2">
        <w:rPr>
          <w:color w:val="3C4F6F"/>
        </w:rPr>
        <w:t>C</w:t>
      </w:r>
      <w:r>
        <w:rPr>
          <w:color w:val="3C4F6F"/>
        </w:rPr>
        <w:t xml:space="preserve">onservation and </w:t>
      </w:r>
      <w:r w:rsidRPr="00C246D2">
        <w:rPr>
          <w:color w:val="3C4F6F"/>
        </w:rPr>
        <w:t>N</w:t>
      </w:r>
      <w:r>
        <w:rPr>
          <w:color w:val="3C4F6F"/>
        </w:rPr>
        <w:t xml:space="preserve">atural </w:t>
      </w:r>
      <w:r w:rsidRPr="00C246D2">
        <w:rPr>
          <w:color w:val="3C4F6F"/>
        </w:rPr>
        <w:t>R</w:t>
      </w:r>
      <w:r>
        <w:rPr>
          <w:color w:val="3C4F6F"/>
        </w:rPr>
        <w:t>esources</w:t>
      </w:r>
      <w:r w:rsidRPr="00C246D2">
        <w:rPr>
          <w:color w:val="3C4F6F"/>
        </w:rPr>
        <w:t xml:space="preserve"> Bureau of Forestry</w:t>
      </w:r>
    </w:p>
    <w:p w14:paraId="150545D0" w14:textId="77777777" w:rsidR="00AA38D2" w:rsidRPr="00C246D2" w:rsidRDefault="00AA38D2" w:rsidP="00AA38D2">
      <w:pPr>
        <w:pStyle w:val="NoSpacing"/>
        <w:numPr>
          <w:ilvl w:val="0"/>
          <w:numId w:val="2"/>
        </w:numPr>
        <w:rPr>
          <w:color w:val="3C4F6F"/>
        </w:rPr>
      </w:pPr>
      <w:r w:rsidRPr="00C246D2">
        <w:rPr>
          <w:color w:val="3C4F6F"/>
        </w:rPr>
        <w:t xml:space="preserve">Virginia Department of Forestry </w:t>
      </w:r>
    </w:p>
    <w:p w14:paraId="0653ED45" w14:textId="77777777" w:rsidR="00AA38D2" w:rsidRPr="00C246D2" w:rsidRDefault="00AA38D2" w:rsidP="00AA38D2">
      <w:pPr>
        <w:pStyle w:val="NoSpacing"/>
        <w:numPr>
          <w:ilvl w:val="0"/>
          <w:numId w:val="2"/>
        </w:numPr>
        <w:rPr>
          <w:color w:val="3C4F6F"/>
        </w:rPr>
      </w:pPr>
      <w:r>
        <w:rPr>
          <w:color w:val="3C4F6F"/>
        </w:rPr>
        <w:t>West Virginia Department of Environmental Protection</w:t>
      </w:r>
    </w:p>
    <w:p w14:paraId="5CC22617" w14:textId="011FAA52" w:rsidR="00AA38D2" w:rsidRDefault="00AA38D2" w:rsidP="00AA38D2">
      <w:pPr>
        <w:pStyle w:val="NoSpacing"/>
        <w:numPr>
          <w:ilvl w:val="0"/>
          <w:numId w:val="2"/>
        </w:numPr>
        <w:rPr>
          <w:color w:val="3C4F6F"/>
        </w:rPr>
      </w:pPr>
      <w:r>
        <w:rPr>
          <w:color w:val="3C4F6F"/>
        </w:rPr>
        <w:t>West Virginia</w:t>
      </w:r>
      <w:r w:rsidRPr="00C246D2">
        <w:rPr>
          <w:color w:val="3C4F6F"/>
        </w:rPr>
        <w:t xml:space="preserve"> Division of Forestry </w:t>
      </w:r>
    </w:p>
    <w:p w14:paraId="1F3C18C6" w14:textId="77777777" w:rsidR="00AA38D2" w:rsidRPr="00C246D2" w:rsidRDefault="00AA38D2" w:rsidP="00AA38D2">
      <w:pPr>
        <w:pStyle w:val="NoSpacing"/>
        <w:numPr>
          <w:ilvl w:val="0"/>
          <w:numId w:val="2"/>
        </w:numPr>
        <w:rPr>
          <w:color w:val="3C4F6F"/>
        </w:rPr>
      </w:pPr>
      <w:r w:rsidRPr="00C246D2">
        <w:rPr>
          <w:color w:val="3C4F6F"/>
        </w:rPr>
        <w:t xml:space="preserve">Cacapon Institute </w:t>
      </w:r>
    </w:p>
    <w:p w14:paraId="5F8F244B" w14:textId="77777777" w:rsidR="00AA38D2" w:rsidRDefault="00AA38D2" w:rsidP="00AA38D2">
      <w:pPr>
        <w:pStyle w:val="NoSpacing"/>
        <w:numPr>
          <w:ilvl w:val="0"/>
          <w:numId w:val="2"/>
        </w:numPr>
        <w:rPr>
          <w:color w:val="3C4F6F"/>
        </w:rPr>
      </w:pPr>
      <w:r>
        <w:rPr>
          <w:color w:val="3C4F6F"/>
        </w:rPr>
        <w:t>Alliance for the Chesapeake Bay</w:t>
      </w:r>
    </w:p>
    <w:p w14:paraId="11702C36" w14:textId="175CDABA" w:rsidR="00AA38D2" w:rsidRPr="00C246D2" w:rsidRDefault="00AA38D2" w:rsidP="00AA38D2">
      <w:pPr>
        <w:pStyle w:val="NoSpacing"/>
        <w:numPr>
          <w:ilvl w:val="0"/>
          <w:numId w:val="2"/>
        </w:numPr>
        <w:rPr>
          <w:color w:val="3C4F6F"/>
        </w:rPr>
      </w:pPr>
      <w:r>
        <w:rPr>
          <w:color w:val="3C4F6F"/>
        </w:rPr>
        <w:t>Chesapeake Bay Commission</w:t>
      </w:r>
    </w:p>
    <w:p w14:paraId="4AD9B49F" w14:textId="33B215B9" w:rsidR="00AA38D2" w:rsidRDefault="00AA38D2" w:rsidP="00252013">
      <w:pPr>
        <w:pStyle w:val="NoSpacing"/>
        <w:numPr>
          <w:ilvl w:val="0"/>
          <w:numId w:val="2"/>
        </w:numPr>
        <w:rPr>
          <w:color w:val="3C4F6F"/>
        </w:rPr>
      </w:pPr>
      <w:r>
        <w:rPr>
          <w:color w:val="3C4F6F"/>
        </w:rPr>
        <w:t>National Park Service</w:t>
      </w:r>
    </w:p>
    <w:p w14:paraId="1CF30FCE" w14:textId="05BA0084" w:rsidR="00AA38D2" w:rsidRDefault="00AA38D2" w:rsidP="00252013">
      <w:pPr>
        <w:pStyle w:val="NoSpacing"/>
        <w:numPr>
          <w:ilvl w:val="0"/>
          <w:numId w:val="2"/>
        </w:numPr>
        <w:rPr>
          <w:color w:val="3C4F6F"/>
        </w:rPr>
      </w:pPr>
      <w:r>
        <w:rPr>
          <w:color w:val="3C4F6F"/>
        </w:rPr>
        <w:t>US Department of Defense</w:t>
      </w:r>
    </w:p>
    <w:p w14:paraId="51F82369" w14:textId="1D7C8414" w:rsidR="00AA38D2" w:rsidRDefault="00AA38D2" w:rsidP="00252013">
      <w:pPr>
        <w:pStyle w:val="NoSpacing"/>
        <w:numPr>
          <w:ilvl w:val="0"/>
          <w:numId w:val="2"/>
        </w:numPr>
        <w:rPr>
          <w:color w:val="3C4F6F"/>
        </w:rPr>
      </w:pPr>
      <w:r>
        <w:rPr>
          <w:color w:val="3C4F6F"/>
        </w:rPr>
        <w:t xml:space="preserve">US Environmental Protection Agency </w:t>
      </w:r>
    </w:p>
    <w:p w14:paraId="60067291" w14:textId="740335E2" w:rsidR="00AA38D2" w:rsidRDefault="00AA38D2" w:rsidP="00252013">
      <w:pPr>
        <w:pStyle w:val="NoSpacing"/>
        <w:numPr>
          <w:ilvl w:val="0"/>
          <w:numId w:val="2"/>
        </w:numPr>
        <w:rPr>
          <w:color w:val="3C4F6F"/>
        </w:rPr>
      </w:pPr>
      <w:r>
        <w:rPr>
          <w:color w:val="3C4F6F"/>
        </w:rPr>
        <w:t>US Geological Survey</w:t>
      </w:r>
    </w:p>
    <w:p w14:paraId="62F0AB6D" w14:textId="77777777" w:rsidR="008720DD" w:rsidRPr="00C246D2" w:rsidRDefault="008720DD" w:rsidP="002A3320">
      <w:pPr>
        <w:pStyle w:val="NoSpacing"/>
        <w:rPr>
          <w:color w:val="3C4F6F"/>
        </w:rPr>
      </w:pPr>
    </w:p>
    <w:p w14:paraId="45ED67D6" w14:textId="77777777" w:rsidR="00953692" w:rsidRPr="00C246D2" w:rsidRDefault="00CE1E7D" w:rsidP="002A3320">
      <w:pPr>
        <w:pStyle w:val="NoSpacing"/>
      </w:pPr>
      <w:r w:rsidRPr="00C246D2">
        <w:rPr>
          <w:b/>
        </w:rPr>
        <w:t>Progress:</w:t>
      </w:r>
      <w:r w:rsidRPr="00C246D2">
        <w:t xml:space="preserve"> </w:t>
      </w:r>
    </w:p>
    <w:p w14:paraId="3FB56485" w14:textId="77777777" w:rsidR="00953692" w:rsidRPr="00C246D2" w:rsidRDefault="00953692" w:rsidP="002A3320">
      <w:pPr>
        <w:pStyle w:val="NoSpacing"/>
      </w:pPr>
    </w:p>
    <w:p w14:paraId="6D14B9B9" w14:textId="1D52452A" w:rsidR="00475681" w:rsidRPr="003C1F45" w:rsidRDefault="009F6052" w:rsidP="00953692">
      <w:pPr>
        <w:pStyle w:val="NoSpacing"/>
      </w:pPr>
      <w:r w:rsidRPr="00C246D2">
        <w:t>Insert a brief summary of your p</w:t>
      </w:r>
      <w:r w:rsidR="00B67089" w:rsidRPr="00C246D2">
        <w:t xml:space="preserve">rogress toward the Outcome. </w:t>
      </w:r>
      <w:r w:rsidR="00FE28FE" w:rsidRPr="00C246D2">
        <w:t>I</w:t>
      </w:r>
      <w:r w:rsidR="006B4DE5" w:rsidRPr="00C246D2">
        <w:t>ndicate whether we are o</w:t>
      </w:r>
      <w:r w:rsidR="00FE28FE" w:rsidRPr="00C246D2">
        <w:t>n track to achieve the Outcome</w:t>
      </w:r>
      <w:r w:rsidR="004A781B" w:rsidRPr="00C246D2">
        <w:t>,</w:t>
      </w:r>
      <w:r w:rsidR="00852952" w:rsidRPr="00C246D2">
        <w:t xml:space="preserve"> based on your expected trajectory or response</w:t>
      </w:r>
      <w:r w:rsidR="00FE28FE" w:rsidRPr="00C246D2">
        <w:t xml:space="preserve">. </w:t>
      </w:r>
      <w:r w:rsidR="00475681" w:rsidRPr="00C246D2">
        <w:t xml:space="preserve">If appropriate, </w:t>
      </w:r>
      <w:r w:rsidR="00FE28FE" w:rsidRPr="00C246D2">
        <w:t xml:space="preserve">your summary can include text, chart(s) and/or map(s) from ChesapeakeProgress.com and/or be communicated through </w:t>
      </w:r>
      <w:r w:rsidR="00475681" w:rsidRPr="00C246D2">
        <w:t>a</w:t>
      </w:r>
      <w:r w:rsidR="006B4DE5" w:rsidRPr="00C246D2">
        <w:t>n</w:t>
      </w:r>
      <w:r w:rsidR="00953692" w:rsidRPr="00C246D2">
        <w:t xml:space="preserve"> adapted version of the </w:t>
      </w:r>
      <w:r w:rsidR="00103D09" w:rsidRPr="00C246D2">
        <w:t>graphic below</w:t>
      </w:r>
      <w:r w:rsidR="006B4DE5" w:rsidRPr="00C246D2">
        <w:t xml:space="preserve">. </w:t>
      </w:r>
    </w:p>
    <w:p w14:paraId="1DB9C83C" w14:textId="77777777" w:rsidR="00FE28FE" w:rsidRDefault="00FE28FE" w:rsidP="00953692">
      <w:pPr>
        <w:pStyle w:val="NoSpacing"/>
        <w:rPr>
          <w:b/>
        </w:rPr>
      </w:pPr>
    </w:p>
    <w:p w14:paraId="3400B6DF" w14:textId="33DA15AC" w:rsidR="00953692" w:rsidRPr="001E49C1" w:rsidRDefault="001E49C1" w:rsidP="001E49C1">
      <w:pPr>
        <w:pStyle w:val="Heading3"/>
      </w:pPr>
      <w:r>
        <w:t>Step 2: Explain the logic</w:t>
      </w:r>
      <w:r w:rsidRPr="001E49C1">
        <w:t xml:space="preserve"> </w:t>
      </w:r>
      <w:r w:rsidRPr="00DB00EB">
        <w:t>behind your work toward an Outcome</w:t>
      </w:r>
      <w:r w:rsidR="000F351C">
        <w:t xml:space="preserve"> (see Logic Table). </w:t>
      </w:r>
      <w:r w:rsidR="00603642" w:rsidRPr="00953692">
        <w:rPr>
          <w:b/>
        </w:rPr>
        <w:t xml:space="preserve"> </w:t>
      </w:r>
    </w:p>
    <w:p w14:paraId="1A746793" w14:textId="77777777" w:rsidR="00953692" w:rsidRDefault="00953692" w:rsidP="00953692">
      <w:pPr>
        <w:pStyle w:val="NoSpacing"/>
      </w:pPr>
    </w:p>
    <w:p w14:paraId="019AAD2A" w14:textId="507E303D" w:rsidR="00327C77" w:rsidRDefault="00A2109C" w:rsidP="000F351C">
      <w:pPr>
        <w:pStyle w:val="Heading3"/>
      </w:pPr>
      <w:r>
        <w:t xml:space="preserve">Step 3: Craft a compelling narrative. </w:t>
      </w:r>
    </w:p>
    <w:p w14:paraId="06B25D6B" w14:textId="77777777" w:rsidR="00C246D2" w:rsidRDefault="00C246D2" w:rsidP="00120471">
      <w:pPr>
        <w:pStyle w:val="NoSpacing"/>
        <w:rPr>
          <w:lang w:bidi="ar-SA"/>
        </w:rPr>
      </w:pPr>
    </w:p>
    <w:p w14:paraId="49755E67" w14:textId="59860D20" w:rsidR="001F033E" w:rsidRPr="00C246D2" w:rsidRDefault="00A2109C" w:rsidP="00C246D2">
      <w:pPr>
        <w:pStyle w:val="NoSpacing"/>
        <w:rPr>
          <w:i/>
        </w:rPr>
      </w:pPr>
      <w:r w:rsidRPr="00C246D2">
        <w:rPr>
          <w:i/>
        </w:rPr>
        <w:t xml:space="preserve">What are our assumptions? </w:t>
      </w:r>
    </w:p>
    <w:p w14:paraId="36B36794" w14:textId="792E2DF6" w:rsidR="001F033E" w:rsidRPr="00C246D2" w:rsidRDefault="00F912F1" w:rsidP="00252013">
      <w:pPr>
        <w:pStyle w:val="NoSpacing"/>
        <w:numPr>
          <w:ilvl w:val="0"/>
          <w:numId w:val="1"/>
        </w:numPr>
      </w:pPr>
      <w:r w:rsidRPr="00C246D2">
        <w:t>What original assumptions did we make in our Management Strategy that we felt were important to</w:t>
      </w:r>
      <w:r w:rsidR="00CA6963" w:rsidRPr="00C246D2">
        <w:t xml:space="preserve"> our</w:t>
      </w:r>
      <w:r w:rsidRPr="00C246D2">
        <w:t xml:space="preserve"> success</w:t>
      </w:r>
      <w:r w:rsidR="001F033E" w:rsidRPr="00C246D2">
        <w:t>?</w:t>
      </w:r>
    </w:p>
    <w:p w14:paraId="1B9965F2" w14:textId="1F09B561" w:rsidR="001F033E" w:rsidRPr="00C246D2" w:rsidRDefault="00F912F1" w:rsidP="00252013">
      <w:pPr>
        <w:pStyle w:val="NoSpacing"/>
        <w:numPr>
          <w:ilvl w:val="1"/>
          <w:numId w:val="1"/>
        </w:numPr>
      </w:pPr>
      <w:r w:rsidRPr="00C246D2">
        <w:lastRenderedPageBreak/>
        <w:t xml:space="preserve">What “Factors Influencing Success” </w:t>
      </w:r>
      <w:r w:rsidR="00CA6963" w:rsidRPr="00C246D2">
        <w:t xml:space="preserve">were </w:t>
      </w:r>
      <w:r w:rsidRPr="00C246D2">
        <w:t xml:space="preserve">originally identified in </w:t>
      </w:r>
      <w:r w:rsidR="00CA6963" w:rsidRPr="00C246D2">
        <w:t xml:space="preserve">your </w:t>
      </w:r>
      <w:r w:rsidRPr="00C246D2">
        <w:t>Management Strategy</w:t>
      </w:r>
      <w:r w:rsidR="001F033E" w:rsidRPr="00C246D2">
        <w:t xml:space="preserve">? </w:t>
      </w:r>
    </w:p>
    <w:p w14:paraId="1448E8F3" w14:textId="0DF3F347" w:rsidR="004F188D" w:rsidRPr="00C246D2" w:rsidRDefault="004F188D" w:rsidP="00252013">
      <w:pPr>
        <w:pStyle w:val="NoSpacing"/>
        <w:numPr>
          <w:ilvl w:val="0"/>
          <w:numId w:val="3"/>
        </w:numPr>
        <w:ind w:left="1440"/>
        <w:rPr>
          <w:color w:val="3C4F6F"/>
        </w:rPr>
      </w:pPr>
      <w:r w:rsidRPr="00C246D2">
        <w:rPr>
          <w:color w:val="3C4F6F"/>
        </w:rPr>
        <w:t>Funding/partnerships (1</w:t>
      </w:r>
      <w:r w:rsidRPr="00C246D2">
        <w:rPr>
          <w:color w:val="3C4F6F"/>
          <w:vertAlign w:val="superscript"/>
        </w:rPr>
        <w:t>st</w:t>
      </w:r>
      <w:r w:rsidRPr="00C246D2">
        <w:rPr>
          <w:color w:val="3C4F6F"/>
        </w:rPr>
        <w:t xml:space="preserve"> highest influencing factor)</w:t>
      </w:r>
    </w:p>
    <w:p w14:paraId="03B46E1B" w14:textId="1A67DA37" w:rsidR="004F188D" w:rsidRPr="00C246D2" w:rsidRDefault="004F188D" w:rsidP="00252013">
      <w:pPr>
        <w:pStyle w:val="NoSpacing"/>
        <w:numPr>
          <w:ilvl w:val="1"/>
          <w:numId w:val="3"/>
        </w:numPr>
        <w:ind w:left="1800"/>
        <w:rPr>
          <w:color w:val="3C4F6F"/>
        </w:rPr>
      </w:pPr>
      <w:r w:rsidRPr="00C246D2">
        <w:rPr>
          <w:color w:val="3C4F6F"/>
        </w:rPr>
        <w:t>State Funding</w:t>
      </w:r>
    </w:p>
    <w:p w14:paraId="3BF0A7F3" w14:textId="1B9D09F0" w:rsidR="004F188D" w:rsidRPr="00C246D2" w:rsidRDefault="004F188D" w:rsidP="00252013">
      <w:pPr>
        <w:pStyle w:val="NoSpacing"/>
        <w:numPr>
          <w:ilvl w:val="1"/>
          <w:numId w:val="3"/>
        </w:numPr>
        <w:ind w:left="1800"/>
        <w:rPr>
          <w:color w:val="3C4F6F"/>
        </w:rPr>
      </w:pPr>
      <w:r w:rsidRPr="00C246D2">
        <w:rPr>
          <w:color w:val="3C4F6F"/>
        </w:rPr>
        <w:t>Local Funding</w:t>
      </w:r>
    </w:p>
    <w:p w14:paraId="1D2B27A8" w14:textId="7292EE9D" w:rsidR="004F188D" w:rsidRPr="00C246D2" w:rsidRDefault="004F188D" w:rsidP="00252013">
      <w:pPr>
        <w:pStyle w:val="NoSpacing"/>
        <w:numPr>
          <w:ilvl w:val="1"/>
          <w:numId w:val="3"/>
        </w:numPr>
        <w:ind w:left="1800"/>
        <w:rPr>
          <w:color w:val="3C4F6F"/>
        </w:rPr>
      </w:pPr>
      <w:r w:rsidRPr="00C246D2">
        <w:rPr>
          <w:color w:val="3C4F6F"/>
        </w:rPr>
        <w:t>Private/foundation/other funding</w:t>
      </w:r>
    </w:p>
    <w:p w14:paraId="22536691" w14:textId="62C8A84F" w:rsidR="004F188D" w:rsidRPr="00C246D2" w:rsidRDefault="004F188D" w:rsidP="00252013">
      <w:pPr>
        <w:pStyle w:val="NoSpacing"/>
        <w:numPr>
          <w:ilvl w:val="0"/>
          <w:numId w:val="3"/>
        </w:numPr>
        <w:ind w:left="1440"/>
        <w:rPr>
          <w:color w:val="3C4F6F"/>
        </w:rPr>
      </w:pPr>
      <w:r w:rsidRPr="00C246D2">
        <w:rPr>
          <w:color w:val="3C4F6F"/>
        </w:rPr>
        <w:t>Policies/ordinances (2</w:t>
      </w:r>
      <w:r w:rsidRPr="00C246D2">
        <w:rPr>
          <w:color w:val="3C4F6F"/>
          <w:vertAlign w:val="superscript"/>
        </w:rPr>
        <w:t>nd</w:t>
      </w:r>
      <w:r w:rsidRPr="00C246D2">
        <w:rPr>
          <w:color w:val="3C4F6F"/>
        </w:rPr>
        <w:t xml:space="preserve"> highest influencing factor)</w:t>
      </w:r>
    </w:p>
    <w:p w14:paraId="601F70E1" w14:textId="0C17D782" w:rsidR="004F188D" w:rsidRPr="00C246D2" w:rsidRDefault="004F188D" w:rsidP="00252013">
      <w:pPr>
        <w:pStyle w:val="NoSpacing"/>
        <w:numPr>
          <w:ilvl w:val="1"/>
          <w:numId w:val="3"/>
        </w:numPr>
        <w:ind w:left="1800"/>
        <w:rPr>
          <w:color w:val="3C4F6F"/>
        </w:rPr>
      </w:pPr>
      <w:r w:rsidRPr="00C246D2">
        <w:rPr>
          <w:color w:val="3C4F6F"/>
        </w:rPr>
        <w:t>State policies/regulation</w:t>
      </w:r>
    </w:p>
    <w:p w14:paraId="53B22F31" w14:textId="77777777" w:rsidR="00C246D2" w:rsidRPr="00C246D2" w:rsidRDefault="004F188D" w:rsidP="00252013">
      <w:pPr>
        <w:pStyle w:val="NoSpacing"/>
        <w:numPr>
          <w:ilvl w:val="1"/>
          <w:numId w:val="3"/>
        </w:numPr>
        <w:ind w:left="1800"/>
        <w:rPr>
          <w:color w:val="3C4F6F"/>
        </w:rPr>
      </w:pPr>
      <w:r w:rsidRPr="00C246D2">
        <w:rPr>
          <w:color w:val="3C4F6F"/>
        </w:rPr>
        <w:t>Local policies/ordinance</w:t>
      </w:r>
    </w:p>
    <w:p w14:paraId="1D89AA0E" w14:textId="75C93C9F" w:rsidR="004F188D" w:rsidRPr="00C246D2" w:rsidRDefault="004F188D" w:rsidP="00252013">
      <w:pPr>
        <w:pStyle w:val="NoSpacing"/>
        <w:numPr>
          <w:ilvl w:val="1"/>
          <w:numId w:val="3"/>
        </w:numPr>
        <w:ind w:left="1800"/>
        <w:rPr>
          <w:color w:val="3C4F6F"/>
        </w:rPr>
      </w:pPr>
      <w:r w:rsidRPr="00C246D2">
        <w:rPr>
          <w:color w:val="3C4F6F"/>
        </w:rPr>
        <w:t xml:space="preserve">TMDL/stormwater program priorities </w:t>
      </w:r>
    </w:p>
    <w:p w14:paraId="67FC4F6C" w14:textId="77777777" w:rsidR="00AA38D2" w:rsidRPr="00C246D2" w:rsidRDefault="00AA38D2" w:rsidP="00AA38D2">
      <w:pPr>
        <w:pStyle w:val="NoSpacing"/>
        <w:numPr>
          <w:ilvl w:val="0"/>
          <w:numId w:val="3"/>
        </w:numPr>
        <w:ind w:left="1440"/>
        <w:rPr>
          <w:color w:val="3C4F6F"/>
        </w:rPr>
      </w:pPr>
      <w:r w:rsidRPr="00C246D2">
        <w:rPr>
          <w:color w:val="3C4F6F"/>
        </w:rPr>
        <w:t>Key drivers of canopy loss (3</w:t>
      </w:r>
      <w:r w:rsidRPr="00C246D2">
        <w:rPr>
          <w:color w:val="3C4F6F"/>
          <w:vertAlign w:val="superscript"/>
        </w:rPr>
        <w:t>rd</w:t>
      </w:r>
      <w:r w:rsidRPr="00C246D2">
        <w:rPr>
          <w:color w:val="3C4F6F"/>
        </w:rPr>
        <w:t xml:space="preserve"> highest influencing factor)</w:t>
      </w:r>
    </w:p>
    <w:p w14:paraId="557FC97C" w14:textId="77777777" w:rsidR="00AA38D2" w:rsidRPr="00C246D2" w:rsidRDefault="00AA38D2" w:rsidP="00AA38D2">
      <w:pPr>
        <w:pStyle w:val="NoSpacing"/>
        <w:numPr>
          <w:ilvl w:val="1"/>
          <w:numId w:val="3"/>
        </w:numPr>
        <w:ind w:left="1800"/>
        <w:rPr>
          <w:color w:val="3C4F6F"/>
        </w:rPr>
      </w:pPr>
      <w:r w:rsidRPr="00C246D2">
        <w:rPr>
          <w:color w:val="3C4F6F"/>
        </w:rPr>
        <w:t>Development, storms, pests/diseases, utility-related clearings, homeowner/property removals, natural mortality, poor maintenance and site condition moralities, and deer browse</w:t>
      </w:r>
    </w:p>
    <w:p w14:paraId="6417A8C1" w14:textId="77777777" w:rsidR="00AA38D2" w:rsidRPr="00C246D2" w:rsidRDefault="00AA38D2" w:rsidP="00AA38D2">
      <w:pPr>
        <w:pStyle w:val="NoSpacing"/>
        <w:numPr>
          <w:ilvl w:val="0"/>
          <w:numId w:val="3"/>
        </w:numPr>
        <w:ind w:left="1440"/>
        <w:rPr>
          <w:color w:val="3C4F6F"/>
        </w:rPr>
      </w:pPr>
      <w:r w:rsidRPr="00C246D2">
        <w:rPr>
          <w:color w:val="3C4F6F"/>
        </w:rPr>
        <w:t>Knowledge/technical capacity (4</w:t>
      </w:r>
      <w:r w:rsidRPr="00C246D2">
        <w:rPr>
          <w:color w:val="3C4F6F"/>
          <w:vertAlign w:val="superscript"/>
        </w:rPr>
        <w:t>th</w:t>
      </w:r>
      <w:r w:rsidRPr="00C246D2">
        <w:rPr>
          <w:color w:val="3C4F6F"/>
        </w:rPr>
        <w:t xml:space="preserve"> highest influencing factor)</w:t>
      </w:r>
    </w:p>
    <w:p w14:paraId="7AB1DD29" w14:textId="77777777" w:rsidR="00AA38D2" w:rsidRPr="00C246D2" w:rsidRDefault="00AA38D2" w:rsidP="00AA38D2">
      <w:pPr>
        <w:pStyle w:val="NoSpacing"/>
        <w:numPr>
          <w:ilvl w:val="1"/>
          <w:numId w:val="3"/>
        </w:numPr>
        <w:ind w:left="1800"/>
        <w:rPr>
          <w:color w:val="3C4F6F"/>
        </w:rPr>
      </w:pPr>
      <w:r w:rsidRPr="00C246D2">
        <w:rPr>
          <w:color w:val="3C4F6F"/>
        </w:rPr>
        <w:t>Of local governments</w:t>
      </w:r>
    </w:p>
    <w:p w14:paraId="147E6110" w14:textId="77777777" w:rsidR="00AA38D2" w:rsidRPr="00C246D2" w:rsidRDefault="00AA38D2" w:rsidP="00AA38D2">
      <w:pPr>
        <w:pStyle w:val="NoSpacing"/>
        <w:numPr>
          <w:ilvl w:val="1"/>
          <w:numId w:val="3"/>
        </w:numPr>
        <w:ind w:left="1800"/>
        <w:rPr>
          <w:color w:val="3C4F6F"/>
        </w:rPr>
      </w:pPr>
      <w:r w:rsidRPr="00C246D2">
        <w:rPr>
          <w:color w:val="3C4F6F"/>
        </w:rPr>
        <w:t>Of nonprofit/volunteers/partner groups</w:t>
      </w:r>
    </w:p>
    <w:p w14:paraId="4F5E5D55" w14:textId="77777777" w:rsidR="00AA38D2" w:rsidRPr="00C246D2" w:rsidRDefault="00AA38D2" w:rsidP="00AA38D2">
      <w:pPr>
        <w:pStyle w:val="NoSpacing"/>
        <w:numPr>
          <w:ilvl w:val="1"/>
          <w:numId w:val="3"/>
        </w:numPr>
        <w:ind w:left="1800"/>
        <w:rPr>
          <w:color w:val="3C4F6F"/>
        </w:rPr>
      </w:pPr>
      <w:r w:rsidRPr="00C246D2">
        <w:rPr>
          <w:color w:val="3C4F6F"/>
        </w:rPr>
        <w:t>Of private sector</w:t>
      </w:r>
    </w:p>
    <w:p w14:paraId="36076F6E" w14:textId="46EDBD69" w:rsidR="004F188D" w:rsidRPr="00C246D2" w:rsidRDefault="004F188D" w:rsidP="00252013">
      <w:pPr>
        <w:pStyle w:val="NoSpacing"/>
        <w:numPr>
          <w:ilvl w:val="0"/>
          <w:numId w:val="3"/>
        </w:numPr>
        <w:ind w:left="1440"/>
        <w:rPr>
          <w:color w:val="3C4F6F"/>
        </w:rPr>
      </w:pPr>
      <w:r w:rsidRPr="00C246D2">
        <w:rPr>
          <w:color w:val="3C4F6F"/>
        </w:rPr>
        <w:t>Community outreach and education (5</w:t>
      </w:r>
      <w:r w:rsidRPr="00C246D2">
        <w:rPr>
          <w:color w:val="3C4F6F"/>
          <w:vertAlign w:val="superscript"/>
        </w:rPr>
        <w:t>th</w:t>
      </w:r>
      <w:r w:rsidRPr="00C246D2">
        <w:rPr>
          <w:color w:val="3C4F6F"/>
        </w:rPr>
        <w:t xml:space="preserve"> highest influencing factor)</w:t>
      </w:r>
    </w:p>
    <w:p w14:paraId="14B8030D" w14:textId="585455C3" w:rsidR="004F188D" w:rsidRPr="00C246D2" w:rsidRDefault="004F188D" w:rsidP="00252013">
      <w:pPr>
        <w:pStyle w:val="NoSpacing"/>
        <w:numPr>
          <w:ilvl w:val="1"/>
          <w:numId w:val="3"/>
        </w:numPr>
        <w:ind w:left="1800"/>
        <w:rPr>
          <w:color w:val="3C4F6F"/>
        </w:rPr>
      </w:pPr>
      <w:r w:rsidRPr="00C246D2">
        <w:rPr>
          <w:color w:val="3C4F6F"/>
        </w:rPr>
        <w:t>State or CB-wide outreach campaigns</w:t>
      </w:r>
    </w:p>
    <w:p w14:paraId="5C12CD21" w14:textId="1E7283BB" w:rsidR="004F188D" w:rsidRPr="00C246D2" w:rsidRDefault="004F188D" w:rsidP="00252013">
      <w:pPr>
        <w:pStyle w:val="NoSpacing"/>
        <w:numPr>
          <w:ilvl w:val="1"/>
          <w:numId w:val="3"/>
        </w:numPr>
        <w:ind w:left="1800"/>
        <w:rPr>
          <w:color w:val="3C4F6F"/>
        </w:rPr>
      </w:pPr>
      <w:r w:rsidRPr="00C246D2">
        <w:rPr>
          <w:color w:val="3C4F6F"/>
        </w:rPr>
        <w:t xml:space="preserve">Locally driven outreach campaigns </w:t>
      </w:r>
    </w:p>
    <w:p w14:paraId="22BE2C59" w14:textId="6A7AB3BD" w:rsidR="004F188D" w:rsidRPr="00C246D2" w:rsidRDefault="00F912F1" w:rsidP="00252013">
      <w:pPr>
        <w:pStyle w:val="NoSpacing"/>
        <w:numPr>
          <w:ilvl w:val="1"/>
          <w:numId w:val="1"/>
        </w:numPr>
      </w:pPr>
      <w:r w:rsidRPr="00C246D2">
        <w:t xml:space="preserve">What </w:t>
      </w:r>
      <w:r w:rsidR="00CA6963" w:rsidRPr="00C246D2">
        <w:t xml:space="preserve">programmatic gaps that fail to address those factors </w:t>
      </w:r>
      <w:r w:rsidRPr="00C246D2">
        <w:t xml:space="preserve">did you originally identify in </w:t>
      </w:r>
      <w:r w:rsidR="00CA6963" w:rsidRPr="00C246D2">
        <w:t xml:space="preserve">your </w:t>
      </w:r>
      <w:r w:rsidRPr="00C246D2">
        <w:t>Management Strategy</w:t>
      </w:r>
      <w:r w:rsidR="001F033E" w:rsidRPr="00C246D2">
        <w:t xml:space="preserve">? </w:t>
      </w:r>
    </w:p>
    <w:p w14:paraId="7BF61BD0" w14:textId="77777777" w:rsidR="005B0F01" w:rsidRDefault="005B0F01" w:rsidP="00712E62">
      <w:pPr>
        <w:pStyle w:val="Default"/>
        <w:numPr>
          <w:ilvl w:val="0"/>
          <w:numId w:val="4"/>
        </w:numPr>
        <w:ind w:left="1440"/>
        <w:rPr>
          <w:rFonts w:asciiTheme="minorHAnsi" w:hAnsiTheme="minorHAnsi"/>
          <w:color w:val="3C4F6F"/>
          <w:sz w:val="22"/>
          <w:szCs w:val="22"/>
        </w:rPr>
      </w:pPr>
      <w:r>
        <w:rPr>
          <w:rFonts w:asciiTheme="minorHAnsi" w:hAnsiTheme="minorHAnsi"/>
          <w:color w:val="3C4F6F"/>
          <w:sz w:val="22"/>
          <w:szCs w:val="22"/>
        </w:rPr>
        <w:t>Assessment and Planning Gaps</w:t>
      </w:r>
    </w:p>
    <w:p w14:paraId="5987641B" w14:textId="2B95E8DC"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Limited examples/data on communities using UTC data and goals to make progress on the ground </w:t>
      </w:r>
    </w:p>
    <w:p w14:paraId="3A185659" w14:textId="528CE273"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Less than a third of assessed localities have developed implementation plans </w:t>
      </w:r>
    </w:p>
    <w:p w14:paraId="19119008" w14:textId="01D83D68"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Green infrastructure plans are lacking in most counties to provide protections for the remaining natural resources </w:t>
      </w:r>
    </w:p>
    <w:p w14:paraId="311301C9" w14:textId="77777777" w:rsidR="005B0F01" w:rsidRDefault="005B0F01" w:rsidP="00712E62">
      <w:pPr>
        <w:pStyle w:val="Default"/>
        <w:numPr>
          <w:ilvl w:val="0"/>
          <w:numId w:val="4"/>
        </w:numPr>
        <w:ind w:left="1440"/>
        <w:rPr>
          <w:rFonts w:asciiTheme="minorHAnsi" w:hAnsiTheme="minorHAnsi"/>
          <w:color w:val="3C4F6F"/>
          <w:sz w:val="22"/>
          <w:szCs w:val="22"/>
        </w:rPr>
      </w:pPr>
      <w:r>
        <w:rPr>
          <w:rFonts w:asciiTheme="minorHAnsi" w:hAnsiTheme="minorHAnsi"/>
          <w:color w:val="3C4F6F"/>
          <w:sz w:val="22"/>
          <w:szCs w:val="22"/>
        </w:rPr>
        <w:t>Tree Canopy Protection Gaps</w:t>
      </w:r>
    </w:p>
    <w:p w14:paraId="51CF30E9" w14:textId="413848E5"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Lack of data on tree canopy loss and effectiveness/scope of local policies in place </w:t>
      </w:r>
    </w:p>
    <w:p w14:paraId="149448B8" w14:textId="5FB87A46"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Health of the urban forest needs more attention, e.g. managing threats such as invasive species, impact of pollutants on trees (exhaust, salt), and climate change impacts </w:t>
      </w:r>
    </w:p>
    <w:p w14:paraId="17B667CE" w14:textId="4337B1D0"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Need to assess and strengthen as needed local and/or state policy tools available to protect canopy (e.g. in development/ stormwater related permitting) </w:t>
      </w:r>
    </w:p>
    <w:p w14:paraId="3D2AF622" w14:textId="4AAD55FF"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TMDL framework credits tree planting but not protection of canopy </w:t>
      </w:r>
    </w:p>
    <w:p w14:paraId="34315822" w14:textId="77777777"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Need for more protective policies for riparian forest buffers in urban/suburban areas </w:t>
      </w:r>
    </w:p>
    <w:p w14:paraId="1372838D" w14:textId="77777777" w:rsidR="00BB7A5F" w:rsidRDefault="00BB7A5F" w:rsidP="00712E62">
      <w:pPr>
        <w:pStyle w:val="ListParagraph"/>
        <w:numPr>
          <w:ilvl w:val="0"/>
          <w:numId w:val="4"/>
        </w:numPr>
        <w:autoSpaceDE w:val="0"/>
        <w:autoSpaceDN w:val="0"/>
        <w:adjustRightInd w:val="0"/>
        <w:spacing w:after="0" w:line="240" w:lineRule="auto"/>
        <w:ind w:left="1440"/>
        <w:rPr>
          <w:rFonts w:cs="Calibri"/>
          <w:color w:val="3C4F6F"/>
        </w:rPr>
      </w:pPr>
      <w:r>
        <w:rPr>
          <w:rFonts w:cs="Calibri"/>
          <w:color w:val="3C4F6F"/>
        </w:rPr>
        <w:t>Tree Planting Gaps</w:t>
      </w:r>
    </w:p>
    <w:p w14:paraId="2517F6E6" w14:textId="2B2D7477"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Most local programs cite inadequate funding/staffing to achieve UTC goals </w:t>
      </w:r>
    </w:p>
    <w:p w14:paraId="23679D1D" w14:textId="0B24C43C"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State funding programs generally not robust enough to meet local needs </w:t>
      </w:r>
    </w:p>
    <w:p w14:paraId="590326EB" w14:textId="1C88F95B"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Lack of data on local tree planting accomplishments and funding mechanisms </w:t>
      </w:r>
    </w:p>
    <w:p w14:paraId="68F8E6DA" w14:textId="4DD2DD71"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Most tree planting opportunity is on private land but there are few incentive programs to promote private planting </w:t>
      </w:r>
    </w:p>
    <w:p w14:paraId="5D549D8A" w14:textId="77777777"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Tree planting has not been well integrated into TMDL/WIP/stormwater goals </w:t>
      </w:r>
    </w:p>
    <w:p w14:paraId="055EDD20" w14:textId="122C9745"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Limited programs available to support riparian forest buffer plantings in non-agricultural areas </w:t>
      </w:r>
    </w:p>
    <w:p w14:paraId="09D9D492" w14:textId="77777777" w:rsidR="00BB7A5F" w:rsidRDefault="00BB7A5F" w:rsidP="00712E62">
      <w:pPr>
        <w:pStyle w:val="ListParagraph"/>
        <w:numPr>
          <w:ilvl w:val="0"/>
          <w:numId w:val="4"/>
        </w:numPr>
        <w:autoSpaceDE w:val="0"/>
        <w:autoSpaceDN w:val="0"/>
        <w:adjustRightInd w:val="0"/>
        <w:spacing w:after="0" w:line="240" w:lineRule="auto"/>
        <w:ind w:left="1440"/>
        <w:rPr>
          <w:rFonts w:cs="Calibri"/>
          <w:color w:val="3C4F6F"/>
        </w:rPr>
      </w:pPr>
      <w:r>
        <w:rPr>
          <w:rFonts w:cs="Calibri"/>
          <w:color w:val="3C4F6F"/>
        </w:rPr>
        <w:t>Tree Survival/Maintenance Gaps</w:t>
      </w:r>
    </w:p>
    <w:p w14:paraId="0E4DE3A5" w14:textId="04BCA8A1"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Lack of proper maintenance results in short life spans </w:t>
      </w:r>
    </w:p>
    <w:p w14:paraId="5D22F14E" w14:textId="4093E97F"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lastRenderedPageBreak/>
        <w:t xml:space="preserve">Major lack of funding for tree maintenance/survival by local governments and nonprofit partners </w:t>
      </w:r>
    </w:p>
    <w:p w14:paraId="02734FEA" w14:textId="77777777"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Need to develop and use common standards/best practices for tree planting and maintenance to enhance survival </w:t>
      </w:r>
    </w:p>
    <w:p w14:paraId="549DD5D2" w14:textId="0D6B40C9" w:rsidR="00BB7A5F" w:rsidRDefault="00BB7A5F" w:rsidP="00712E62">
      <w:pPr>
        <w:pStyle w:val="ListParagraph"/>
        <w:numPr>
          <w:ilvl w:val="0"/>
          <w:numId w:val="4"/>
        </w:numPr>
        <w:autoSpaceDE w:val="0"/>
        <w:autoSpaceDN w:val="0"/>
        <w:adjustRightInd w:val="0"/>
        <w:spacing w:after="0" w:line="240" w:lineRule="auto"/>
        <w:ind w:left="1440"/>
        <w:rPr>
          <w:rFonts w:cs="Calibri"/>
          <w:color w:val="3C4F6F"/>
        </w:rPr>
      </w:pPr>
      <w:r>
        <w:rPr>
          <w:rFonts w:cs="Calibri"/>
          <w:color w:val="3C4F6F"/>
        </w:rPr>
        <w:t>Community Engagement/Outreach</w:t>
      </w:r>
      <w:r w:rsidR="00AA38D2">
        <w:rPr>
          <w:rFonts w:cs="Calibri"/>
          <w:color w:val="3C4F6F"/>
        </w:rPr>
        <w:t xml:space="preserve"> Gaps</w:t>
      </w:r>
    </w:p>
    <w:p w14:paraId="40CEC679" w14:textId="4620AF02"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Local government and community buy-in often cited as major challenge (and opportunity) for meeting UTC goals </w:t>
      </w:r>
    </w:p>
    <w:p w14:paraId="57A0E2FA" w14:textId="1184A0B1" w:rsidR="004F188D" w:rsidRPr="00C246D2"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C246D2">
        <w:rPr>
          <w:rFonts w:cs="Calibri"/>
          <w:color w:val="3C4F6F"/>
        </w:rPr>
        <w:t xml:space="preserve">Lack of robust, targeted outreach/ education resources and tools and mechanisms for assisting network of local practitioners </w:t>
      </w:r>
    </w:p>
    <w:p w14:paraId="09ED9CE7" w14:textId="66A108C1" w:rsidR="00AA38D2" w:rsidRDefault="00AA38D2" w:rsidP="00712E62">
      <w:pPr>
        <w:pStyle w:val="Default"/>
        <w:numPr>
          <w:ilvl w:val="0"/>
          <w:numId w:val="4"/>
        </w:numPr>
        <w:ind w:left="1440"/>
        <w:rPr>
          <w:rFonts w:asciiTheme="minorHAnsi" w:hAnsiTheme="minorHAnsi"/>
          <w:color w:val="3C4F6F"/>
          <w:sz w:val="22"/>
          <w:szCs w:val="22"/>
        </w:rPr>
      </w:pPr>
      <w:r>
        <w:rPr>
          <w:rFonts w:asciiTheme="minorHAnsi" w:hAnsiTheme="minorHAnsi"/>
          <w:color w:val="3C4F6F"/>
          <w:sz w:val="22"/>
          <w:szCs w:val="22"/>
        </w:rPr>
        <w:t>Tracking Progress Gaps</w:t>
      </w:r>
    </w:p>
    <w:p w14:paraId="4B3E227D" w14:textId="7BA90303"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Tree Planting – need to develop a tracking support system for tree planting that can capture state/local/</w:t>
      </w:r>
      <w:r w:rsidR="00C246D2" w:rsidRPr="00C246D2">
        <w:rPr>
          <w:rFonts w:asciiTheme="minorHAnsi" w:hAnsiTheme="minorHAnsi"/>
          <w:color w:val="3C4F6F"/>
          <w:sz w:val="22"/>
          <w:szCs w:val="22"/>
        </w:rPr>
        <w:t>NGO</w:t>
      </w:r>
      <w:r w:rsidRPr="00C246D2">
        <w:rPr>
          <w:rFonts w:asciiTheme="minorHAnsi" w:hAnsiTheme="minorHAnsi"/>
          <w:color w:val="3C4F6F"/>
          <w:sz w:val="22"/>
          <w:szCs w:val="22"/>
        </w:rPr>
        <w:t xml:space="preserve"> data; meets BMP verification/quality control standards; and feeds good data into the Chesapeake Bay Model/TMDL accounting </w:t>
      </w:r>
    </w:p>
    <w:p w14:paraId="004E5A9E" w14:textId="6CAF6FB4" w:rsidR="004F188D" w:rsidRPr="00C246D2" w:rsidRDefault="004F188D" w:rsidP="00712E62">
      <w:pPr>
        <w:pStyle w:val="Default"/>
        <w:numPr>
          <w:ilvl w:val="1"/>
          <w:numId w:val="4"/>
        </w:numPr>
        <w:ind w:left="1800"/>
        <w:rPr>
          <w:rFonts w:asciiTheme="minorHAnsi" w:hAnsiTheme="minorHAnsi"/>
          <w:color w:val="3C4F6F"/>
          <w:sz w:val="22"/>
          <w:szCs w:val="22"/>
        </w:rPr>
      </w:pPr>
      <w:r w:rsidRPr="00C246D2">
        <w:rPr>
          <w:rFonts w:asciiTheme="minorHAnsi" w:hAnsiTheme="minorHAnsi"/>
          <w:color w:val="3C4F6F"/>
          <w:sz w:val="22"/>
          <w:szCs w:val="22"/>
        </w:rPr>
        <w:t xml:space="preserve">Tree Canopy – no Bay-wide high resolution UTC dataset currently in place, but CB partners are currently pursuing it </w:t>
      </w:r>
    </w:p>
    <w:p w14:paraId="0715100E" w14:textId="7280E4F2" w:rsidR="001F033E" w:rsidRPr="00C246D2" w:rsidRDefault="00F912F1" w:rsidP="00252013">
      <w:pPr>
        <w:pStyle w:val="NoSpacing"/>
        <w:numPr>
          <w:ilvl w:val="1"/>
          <w:numId w:val="1"/>
        </w:numPr>
      </w:pPr>
      <w:r w:rsidRPr="00C246D2">
        <w:t xml:space="preserve">What were the “Management Approaches” you chose </w:t>
      </w:r>
      <w:r w:rsidR="00541F8F" w:rsidRPr="00C246D2">
        <w:t xml:space="preserve">to include </w:t>
      </w:r>
      <w:r w:rsidRPr="00C246D2">
        <w:t xml:space="preserve">in your </w:t>
      </w:r>
      <w:r w:rsidR="00541F8F" w:rsidRPr="00C246D2">
        <w:t xml:space="preserve">Management Strategy </w:t>
      </w:r>
      <w:r w:rsidRPr="00C246D2">
        <w:t xml:space="preserve">and </w:t>
      </w:r>
      <w:r w:rsidR="00541F8F" w:rsidRPr="00C246D2">
        <w:t xml:space="preserve">Two-Year Work Plan in order </w:t>
      </w:r>
      <w:r w:rsidRPr="00C246D2">
        <w:t>to address those gaps</w:t>
      </w:r>
      <w:r w:rsidR="001F033E" w:rsidRPr="00C246D2">
        <w:t xml:space="preserve">? </w:t>
      </w:r>
    </w:p>
    <w:p w14:paraId="7C7F0AF5" w14:textId="5AF45F20" w:rsidR="00C246D2" w:rsidRPr="00C246D2" w:rsidRDefault="005B04DE" w:rsidP="00252013">
      <w:pPr>
        <w:pStyle w:val="NoSpacing"/>
        <w:numPr>
          <w:ilvl w:val="0"/>
          <w:numId w:val="5"/>
        </w:numPr>
        <w:ind w:left="1440"/>
        <w:rPr>
          <w:color w:val="3C4F6F"/>
        </w:rPr>
      </w:pPr>
      <w:r>
        <w:rPr>
          <w:color w:val="3C4F6F"/>
        </w:rPr>
        <w:t xml:space="preserve">Bolster </w:t>
      </w:r>
      <w:r w:rsidR="00C246D2" w:rsidRPr="00C246D2">
        <w:rPr>
          <w:color w:val="3C4F6F"/>
        </w:rPr>
        <w:t>Funding and Partnerships</w:t>
      </w:r>
    </w:p>
    <w:p w14:paraId="380E168E" w14:textId="6BF22743" w:rsidR="00C246D2" w:rsidRPr="00C246D2" w:rsidRDefault="005B04DE" w:rsidP="00252013">
      <w:pPr>
        <w:pStyle w:val="NoSpacing"/>
        <w:numPr>
          <w:ilvl w:val="0"/>
          <w:numId w:val="5"/>
        </w:numPr>
        <w:ind w:left="1440"/>
        <w:rPr>
          <w:color w:val="3C4F6F"/>
        </w:rPr>
      </w:pPr>
      <w:r>
        <w:rPr>
          <w:color w:val="3C4F6F"/>
        </w:rPr>
        <w:t xml:space="preserve">Strengthen </w:t>
      </w:r>
      <w:r w:rsidR="00C246D2" w:rsidRPr="00C246D2">
        <w:rPr>
          <w:color w:val="3C4F6F"/>
        </w:rPr>
        <w:t>Policy and Ordinance</w:t>
      </w:r>
    </w:p>
    <w:p w14:paraId="178F3CF8" w14:textId="43D930F9" w:rsidR="00C246D2" w:rsidRPr="00C246D2" w:rsidRDefault="005B04DE" w:rsidP="00252013">
      <w:pPr>
        <w:pStyle w:val="NoSpacing"/>
        <w:numPr>
          <w:ilvl w:val="0"/>
          <w:numId w:val="5"/>
        </w:numPr>
        <w:ind w:left="1440"/>
        <w:rPr>
          <w:color w:val="3C4F6F"/>
        </w:rPr>
      </w:pPr>
      <w:r>
        <w:rPr>
          <w:color w:val="3C4F6F"/>
        </w:rPr>
        <w:t xml:space="preserve">Increase </w:t>
      </w:r>
      <w:r w:rsidR="00C246D2" w:rsidRPr="00C246D2">
        <w:rPr>
          <w:color w:val="3C4F6F"/>
        </w:rPr>
        <w:t>Technical Capacity and Knowledge</w:t>
      </w:r>
    </w:p>
    <w:p w14:paraId="6D22B21C" w14:textId="7E388F34" w:rsidR="00C246D2" w:rsidRPr="00C246D2" w:rsidRDefault="005B04DE" w:rsidP="00252013">
      <w:pPr>
        <w:pStyle w:val="NoSpacing"/>
        <w:numPr>
          <w:ilvl w:val="0"/>
          <w:numId w:val="5"/>
        </w:numPr>
        <w:ind w:left="1440"/>
        <w:rPr>
          <w:color w:val="3C4F6F"/>
        </w:rPr>
      </w:pPr>
      <w:r>
        <w:rPr>
          <w:color w:val="3C4F6F"/>
        </w:rPr>
        <w:t xml:space="preserve">Expand </w:t>
      </w:r>
      <w:r w:rsidR="00C246D2" w:rsidRPr="00C246D2">
        <w:rPr>
          <w:color w:val="3C4F6F"/>
        </w:rPr>
        <w:t xml:space="preserve">Community Outreach and Education </w:t>
      </w:r>
    </w:p>
    <w:p w14:paraId="4E159E5C" w14:textId="77777777" w:rsidR="00FD5D39" w:rsidRPr="00C246D2" w:rsidRDefault="00FD5D39" w:rsidP="00C246D2">
      <w:pPr>
        <w:pStyle w:val="NoSpacing"/>
      </w:pPr>
    </w:p>
    <w:p w14:paraId="0F6CB751" w14:textId="0F112C10" w:rsidR="001F033E" w:rsidRPr="00C246D2" w:rsidRDefault="00A2109C" w:rsidP="00C246D2">
      <w:pPr>
        <w:pStyle w:val="NoSpacing"/>
        <w:rPr>
          <w:i/>
        </w:rPr>
      </w:pPr>
      <w:r w:rsidRPr="00C246D2">
        <w:rPr>
          <w:i/>
        </w:rPr>
        <w:t xml:space="preserve">Are we doing what we said we would do? </w:t>
      </w:r>
    </w:p>
    <w:p w14:paraId="58C14F47" w14:textId="77777777" w:rsidR="001F033E" w:rsidRPr="00C246D2" w:rsidRDefault="001F033E" w:rsidP="00252013">
      <w:pPr>
        <w:pStyle w:val="NoSpacing"/>
        <w:numPr>
          <w:ilvl w:val="0"/>
          <w:numId w:val="1"/>
        </w:numPr>
      </w:pPr>
      <w:r w:rsidRPr="00C246D2">
        <w:t>Are you on track to achieve your Outcome by the identified date?</w:t>
      </w:r>
    </w:p>
    <w:p w14:paraId="0B0B411F" w14:textId="76B8B2AD" w:rsidR="001F033E" w:rsidRPr="00C246D2" w:rsidRDefault="001F033E" w:rsidP="00252013">
      <w:pPr>
        <w:pStyle w:val="NoSpacing"/>
        <w:numPr>
          <w:ilvl w:val="1"/>
          <w:numId w:val="1"/>
        </w:numPr>
      </w:pPr>
      <w:r w:rsidRPr="00C246D2">
        <w:t xml:space="preserve">What is your target? What does this target represent (e.g., the achievement we believed could be made within a particular timeframe; the achievement we believed would be necessary for an Outcome’s intent to be satisfied; etc.)? </w:t>
      </w:r>
    </w:p>
    <w:p w14:paraId="4124761F" w14:textId="2FA852F2" w:rsidR="00C246D2" w:rsidRPr="00C246D2" w:rsidRDefault="00C246D2" w:rsidP="00252013">
      <w:pPr>
        <w:pStyle w:val="NoSpacing"/>
        <w:numPr>
          <w:ilvl w:val="0"/>
          <w:numId w:val="6"/>
        </w:numPr>
        <w:ind w:left="1440"/>
        <w:rPr>
          <w:b/>
          <w:bCs/>
          <w:color w:val="3C4F6F"/>
        </w:rPr>
      </w:pPr>
      <w:r w:rsidRPr="00C246D2">
        <w:rPr>
          <w:b/>
          <w:bCs/>
          <w:color w:val="3C4F6F"/>
        </w:rPr>
        <w:t>Overall target of 2,400 acres of</w:t>
      </w:r>
      <w:r w:rsidR="005B04DE">
        <w:rPr>
          <w:b/>
          <w:bCs/>
          <w:color w:val="3C4F6F"/>
        </w:rPr>
        <w:t xml:space="preserve"> new urban/community</w:t>
      </w:r>
      <w:r w:rsidRPr="00C246D2">
        <w:rPr>
          <w:b/>
          <w:bCs/>
          <w:color w:val="3C4F6F"/>
        </w:rPr>
        <w:t xml:space="preserve"> tree canopy by 2025</w:t>
      </w:r>
    </w:p>
    <w:p w14:paraId="74C11631" w14:textId="651BEE47" w:rsidR="00C246D2" w:rsidRPr="00C246D2" w:rsidRDefault="00C246D2" w:rsidP="00252013">
      <w:pPr>
        <w:pStyle w:val="NoSpacing"/>
        <w:numPr>
          <w:ilvl w:val="1"/>
          <w:numId w:val="6"/>
        </w:numPr>
        <w:ind w:left="1800"/>
        <w:rPr>
          <w:bCs/>
          <w:color w:val="3C4F6F"/>
        </w:rPr>
      </w:pPr>
      <w:r w:rsidRPr="00C246D2">
        <w:rPr>
          <w:bCs/>
          <w:color w:val="3C4F6F"/>
        </w:rPr>
        <w:t>DE – 5 acres annually; 60 acres by 2025</w:t>
      </w:r>
    </w:p>
    <w:p w14:paraId="11129BDE" w14:textId="20961142" w:rsidR="00C246D2" w:rsidRPr="00C246D2" w:rsidRDefault="00C246D2" w:rsidP="00252013">
      <w:pPr>
        <w:pStyle w:val="NoSpacing"/>
        <w:numPr>
          <w:ilvl w:val="1"/>
          <w:numId w:val="6"/>
        </w:numPr>
        <w:ind w:left="1800"/>
        <w:rPr>
          <w:bCs/>
          <w:color w:val="3C4F6F"/>
        </w:rPr>
      </w:pPr>
      <w:r w:rsidRPr="00C246D2">
        <w:rPr>
          <w:bCs/>
          <w:color w:val="3C4F6F"/>
        </w:rPr>
        <w:t>DC – 40 acres annually; 480 acres by 2025</w:t>
      </w:r>
    </w:p>
    <w:p w14:paraId="1C0F468F" w14:textId="5CC14071" w:rsidR="00C246D2" w:rsidRPr="00C246D2" w:rsidRDefault="00C246D2" w:rsidP="00252013">
      <w:pPr>
        <w:pStyle w:val="NoSpacing"/>
        <w:numPr>
          <w:ilvl w:val="1"/>
          <w:numId w:val="6"/>
        </w:numPr>
        <w:ind w:left="1800"/>
        <w:rPr>
          <w:bCs/>
          <w:color w:val="3C4F6F"/>
        </w:rPr>
      </w:pPr>
      <w:r w:rsidRPr="00C246D2">
        <w:rPr>
          <w:bCs/>
          <w:color w:val="3C4F6F"/>
        </w:rPr>
        <w:t>MD – 45 acres annually; 540 acres by 2025</w:t>
      </w:r>
    </w:p>
    <w:p w14:paraId="16464C4F" w14:textId="7BE354D5" w:rsidR="00C246D2" w:rsidRPr="00C246D2" w:rsidRDefault="00C246D2" w:rsidP="00252013">
      <w:pPr>
        <w:pStyle w:val="NoSpacing"/>
        <w:numPr>
          <w:ilvl w:val="1"/>
          <w:numId w:val="6"/>
        </w:numPr>
        <w:ind w:left="1800"/>
        <w:rPr>
          <w:bCs/>
          <w:color w:val="3C4F6F"/>
        </w:rPr>
      </w:pPr>
      <w:r w:rsidRPr="00C246D2">
        <w:rPr>
          <w:bCs/>
          <w:color w:val="3C4F6F"/>
        </w:rPr>
        <w:t>NY – 5 acres annually; 60 acres by 2025</w:t>
      </w:r>
    </w:p>
    <w:p w14:paraId="309BE8F1" w14:textId="1909E7D2" w:rsidR="00C246D2" w:rsidRPr="00C246D2" w:rsidRDefault="00C246D2" w:rsidP="00252013">
      <w:pPr>
        <w:pStyle w:val="NoSpacing"/>
        <w:numPr>
          <w:ilvl w:val="1"/>
          <w:numId w:val="6"/>
        </w:numPr>
        <w:ind w:left="1800"/>
        <w:rPr>
          <w:bCs/>
          <w:color w:val="3C4F6F"/>
        </w:rPr>
      </w:pPr>
      <w:r w:rsidRPr="00C246D2">
        <w:rPr>
          <w:bCs/>
          <w:color w:val="3C4F6F"/>
        </w:rPr>
        <w:t>PA – 60 acres annually; 720 acres by 2025</w:t>
      </w:r>
    </w:p>
    <w:p w14:paraId="1A413388" w14:textId="7D96C9EE" w:rsidR="00C246D2" w:rsidRPr="00C246D2" w:rsidRDefault="00C246D2" w:rsidP="00252013">
      <w:pPr>
        <w:pStyle w:val="NoSpacing"/>
        <w:numPr>
          <w:ilvl w:val="1"/>
          <w:numId w:val="6"/>
        </w:numPr>
        <w:ind w:left="1800"/>
        <w:rPr>
          <w:bCs/>
          <w:color w:val="3C4F6F"/>
        </w:rPr>
      </w:pPr>
      <w:r w:rsidRPr="00C246D2">
        <w:rPr>
          <w:bCs/>
          <w:color w:val="3C4F6F"/>
        </w:rPr>
        <w:t>VA – 40 acres annually; 480 acres by 2025</w:t>
      </w:r>
    </w:p>
    <w:p w14:paraId="7A57BAF1" w14:textId="595C5536" w:rsidR="00C246D2" w:rsidRPr="00C246D2" w:rsidRDefault="00C246D2" w:rsidP="00252013">
      <w:pPr>
        <w:pStyle w:val="NoSpacing"/>
        <w:numPr>
          <w:ilvl w:val="1"/>
          <w:numId w:val="6"/>
        </w:numPr>
        <w:ind w:left="1800"/>
        <w:rPr>
          <w:bCs/>
          <w:color w:val="3C4F6F"/>
        </w:rPr>
      </w:pPr>
      <w:r w:rsidRPr="00C246D2">
        <w:rPr>
          <w:bCs/>
          <w:color w:val="3C4F6F"/>
        </w:rPr>
        <w:t>WV – 10 acres annually; 120 acres by 2025</w:t>
      </w:r>
    </w:p>
    <w:p w14:paraId="49CDEC12" w14:textId="77777777" w:rsidR="001F033E" w:rsidRPr="00C246D2" w:rsidRDefault="001F033E" w:rsidP="00252013">
      <w:pPr>
        <w:pStyle w:val="NoSpacing"/>
        <w:numPr>
          <w:ilvl w:val="1"/>
          <w:numId w:val="1"/>
        </w:numPr>
      </w:pPr>
      <w:r w:rsidRPr="00C246D2">
        <w:t xml:space="preserve">What is your anticipated deadline? What is your anticipated trajectory? </w:t>
      </w:r>
    </w:p>
    <w:p w14:paraId="5E0C569E" w14:textId="32831A12" w:rsidR="00C246D2" w:rsidRPr="00C246D2" w:rsidRDefault="00C246D2" w:rsidP="00252013">
      <w:pPr>
        <w:pStyle w:val="NoSpacing"/>
        <w:numPr>
          <w:ilvl w:val="0"/>
          <w:numId w:val="6"/>
        </w:numPr>
        <w:ind w:left="1440"/>
        <w:rPr>
          <w:color w:val="3C4F6F"/>
        </w:rPr>
      </w:pPr>
      <w:r w:rsidRPr="00C246D2">
        <w:rPr>
          <w:color w:val="3C4F6F"/>
        </w:rPr>
        <w:t xml:space="preserve">2025; </w:t>
      </w:r>
      <w:r w:rsidRPr="00C246D2">
        <w:rPr>
          <w:bCs/>
          <w:color w:val="3C4F6F"/>
        </w:rPr>
        <w:t>205 acres annually</w:t>
      </w:r>
    </w:p>
    <w:p w14:paraId="7BE65603" w14:textId="77777777" w:rsidR="001F033E" w:rsidRPr="00C246D2" w:rsidRDefault="001F033E" w:rsidP="00252013">
      <w:pPr>
        <w:pStyle w:val="NoSpacing"/>
        <w:numPr>
          <w:ilvl w:val="1"/>
          <w:numId w:val="1"/>
        </w:numPr>
        <w:rPr>
          <w:color w:val="FF0000"/>
        </w:rPr>
      </w:pPr>
      <w:r w:rsidRPr="00C246D2">
        <w:rPr>
          <w:color w:val="FF0000"/>
        </w:rPr>
        <w:t xml:space="preserve">What actual progress has been made thus far? </w:t>
      </w:r>
    </w:p>
    <w:p w14:paraId="6C814622" w14:textId="73834EFD" w:rsidR="00A2109C" w:rsidRPr="00C246D2" w:rsidRDefault="001F033E" w:rsidP="00252013">
      <w:pPr>
        <w:pStyle w:val="NoSpacing"/>
        <w:numPr>
          <w:ilvl w:val="1"/>
          <w:numId w:val="1"/>
        </w:numPr>
        <w:rPr>
          <w:color w:val="FF0000"/>
        </w:rPr>
      </w:pPr>
      <w:r w:rsidRPr="00C246D2">
        <w:rPr>
          <w:color w:val="FF0000"/>
        </w:rPr>
        <w:t>What could explain any existing gap(s) between your actual progress and anticipated trajectory?</w:t>
      </w:r>
    </w:p>
    <w:p w14:paraId="796D8A31" w14:textId="4A583ECA" w:rsidR="005E61AD" w:rsidRPr="00C246D2" w:rsidRDefault="0013526F" w:rsidP="00252013">
      <w:pPr>
        <w:pStyle w:val="NoSpacing"/>
        <w:numPr>
          <w:ilvl w:val="0"/>
          <w:numId w:val="1"/>
        </w:numPr>
        <w:rPr>
          <w:color w:val="FF0000"/>
        </w:rPr>
      </w:pPr>
      <w:r w:rsidRPr="00C246D2">
        <w:rPr>
          <w:color w:val="FF0000"/>
        </w:rPr>
        <w:t>Which of your management actions have been the most critical to your progress thus far? Why?</w:t>
      </w:r>
      <w:r w:rsidR="00FD5D39" w:rsidRPr="00C246D2">
        <w:rPr>
          <w:color w:val="FF0000"/>
        </w:rPr>
        <w:t xml:space="preserve"> </w:t>
      </w:r>
      <w:r w:rsidR="005E61AD" w:rsidRPr="00C246D2">
        <w:rPr>
          <w:color w:val="FF0000"/>
        </w:rPr>
        <w:t xml:space="preserve">Indicate </w:t>
      </w:r>
      <w:r w:rsidR="00A30C9C" w:rsidRPr="00C246D2">
        <w:rPr>
          <w:color w:val="FF0000"/>
        </w:rPr>
        <w:t xml:space="preserve">which </w:t>
      </w:r>
      <w:r w:rsidR="005E61AD" w:rsidRPr="00C246D2">
        <w:rPr>
          <w:color w:val="FF0000"/>
        </w:rPr>
        <w:t xml:space="preserve">influencing factors these actions were meant to manage. </w:t>
      </w:r>
    </w:p>
    <w:p w14:paraId="366DA213" w14:textId="77777777" w:rsidR="00C246D2" w:rsidRPr="00C246D2" w:rsidRDefault="00C246D2" w:rsidP="00C246D2">
      <w:pPr>
        <w:pStyle w:val="NoSpacing"/>
        <w:ind w:left="720"/>
        <w:rPr>
          <w:color w:val="3C4F6F"/>
        </w:rPr>
      </w:pPr>
    </w:p>
    <w:p w14:paraId="7A5B8384" w14:textId="77777777" w:rsidR="0013526F" w:rsidRPr="00C246D2" w:rsidRDefault="0013526F" w:rsidP="00252013">
      <w:pPr>
        <w:pStyle w:val="NoSpacing"/>
        <w:numPr>
          <w:ilvl w:val="0"/>
          <w:numId w:val="1"/>
        </w:numPr>
        <w:rPr>
          <w:color w:val="FF0000"/>
        </w:rPr>
      </w:pPr>
      <w:r w:rsidRPr="00C246D2">
        <w:rPr>
          <w:color w:val="FF0000"/>
        </w:rPr>
        <w:t>Which of your management actions will be the most critical to your progress in the future? Why? What barriers must be removed—and how, and by whom—to allow these actions to be taken?</w:t>
      </w:r>
      <w:r w:rsidR="00FD5D39" w:rsidRPr="00C246D2">
        <w:rPr>
          <w:color w:val="FF0000"/>
        </w:rPr>
        <w:t xml:space="preserve"> Indicate which </w:t>
      </w:r>
      <w:r w:rsidR="00A30C9C" w:rsidRPr="00C246D2">
        <w:rPr>
          <w:color w:val="FF0000"/>
        </w:rPr>
        <w:t xml:space="preserve">influencing </w:t>
      </w:r>
      <w:r w:rsidR="00FD5D39" w:rsidRPr="00C246D2">
        <w:rPr>
          <w:color w:val="FF0000"/>
        </w:rPr>
        <w:t xml:space="preserve">factors these actions </w:t>
      </w:r>
      <w:r w:rsidR="00C9665B" w:rsidRPr="00C246D2">
        <w:rPr>
          <w:color w:val="FF0000"/>
        </w:rPr>
        <w:t xml:space="preserve">will be </w:t>
      </w:r>
      <w:r w:rsidR="00FD5D39" w:rsidRPr="00C246D2">
        <w:rPr>
          <w:color w:val="FF0000"/>
        </w:rPr>
        <w:t>meant to manage.</w:t>
      </w:r>
    </w:p>
    <w:p w14:paraId="2EE54D8B" w14:textId="77777777" w:rsidR="00C246D2" w:rsidRPr="00C246D2" w:rsidRDefault="00C246D2" w:rsidP="00C246D2">
      <w:pPr>
        <w:pStyle w:val="NoSpacing"/>
        <w:ind w:left="720"/>
        <w:rPr>
          <w:color w:val="3C4F6F"/>
        </w:rPr>
      </w:pPr>
    </w:p>
    <w:p w14:paraId="23D159C3" w14:textId="77777777" w:rsidR="00FD5D39" w:rsidRPr="00C246D2" w:rsidRDefault="00FD5D39" w:rsidP="00C246D2">
      <w:pPr>
        <w:pStyle w:val="NoSpacing"/>
        <w:rPr>
          <w:color w:val="3C4F6F"/>
        </w:rPr>
      </w:pPr>
    </w:p>
    <w:p w14:paraId="4B85E306" w14:textId="37FE39FD" w:rsidR="00A2109C" w:rsidRPr="00C246D2" w:rsidRDefault="00A2109C" w:rsidP="00C246D2">
      <w:pPr>
        <w:pStyle w:val="NoSpacing"/>
        <w:rPr>
          <w:i/>
        </w:rPr>
      </w:pPr>
      <w:r w:rsidRPr="00C246D2">
        <w:rPr>
          <w:i/>
        </w:rPr>
        <w:lastRenderedPageBreak/>
        <w:t xml:space="preserve">Are our actions having the expected effect? </w:t>
      </w:r>
    </w:p>
    <w:p w14:paraId="6A6332AC" w14:textId="5ACD56F6" w:rsidR="0013526F" w:rsidRPr="003C1F45" w:rsidRDefault="00AC3525" w:rsidP="00252013">
      <w:pPr>
        <w:pStyle w:val="NoSpacing"/>
        <w:numPr>
          <w:ilvl w:val="0"/>
          <w:numId w:val="1"/>
        </w:numPr>
        <w:rPr>
          <w:color w:val="FF0000"/>
        </w:rPr>
      </w:pPr>
      <w:r w:rsidRPr="003C1F45">
        <w:rPr>
          <w:color w:val="FF0000"/>
        </w:rPr>
        <w:t>What scientific, fiscal</w:t>
      </w:r>
      <w:r w:rsidR="00541F8F" w:rsidRPr="003C1F45">
        <w:rPr>
          <w:color w:val="FF0000"/>
        </w:rPr>
        <w:t>,</w:t>
      </w:r>
      <w:r w:rsidRPr="003C1F45">
        <w:rPr>
          <w:color w:val="FF0000"/>
        </w:rPr>
        <w:t xml:space="preserve"> or policy-related developments </w:t>
      </w:r>
      <w:r w:rsidR="0013526F" w:rsidRPr="003C1F45">
        <w:rPr>
          <w:color w:val="FF0000"/>
        </w:rPr>
        <w:t xml:space="preserve">or lessons learned </w:t>
      </w:r>
      <w:r w:rsidR="00C559DA" w:rsidRPr="003C1F45">
        <w:rPr>
          <w:color w:val="FF0000"/>
        </w:rPr>
        <w:t xml:space="preserve">(if any) </w:t>
      </w:r>
      <w:r w:rsidR="0013526F" w:rsidRPr="003C1F45">
        <w:rPr>
          <w:color w:val="FF0000"/>
        </w:rPr>
        <w:t>have changed your logic or assumptions</w:t>
      </w:r>
      <w:r w:rsidR="009D7343" w:rsidRPr="003C1F45">
        <w:rPr>
          <w:color w:val="FF0000"/>
        </w:rPr>
        <w:t xml:space="preserve"> (e.g., your recommended measure of progress; the factors you believe influence your ability to succeed; or the management actions you recommend taking) </w:t>
      </w:r>
      <w:r w:rsidR="0013526F" w:rsidRPr="003C1F45">
        <w:rPr>
          <w:color w:val="FF0000"/>
        </w:rPr>
        <w:t xml:space="preserve">about your Outcome? </w:t>
      </w:r>
    </w:p>
    <w:p w14:paraId="7A9BD3FC" w14:textId="77777777" w:rsidR="00F70088" w:rsidRPr="00C246D2" w:rsidRDefault="00F70088" w:rsidP="00C246D2">
      <w:pPr>
        <w:pStyle w:val="NoSpacing"/>
        <w:ind w:left="720"/>
        <w:rPr>
          <w:color w:val="3C4F6F"/>
        </w:rPr>
      </w:pPr>
    </w:p>
    <w:p w14:paraId="42EE0B03" w14:textId="0AE7C2B7" w:rsidR="00C457BA" w:rsidRPr="00C246D2" w:rsidRDefault="00C457BA" w:rsidP="00C246D2">
      <w:pPr>
        <w:pStyle w:val="NoSpacing"/>
        <w:rPr>
          <w:i/>
        </w:rPr>
      </w:pPr>
      <w:r w:rsidRPr="00C246D2">
        <w:rPr>
          <w:i/>
        </w:rPr>
        <w:t>How should we adapt?</w:t>
      </w:r>
    </w:p>
    <w:p w14:paraId="41295140" w14:textId="1DA3D882" w:rsidR="001F033E" w:rsidRPr="00C246D2" w:rsidRDefault="001F033E" w:rsidP="00252013">
      <w:pPr>
        <w:pStyle w:val="NoSpacing"/>
        <w:numPr>
          <w:ilvl w:val="0"/>
          <w:numId w:val="1"/>
        </w:numPr>
        <w:rPr>
          <w:color w:val="FF0000"/>
        </w:rPr>
      </w:pPr>
      <w:r w:rsidRPr="00C246D2">
        <w:rPr>
          <w:color w:val="FF0000"/>
        </w:rPr>
        <w:t>What (if anything) would you recommend changing about your management approach at this time? Will these changes lead you to add, edit</w:t>
      </w:r>
      <w:r w:rsidR="00541F8F" w:rsidRPr="00C246D2">
        <w:rPr>
          <w:color w:val="FF0000"/>
        </w:rPr>
        <w:t>,</w:t>
      </w:r>
      <w:r w:rsidRPr="00C246D2">
        <w:rPr>
          <w:color w:val="FF0000"/>
        </w:rPr>
        <w:t xml:space="preserve"> or remove content in your </w:t>
      </w:r>
      <w:r w:rsidR="00541F8F" w:rsidRPr="00C246D2">
        <w:rPr>
          <w:color w:val="FF0000"/>
        </w:rPr>
        <w:t>Work Plan</w:t>
      </w:r>
      <w:r w:rsidRPr="00C246D2">
        <w:rPr>
          <w:color w:val="FF0000"/>
        </w:rPr>
        <w:t xml:space="preserve">? Explain. </w:t>
      </w:r>
    </w:p>
    <w:p w14:paraId="691ED1F3" w14:textId="77777777" w:rsidR="001F033E" w:rsidRPr="00C246D2" w:rsidRDefault="001F033E" w:rsidP="00C246D2">
      <w:pPr>
        <w:pStyle w:val="NoSpacing"/>
        <w:ind w:left="720"/>
        <w:rPr>
          <w:color w:val="3C4F6F"/>
        </w:rPr>
      </w:pPr>
    </w:p>
    <w:p w14:paraId="5E693EFA" w14:textId="31B5A9ED" w:rsidR="001F033E" w:rsidRPr="00C246D2" w:rsidRDefault="001F033E" w:rsidP="00252013">
      <w:pPr>
        <w:pStyle w:val="NoSpacing"/>
        <w:numPr>
          <w:ilvl w:val="0"/>
          <w:numId w:val="1"/>
        </w:numPr>
        <w:rPr>
          <w:color w:val="FF0000"/>
        </w:rPr>
      </w:pPr>
      <w:r w:rsidRPr="00C246D2">
        <w:rPr>
          <w:color w:val="FF0000"/>
        </w:rPr>
        <w:t xml:space="preserve">What opportunities exist to collaborate across GITs? Can we target conservation or restoration work to yield co-benefits that would address multiple factors or support multiple actions across </w:t>
      </w:r>
      <w:r w:rsidR="00541F8F" w:rsidRPr="00C246D2">
        <w:rPr>
          <w:color w:val="FF0000"/>
        </w:rPr>
        <w:t>Outcomes</w:t>
      </w:r>
      <w:r w:rsidRPr="00C246D2">
        <w:rPr>
          <w:color w:val="FF0000"/>
        </w:rPr>
        <w:t>?</w:t>
      </w:r>
    </w:p>
    <w:p w14:paraId="06A1E5A6" w14:textId="77777777" w:rsidR="001F033E" w:rsidRPr="00C246D2" w:rsidRDefault="001F033E" w:rsidP="00C246D2">
      <w:pPr>
        <w:pStyle w:val="NoSpacing"/>
        <w:ind w:left="720"/>
        <w:rPr>
          <w:color w:val="3C4F6F"/>
        </w:rPr>
      </w:pPr>
    </w:p>
    <w:p w14:paraId="0BF3C934" w14:textId="63A71D80" w:rsidR="00F912F1" w:rsidRPr="00C246D2" w:rsidRDefault="00C457BA" w:rsidP="00252013">
      <w:pPr>
        <w:pStyle w:val="NoSpacing"/>
        <w:numPr>
          <w:ilvl w:val="0"/>
          <w:numId w:val="1"/>
        </w:numPr>
        <w:rPr>
          <w:color w:val="FF0000"/>
        </w:rPr>
      </w:pPr>
      <w:r w:rsidRPr="00C246D2">
        <w:rPr>
          <w:color w:val="FF0000"/>
        </w:rPr>
        <w:t xml:space="preserve">What is needed from the Management Board to continue or accelerate your progress? </w:t>
      </w:r>
      <w:r w:rsidR="00FB7E10" w:rsidRPr="00C246D2">
        <w:rPr>
          <w:color w:val="FF0000"/>
        </w:rPr>
        <w:t xml:space="preserve">Multiple </w:t>
      </w:r>
      <w:r w:rsidR="00541F8F" w:rsidRPr="00C246D2">
        <w:rPr>
          <w:color w:val="FF0000"/>
        </w:rPr>
        <w:t xml:space="preserve">requests for action, support or assistance from </w:t>
      </w:r>
      <w:r w:rsidR="00FB7E10" w:rsidRPr="00C246D2">
        <w:rPr>
          <w:color w:val="FF0000"/>
        </w:rPr>
        <w:t>the Management Board should be prioritized</w:t>
      </w:r>
      <w:r w:rsidR="00541F8F" w:rsidRPr="00C246D2">
        <w:rPr>
          <w:color w:val="FF0000"/>
        </w:rPr>
        <w:t>,</w:t>
      </w:r>
      <w:r w:rsidR="00FB7E10" w:rsidRPr="00C246D2">
        <w:rPr>
          <w:color w:val="FF0000"/>
        </w:rPr>
        <w:t xml:space="preserve"> where possible</w:t>
      </w:r>
      <w:r w:rsidR="00981C6B" w:rsidRPr="00C246D2">
        <w:rPr>
          <w:color w:val="FF0000"/>
        </w:rPr>
        <w:t xml:space="preserve">, and all requests should be “traceable” to the factors influencing progress toward your Outcome. </w:t>
      </w:r>
      <w:r w:rsidR="00541F8F" w:rsidRPr="00C246D2">
        <w:rPr>
          <w:color w:val="FF0000"/>
        </w:rPr>
        <w:t>Because a limited number of agencies and organizations are represented in the Management Board’s membership, we recommend naming those agencies and/or organizations that may play a key role in fulfilling your request for action, support, or assistance, in order to guide the Management Board in its work to contact, consult, or coordinate with partners.</w:t>
      </w:r>
    </w:p>
    <w:p w14:paraId="53F41D74" w14:textId="3C74AF95" w:rsidR="00FE28FE" w:rsidRPr="00C246D2" w:rsidRDefault="00FE28FE" w:rsidP="00C246D2">
      <w:pPr>
        <w:spacing w:after="0" w:line="240" w:lineRule="auto"/>
        <w:ind w:left="720"/>
        <w:rPr>
          <w:color w:val="3C4F6F"/>
          <w:lang w:bidi="en-US"/>
        </w:rPr>
      </w:pPr>
    </w:p>
    <w:sectPr w:rsidR="00FE28FE" w:rsidRPr="00C246D2" w:rsidSect="006F67F9">
      <w:headerReference w:type="default" r:id="rId11"/>
      <w:footerReference w:type="even" r:id="rId12"/>
      <w:footerReference w:type="defaul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2982E" w14:textId="77777777" w:rsidR="00F906FC" w:rsidRDefault="00F906FC" w:rsidP="00E9328D">
      <w:pPr>
        <w:spacing w:after="0" w:line="240" w:lineRule="auto"/>
      </w:pPr>
      <w:r>
        <w:separator/>
      </w:r>
    </w:p>
  </w:endnote>
  <w:endnote w:type="continuationSeparator" w:id="0">
    <w:p w14:paraId="1713DDD4" w14:textId="77777777" w:rsidR="00F906FC" w:rsidRDefault="00F906FC" w:rsidP="00E9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F4111" w14:textId="77777777" w:rsidR="00C23F03" w:rsidRDefault="00C23F03" w:rsidP="00086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0046F" w14:textId="77777777" w:rsidR="00C23F03" w:rsidRDefault="00C23F03" w:rsidP="006F67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6BB04" w14:textId="21446BCC" w:rsidR="00C23F03" w:rsidRDefault="00C23F03" w:rsidP="00086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3878">
      <w:rPr>
        <w:rStyle w:val="PageNumber"/>
        <w:noProof/>
      </w:rPr>
      <w:t>4</w:t>
    </w:r>
    <w:r>
      <w:rPr>
        <w:rStyle w:val="PageNumber"/>
      </w:rPr>
      <w:fldChar w:fldCharType="end"/>
    </w:r>
  </w:p>
  <w:p w14:paraId="2E913E7A" w14:textId="77777777" w:rsidR="00C23F03" w:rsidRDefault="00C23F03" w:rsidP="006F67F9">
    <w:pPr>
      <w:pStyle w:val="Footer"/>
      <w:ind w:right="360"/>
      <w:jc w:val="right"/>
    </w:pPr>
  </w:p>
  <w:p w14:paraId="1516A6BD" w14:textId="77777777" w:rsidR="00C23F03" w:rsidRDefault="00C23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80886" w14:textId="77777777" w:rsidR="00F906FC" w:rsidRDefault="00F906FC" w:rsidP="00E9328D">
      <w:pPr>
        <w:spacing w:after="0" w:line="240" w:lineRule="auto"/>
      </w:pPr>
      <w:r>
        <w:separator/>
      </w:r>
    </w:p>
  </w:footnote>
  <w:footnote w:type="continuationSeparator" w:id="0">
    <w:p w14:paraId="10EEA446" w14:textId="77777777" w:rsidR="00F906FC" w:rsidRDefault="00F906FC" w:rsidP="00E93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07D86" w14:textId="5CDCBCBB" w:rsidR="00C23F03" w:rsidRPr="00FD4581" w:rsidRDefault="00C23F03" w:rsidP="002F064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401BB"/>
    <w:multiLevelType w:val="hybridMultilevel"/>
    <w:tmpl w:val="14CE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64CAA"/>
    <w:multiLevelType w:val="hybridMultilevel"/>
    <w:tmpl w:val="95B833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AB5BDE"/>
    <w:multiLevelType w:val="hybridMultilevel"/>
    <w:tmpl w:val="34C608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0E2DFD"/>
    <w:multiLevelType w:val="hybridMultilevel"/>
    <w:tmpl w:val="1010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40090"/>
    <w:multiLevelType w:val="hybridMultilevel"/>
    <w:tmpl w:val="6BE48A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3B16599"/>
    <w:multiLevelType w:val="hybridMultilevel"/>
    <w:tmpl w:val="BCF49532"/>
    <w:lvl w:ilvl="0" w:tplc="DAC206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0C"/>
    <w:rsid w:val="000006CC"/>
    <w:rsid w:val="00010B4A"/>
    <w:rsid w:val="00016F77"/>
    <w:rsid w:val="00020398"/>
    <w:rsid w:val="00023DA7"/>
    <w:rsid w:val="000249D5"/>
    <w:rsid w:val="00027A1F"/>
    <w:rsid w:val="000329D9"/>
    <w:rsid w:val="00036E47"/>
    <w:rsid w:val="000431DC"/>
    <w:rsid w:val="00044F65"/>
    <w:rsid w:val="00051ABD"/>
    <w:rsid w:val="0006039E"/>
    <w:rsid w:val="00063DD8"/>
    <w:rsid w:val="00067D65"/>
    <w:rsid w:val="0007484A"/>
    <w:rsid w:val="0007726F"/>
    <w:rsid w:val="00086F64"/>
    <w:rsid w:val="00087553"/>
    <w:rsid w:val="00097E52"/>
    <w:rsid w:val="000A735F"/>
    <w:rsid w:val="000B38C3"/>
    <w:rsid w:val="000B6E47"/>
    <w:rsid w:val="000C5909"/>
    <w:rsid w:val="000C5FB5"/>
    <w:rsid w:val="000C7323"/>
    <w:rsid w:val="000D060F"/>
    <w:rsid w:val="000D0966"/>
    <w:rsid w:val="000D6032"/>
    <w:rsid w:val="000E1528"/>
    <w:rsid w:val="000F1BD0"/>
    <w:rsid w:val="000F351C"/>
    <w:rsid w:val="00103D09"/>
    <w:rsid w:val="00112D85"/>
    <w:rsid w:val="0011344D"/>
    <w:rsid w:val="001163FE"/>
    <w:rsid w:val="00120471"/>
    <w:rsid w:val="0012392A"/>
    <w:rsid w:val="00127BBB"/>
    <w:rsid w:val="00130996"/>
    <w:rsid w:val="0013492B"/>
    <w:rsid w:val="0013526F"/>
    <w:rsid w:val="001766DA"/>
    <w:rsid w:val="001813FC"/>
    <w:rsid w:val="00186652"/>
    <w:rsid w:val="00191AC2"/>
    <w:rsid w:val="001A0E64"/>
    <w:rsid w:val="001A2F90"/>
    <w:rsid w:val="001B10C9"/>
    <w:rsid w:val="001B4795"/>
    <w:rsid w:val="001E1350"/>
    <w:rsid w:val="001E1947"/>
    <w:rsid w:val="001E49C1"/>
    <w:rsid w:val="001E6D93"/>
    <w:rsid w:val="001F033E"/>
    <w:rsid w:val="001F31BA"/>
    <w:rsid w:val="00200D3D"/>
    <w:rsid w:val="00204222"/>
    <w:rsid w:val="0020449F"/>
    <w:rsid w:val="00206365"/>
    <w:rsid w:val="00233014"/>
    <w:rsid w:val="00234661"/>
    <w:rsid w:val="0023617E"/>
    <w:rsid w:val="00252013"/>
    <w:rsid w:val="00253368"/>
    <w:rsid w:val="002545D1"/>
    <w:rsid w:val="00256D19"/>
    <w:rsid w:val="00262F2A"/>
    <w:rsid w:val="002673B0"/>
    <w:rsid w:val="002678FE"/>
    <w:rsid w:val="002775DD"/>
    <w:rsid w:val="00284C0F"/>
    <w:rsid w:val="00285E04"/>
    <w:rsid w:val="00294A3D"/>
    <w:rsid w:val="002A3320"/>
    <w:rsid w:val="002B010A"/>
    <w:rsid w:val="002B5F20"/>
    <w:rsid w:val="002C3973"/>
    <w:rsid w:val="002D2B01"/>
    <w:rsid w:val="002D626A"/>
    <w:rsid w:val="002E08F3"/>
    <w:rsid w:val="002E20D3"/>
    <w:rsid w:val="002F064D"/>
    <w:rsid w:val="00323F4A"/>
    <w:rsid w:val="0032600B"/>
    <w:rsid w:val="003266AE"/>
    <w:rsid w:val="00327C77"/>
    <w:rsid w:val="00337C96"/>
    <w:rsid w:val="003404B4"/>
    <w:rsid w:val="00347905"/>
    <w:rsid w:val="0035013D"/>
    <w:rsid w:val="00351F38"/>
    <w:rsid w:val="003551B5"/>
    <w:rsid w:val="00363A98"/>
    <w:rsid w:val="00377648"/>
    <w:rsid w:val="00381A58"/>
    <w:rsid w:val="00383205"/>
    <w:rsid w:val="00383901"/>
    <w:rsid w:val="00384544"/>
    <w:rsid w:val="003A01E8"/>
    <w:rsid w:val="003C1F45"/>
    <w:rsid w:val="003C2CCB"/>
    <w:rsid w:val="003D46B3"/>
    <w:rsid w:val="003F559C"/>
    <w:rsid w:val="0040061C"/>
    <w:rsid w:val="00402D5F"/>
    <w:rsid w:val="00406338"/>
    <w:rsid w:val="00407355"/>
    <w:rsid w:val="004125AA"/>
    <w:rsid w:val="0041775F"/>
    <w:rsid w:val="004179C8"/>
    <w:rsid w:val="004374A4"/>
    <w:rsid w:val="00450090"/>
    <w:rsid w:val="0046389E"/>
    <w:rsid w:val="00464053"/>
    <w:rsid w:val="00474724"/>
    <w:rsid w:val="00474916"/>
    <w:rsid w:val="00475681"/>
    <w:rsid w:val="00481E85"/>
    <w:rsid w:val="00487FF5"/>
    <w:rsid w:val="00492DBE"/>
    <w:rsid w:val="00494C79"/>
    <w:rsid w:val="004A4CED"/>
    <w:rsid w:val="004A706B"/>
    <w:rsid w:val="004A781B"/>
    <w:rsid w:val="004B20FC"/>
    <w:rsid w:val="004B3815"/>
    <w:rsid w:val="004B53A7"/>
    <w:rsid w:val="004B6178"/>
    <w:rsid w:val="004C3B42"/>
    <w:rsid w:val="004F0A8B"/>
    <w:rsid w:val="004F188D"/>
    <w:rsid w:val="00505552"/>
    <w:rsid w:val="005075A0"/>
    <w:rsid w:val="00511A1F"/>
    <w:rsid w:val="00511BBF"/>
    <w:rsid w:val="00527F7E"/>
    <w:rsid w:val="00534869"/>
    <w:rsid w:val="0053664C"/>
    <w:rsid w:val="00537AF3"/>
    <w:rsid w:val="00541F8F"/>
    <w:rsid w:val="00542BC9"/>
    <w:rsid w:val="00551AB3"/>
    <w:rsid w:val="00556438"/>
    <w:rsid w:val="005605B3"/>
    <w:rsid w:val="005643A0"/>
    <w:rsid w:val="00564491"/>
    <w:rsid w:val="00587573"/>
    <w:rsid w:val="005926A3"/>
    <w:rsid w:val="005937A0"/>
    <w:rsid w:val="0059772B"/>
    <w:rsid w:val="005A23C1"/>
    <w:rsid w:val="005A478A"/>
    <w:rsid w:val="005B04DE"/>
    <w:rsid w:val="005B07A3"/>
    <w:rsid w:val="005B0F01"/>
    <w:rsid w:val="005C154D"/>
    <w:rsid w:val="005C3F3C"/>
    <w:rsid w:val="005D0E6D"/>
    <w:rsid w:val="005D4BA0"/>
    <w:rsid w:val="005E52B0"/>
    <w:rsid w:val="005E5E59"/>
    <w:rsid w:val="005E61AD"/>
    <w:rsid w:val="005F2A61"/>
    <w:rsid w:val="005F41CC"/>
    <w:rsid w:val="00603642"/>
    <w:rsid w:val="00604B5A"/>
    <w:rsid w:val="0061050F"/>
    <w:rsid w:val="00610B2E"/>
    <w:rsid w:val="006151DD"/>
    <w:rsid w:val="00615910"/>
    <w:rsid w:val="00622015"/>
    <w:rsid w:val="00623DE2"/>
    <w:rsid w:val="00646973"/>
    <w:rsid w:val="006479D2"/>
    <w:rsid w:val="00652696"/>
    <w:rsid w:val="00661B5D"/>
    <w:rsid w:val="006646E7"/>
    <w:rsid w:val="0068477C"/>
    <w:rsid w:val="00685342"/>
    <w:rsid w:val="00687F98"/>
    <w:rsid w:val="006A153A"/>
    <w:rsid w:val="006A5F81"/>
    <w:rsid w:val="006B4DE5"/>
    <w:rsid w:val="006B6B9A"/>
    <w:rsid w:val="006C2272"/>
    <w:rsid w:val="006C560B"/>
    <w:rsid w:val="006C577E"/>
    <w:rsid w:val="006D3CEE"/>
    <w:rsid w:val="006D500A"/>
    <w:rsid w:val="006E4458"/>
    <w:rsid w:val="006E63A1"/>
    <w:rsid w:val="006F67F9"/>
    <w:rsid w:val="00706794"/>
    <w:rsid w:val="00712E62"/>
    <w:rsid w:val="007159AD"/>
    <w:rsid w:val="00720AD1"/>
    <w:rsid w:val="00727C9A"/>
    <w:rsid w:val="00732100"/>
    <w:rsid w:val="00744601"/>
    <w:rsid w:val="00753318"/>
    <w:rsid w:val="00754CBB"/>
    <w:rsid w:val="00754E18"/>
    <w:rsid w:val="00755C3C"/>
    <w:rsid w:val="00755D77"/>
    <w:rsid w:val="007650A7"/>
    <w:rsid w:val="007730E3"/>
    <w:rsid w:val="00777107"/>
    <w:rsid w:val="00785980"/>
    <w:rsid w:val="00790BEC"/>
    <w:rsid w:val="007A380B"/>
    <w:rsid w:val="007C4CE2"/>
    <w:rsid w:val="007E3DC8"/>
    <w:rsid w:val="007E62E4"/>
    <w:rsid w:val="007F1317"/>
    <w:rsid w:val="007F3C98"/>
    <w:rsid w:val="007F78C0"/>
    <w:rsid w:val="007F7BAB"/>
    <w:rsid w:val="0081247E"/>
    <w:rsid w:val="00814182"/>
    <w:rsid w:val="008150F7"/>
    <w:rsid w:val="0081628C"/>
    <w:rsid w:val="00826F0A"/>
    <w:rsid w:val="0083173E"/>
    <w:rsid w:val="00833878"/>
    <w:rsid w:val="00835724"/>
    <w:rsid w:val="008429C7"/>
    <w:rsid w:val="00852952"/>
    <w:rsid w:val="0085534A"/>
    <w:rsid w:val="008720DD"/>
    <w:rsid w:val="00874CE2"/>
    <w:rsid w:val="0088155B"/>
    <w:rsid w:val="00893766"/>
    <w:rsid w:val="00894057"/>
    <w:rsid w:val="00896584"/>
    <w:rsid w:val="008A1FCC"/>
    <w:rsid w:val="008A24DA"/>
    <w:rsid w:val="008A445E"/>
    <w:rsid w:val="008A7061"/>
    <w:rsid w:val="008C5860"/>
    <w:rsid w:val="008E1F88"/>
    <w:rsid w:val="008F5199"/>
    <w:rsid w:val="008F5305"/>
    <w:rsid w:val="00903FF5"/>
    <w:rsid w:val="009104B2"/>
    <w:rsid w:val="0091063A"/>
    <w:rsid w:val="00916265"/>
    <w:rsid w:val="00920A56"/>
    <w:rsid w:val="00932F4F"/>
    <w:rsid w:val="00934F0D"/>
    <w:rsid w:val="00951452"/>
    <w:rsid w:val="00953692"/>
    <w:rsid w:val="00966192"/>
    <w:rsid w:val="00966DAA"/>
    <w:rsid w:val="00981C6B"/>
    <w:rsid w:val="009923EC"/>
    <w:rsid w:val="00996228"/>
    <w:rsid w:val="009A1907"/>
    <w:rsid w:val="009A6CB8"/>
    <w:rsid w:val="009B0897"/>
    <w:rsid w:val="009C2F7F"/>
    <w:rsid w:val="009C42FB"/>
    <w:rsid w:val="009C676C"/>
    <w:rsid w:val="009C7AFD"/>
    <w:rsid w:val="009D44CA"/>
    <w:rsid w:val="009D6D79"/>
    <w:rsid w:val="009D7343"/>
    <w:rsid w:val="009F5B91"/>
    <w:rsid w:val="009F6052"/>
    <w:rsid w:val="00A050EA"/>
    <w:rsid w:val="00A2109C"/>
    <w:rsid w:val="00A21946"/>
    <w:rsid w:val="00A21A3B"/>
    <w:rsid w:val="00A30C9C"/>
    <w:rsid w:val="00A52A71"/>
    <w:rsid w:val="00A66F1C"/>
    <w:rsid w:val="00A72902"/>
    <w:rsid w:val="00A74F6A"/>
    <w:rsid w:val="00A74F8A"/>
    <w:rsid w:val="00A758E6"/>
    <w:rsid w:val="00A8715C"/>
    <w:rsid w:val="00AA38D2"/>
    <w:rsid w:val="00AC3525"/>
    <w:rsid w:val="00AC4D18"/>
    <w:rsid w:val="00AD2C36"/>
    <w:rsid w:val="00AD30E6"/>
    <w:rsid w:val="00AF13E2"/>
    <w:rsid w:val="00AF44ED"/>
    <w:rsid w:val="00AF7AF5"/>
    <w:rsid w:val="00B07535"/>
    <w:rsid w:val="00B11DFA"/>
    <w:rsid w:val="00B13E3F"/>
    <w:rsid w:val="00B23A83"/>
    <w:rsid w:val="00B25B96"/>
    <w:rsid w:val="00B261F8"/>
    <w:rsid w:val="00B30259"/>
    <w:rsid w:val="00B3075C"/>
    <w:rsid w:val="00B330BF"/>
    <w:rsid w:val="00B33C04"/>
    <w:rsid w:val="00B375E0"/>
    <w:rsid w:val="00B37A28"/>
    <w:rsid w:val="00B46D65"/>
    <w:rsid w:val="00B51999"/>
    <w:rsid w:val="00B67089"/>
    <w:rsid w:val="00B8002B"/>
    <w:rsid w:val="00B907E0"/>
    <w:rsid w:val="00B93080"/>
    <w:rsid w:val="00B97253"/>
    <w:rsid w:val="00BB02E4"/>
    <w:rsid w:val="00BB7A5F"/>
    <w:rsid w:val="00BB7E97"/>
    <w:rsid w:val="00BC5127"/>
    <w:rsid w:val="00BC5EC1"/>
    <w:rsid w:val="00BD2321"/>
    <w:rsid w:val="00BD41E3"/>
    <w:rsid w:val="00BE5485"/>
    <w:rsid w:val="00BE692B"/>
    <w:rsid w:val="00BF02AA"/>
    <w:rsid w:val="00BF0EE6"/>
    <w:rsid w:val="00C0547B"/>
    <w:rsid w:val="00C13D7C"/>
    <w:rsid w:val="00C146DE"/>
    <w:rsid w:val="00C17344"/>
    <w:rsid w:val="00C23251"/>
    <w:rsid w:val="00C23F03"/>
    <w:rsid w:val="00C246D2"/>
    <w:rsid w:val="00C41DAA"/>
    <w:rsid w:val="00C4220E"/>
    <w:rsid w:val="00C457BA"/>
    <w:rsid w:val="00C4642C"/>
    <w:rsid w:val="00C50313"/>
    <w:rsid w:val="00C51535"/>
    <w:rsid w:val="00C53B07"/>
    <w:rsid w:val="00C559DA"/>
    <w:rsid w:val="00C6375D"/>
    <w:rsid w:val="00C72B6B"/>
    <w:rsid w:val="00C76591"/>
    <w:rsid w:val="00C82880"/>
    <w:rsid w:val="00C843E2"/>
    <w:rsid w:val="00C94177"/>
    <w:rsid w:val="00C9665B"/>
    <w:rsid w:val="00C97FE6"/>
    <w:rsid w:val="00CA6963"/>
    <w:rsid w:val="00CB23B4"/>
    <w:rsid w:val="00CB4C89"/>
    <w:rsid w:val="00CC3C29"/>
    <w:rsid w:val="00CE05B2"/>
    <w:rsid w:val="00CE1E7D"/>
    <w:rsid w:val="00D01A98"/>
    <w:rsid w:val="00D024AC"/>
    <w:rsid w:val="00D06325"/>
    <w:rsid w:val="00D14BC6"/>
    <w:rsid w:val="00D162D3"/>
    <w:rsid w:val="00D17EC6"/>
    <w:rsid w:val="00D21E13"/>
    <w:rsid w:val="00D30B38"/>
    <w:rsid w:val="00D30EE5"/>
    <w:rsid w:val="00D37391"/>
    <w:rsid w:val="00D4484E"/>
    <w:rsid w:val="00D51127"/>
    <w:rsid w:val="00D524BE"/>
    <w:rsid w:val="00D71DC3"/>
    <w:rsid w:val="00D71E9C"/>
    <w:rsid w:val="00D76671"/>
    <w:rsid w:val="00D80933"/>
    <w:rsid w:val="00DA089F"/>
    <w:rsid w:val="00DA58C7"/>
    <w:rsid w:val="00DA7ADE"/>
    <w:rsid w:val="00DB00EB"/>
    <w:rsid w:val="00DB5972"/>
    <w:rsid w:val="00DB6B8C"/>
    <w:rsid w:val="00DC0E8B"/>
    <w:rsid w:val="00DC4647"/>
    <w:rsid w:val="00DC4EDD"/>
    <w:rsid w:val="00DD1F01"/>
    <w:rsid w:val="00DF2262"/>
    <w:rsid w:val="00DF6D2D"/>
    <w:rsid w:val="00E05CEB"/>
    <w:rsid w:val="00E155C7"/>
    <w:rsid w:val="00E22616"/>
    <w:rsid w:val="00E346FE"/>
    <w:rsid w:val="00E44E7D"/>
    <w:rsid w:val="00E51F74"/>
    <w:rsid w:val="00E64A79"/>
    <w:rsid w:val="00E66724"/>
    <w:rsid w:val="00E67759"/>
    <w:rsid w:val="00E70B8B"/>
    <w:rsid w:val="00E726D1"/>
    <w:rsid w:val="00E8758F"/>
    <w:rsid w:val="00E9328D"/>
    <w:rsid w:val="00E944D8"/>
    <w:rsid w:val="00E94B12"/>
    <w:rsid w:val="00EA00BC"/>
    <w:rsid w:val="00EB0FC3"/>
    <w:rsid w:val="00EB4132"/>
    <w:rsid w:val="00EC005F"/>
    <w:rsid w:val="00EC55AA"/>
    <w:rsid w:val="00ED3E9D"/>
    <w:rsid w:val="00EE3FBD"/>
    <w:rsid w:val="00EF1992"/>
    <w:rsid w:val="00EF7437"/>
    <w:rsid w:val="00F04D59"/>
    <w:rsid w:val="00F0600A"/>
    <w:rsid w:val="00F07140"/>
    <w:rsid w:val="00F10CF4"/>
    <w:rsid w:val="00F17866"/>
    <w:rsid w:val="00F334EC"/>
    <w:rsid w:val="00F35C64"/>
    <w:rsid w:val="00F37EDF"/>
    <w:rsid w:val="00F51193"/>
    <w:rsid w:val="00F539EB"/>
    <w:rsid w:val="00F6288A"/>
    <w:rsid w:val="00F636B0"/>
    <w:rsid w:val="00F65CC2"/>
    <w:rsid w:val="00F70088"/>
    <w:rsid w:val="00F70485"/>
    <w:rsid w:val="00F8371D"/>
    <w:rsid w:val="00F906FC"/>
    <w:rsid w:val="00F912F1"/>
    <w:rsid w:val="00F925E1"/>
    <w:rsid w:val="00FA14B2"/>
    <w:rsid w:val="00FA3426"/>
    <w:rsid w:val="00FA68C6"/>
    <w:rsid w:val="00FA70E2"/>
    <w:rsid w:val="00FB68C6"/>
    <w:rsid w:val="00FB7E10"/>
    <w:rsid w:val="00FD3FF2"/>
    <w:rsid w:val="00FD4089"/>
    <w:rsid w:val="00FD4581"/>
    <w:rsid w:val="00FD5D39"/>
    <w:rsid w:val="00FE1D44"/>
    <w:rsid w:val="00FE28FE"/>
    <w:rsid w:val="00FE300C"/>
    <w:rsid w:val="00FE5855"/>
    <w:rsid w:val="00FE6E20"/>
    <w:rsid w:val="00FE7152"/>
    <w:rsid w:val="00FF0E54"/>
    <w:rsid w:val="00FF1408"/>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276081"/>
  <w15:docId w15:val="{E5D940E1-5592-446B-8159-CB99A81D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0C"/>
  </w:style>
  <w:style w:type="paragraph" w:styleId="Heading1">
    <w:name w:val="heading 1"/>
    <w:basedOn w:val="Normal"/>
    <w:next w:val="Normal"/>
    <w:link w:val="Heading1Char"/>
    <w:uiPriority w:val="9"/>
    <w:qFormat/>
    <w:rsid w:val="00FE3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62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62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732100"/>
    <w:pPr>
      <w:spacing w:after="0" w:line="271" w:lineRule="auto"/>
      <w:outlineLvl w:val="5"/>
    </w:pPr>
    <w:rPr>
      <w:rFonts w:asciiTheme="majorHAnsi" w:eastAsiaTheme="majorEastAsia" w:hAnsiTheme="majorHAnsi" w:cstheme="majorBidi"/>
      <w:b/>
      <w:bCs/>
      <w:i/>
      <w:iCs/>
      <w:color w:val="7F7F7F" w:themeColor="text1" w:themeTint="8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0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E300C"/>
    <w:pPr>
      <w:ind w:left="720"/>
      <w:contextualSpacing/>
    </w:pPr>
  </w:style>
  <w:style w:type="paragraph" w:styleId="Title">
    <w:name w:val="Title"/>
    <w:basedOn w:val="Normal"/>
    <w:next w:val="Normal"/>
    <w:link w:val="TitleChar"/>
    <w:uiPriority w:val="10"/>
    <w:qFormat/>
    <w:rsid w:val="00FE30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0C"/>
    <w:rPr>
      <w:rFonts w:asciiTheme="majorHAnsi" w:eastAsiaTheme="majorEastAsia" w:hAnsiTheme="majorHAnsi" w:cstheme="majorBidi"/>
      <w:spacing w:val="-10"/>
      <w:kern w:val="28"/>
      <w:sz w:val="56"/>
      <w:szCs w:val="56"/>
    </w:rPr>
  </w:style>
  <w:style w:type="paragraph" w:customStyle="1" w:styleId="Body">
    <w:name w:val="Body"/>
    <w:rsid w:val="00FE300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Spacing">
    <w:name w:val="No Spacing"/>
    <w:uiPriority w:val="1"/>
    <w:qFormat/>
    <w:rsid w:val="00FE300C"/>
    <w:pPr>
      <w:spacing w:after="0" w:line="240" w:lineRule="auto"/>
    </w:pPr>
    <w:rPr>
      <w:lang w:bidi="en-US"/>
    </w:rPr>
  </w:style>
  <w:style w:type="table" w:customStyle="1" w:styleId="GridTable4-Accent51">
    <w:name w:val="Grid Table 4 - Accent 51"/>
    <w:basedOn w:val="TableNormal"/>
    <w:uiPriority w:val="49"/>
    <w:rsid w:val="00FE300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E93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28D"/>
  </w:style>
  <w:style w:type="paragraph" w:styleId="Footer">
    <w:name w:val="footer"/>
    <w:basedOn w:val="Normal"/>
    <w:link w:val="FooterChar"/>
    <w:uiPriority w:val="99"/>
    <w:unhideWhenUsed/>
    <w:rsid w:val="00E93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28D"/>
  </w:style>
  <w:style w:type="character" w:styleId="CommentReference">
    <w:name w:val="annotation reference"/>
    <w:basedOn w:val="DefaultParagraphFont"/>
    <w:uiPriority w:val="99"/>
    <w:semiHidden/>
    <w:unhideWhenUsed/>
    <w:rsid w:val="009923EC"/>
    <w:rPr>
      <w:sz w:val="16"/>
      <w:szCs w:val="16"/>
    </w:rPr>
  </w:style>
  <w:style w:type="paragraph" w:styleId="CommentText">
    <w:name w:val="annotation text"/>
    <w:basedOn w:val="Normal"/>
    <w:link w:val="CommentTextChar"/>
    <w:uiPriority w:val="99"/>
    <w:unhideWhenUsed/>
    <w:rsid w:val="009923EC"/>
    <w:pPr>
      <w:spacing w:line="240" w:lineRule="auto"/>
    </w:pPr>
    <w:rPr>
      <w:sz w:val="20"/>
      <w:szCs w:val="20"/>
    </w:rPr>
  </w:style>
  <w:style w:type="character" w:customStyle="1" w:styleId="CommentTextChar">
    <w:name w:val="Comment Text Char"/>
    <w:basedOn w:val="DefaultParagraphFont"/>
    <w:link w:val="CommentText"/>
    <w:uiPriority w:val="99"/>
    <w:rsid w:val="009923EC"/>
    <w:rPr>
      <w:sz w:val="20"/>
      <w:szCs w:val="20"/>
    </w:rPr>
  </w:style>
  <w:style w:type="paragraph" w:styleId="CommentSubject">
    <w:name w:val="annotation subject"/>
    <w:basedOn w:val="CommentText"/>
    <w:next w:val="CommentText"/>
    <w:link w:val="CommentSubjectChar"/>
    <w:uiPriority w:val="99"/>
    <w:semiHidden/>
    <w:unhideWhenUsed/>
    <w:rsid w:val="009923EC"/>
    <w:rPr>
      <w:b/>
      <w:bCs/>
    </w:rPr>
  </w:style>
  <w:style w:type="character" w:customStyle="1" w:styleId="CommentSubjectChar">
    <w:name w:val="Comment Subject Char"/>
    <w:basedOn w:val="CommentTextChar"/>
    <w:link w:val="CommentSubject"/>
    <w:uiPriority w:val="99"/>
    <w:semiHidden/>
    <w:rsid w:val="009923EC"/>
    <w:rPr>
      <w:b/>
      <w:bCs/>
      <w:sz w:val="20"/>
      <w:szCs w:val="20"/>
    </w:rPr>
  </w:style>
  <w:style w:type="paragraph" w:styleId="BalloonText">
    <w:name w:val="Balloon Text"/>
    <w:basedOn w:val="Normal"/>
    <w:link w:val="BalloonTextChar"/>
    <w:uiPriority w:val="99"/>
    <w:semiHidden/>
    <w:unhideWhenUsed/>
    <w:rsid w:val="00992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EC"/>
    <w:rPr>
      <w:rFonts w:ascii="Segoe UI" w:hAnsi="Segoe UI" w:cs="Segoe UI"/>
      <w:sz w:val="18"/>
      <w:szCs w:val="18"/>
    </w:rPr>
  </w:style>
  <w:style w:type="paragraph" w:styleId="Revision">
    <w:name w:val="Revision"/>
    <w:hidden/>
    <w:uiPriority w:val="99"/>
    <w:semiHidden/>
    <w:rsid w:val="0059772B"/>
    <w:pPr>
      <w:spacing w:after="0" w:line="240" w:lineRule="auto"/>
    </w:pPr>
  </w:style>
  <w:style w:type="character" w:styleId="Hyperlink">
    <w:name w:val="Hyperlink"/>
    <w:basedOn w:val="DefaultParagraphFont"/>
    <w:uiPriority w:val="99"/>
    <w:unhideWhenUsed/>
    <w:rsid w:val="008150F7"/>
    <w:rPr>
      <w:color w:val="0563C1" w:themeColor="hyperlink"/>
      <w:u w:val="single"/>
    </w:rPr>
  </w:style>
  <w:style w:type="table" w:styleId="TableGrid">
    <w:name w:val="Table Grid"/>
    <w:basedOn w:val="TableNormal"/>
    <w:uiPriority w:val="39"/>
    <w:rsid w:val="00CE0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626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16265"/>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F67F9"/>
    <w:pPr>
      <w:spacing w:before="120" w:after="0"/>
    </w:pPr>
    <w:rPr>
      <w:b/>
      <w:bCs/>
      <w:sz w:val="24"/>
      <w:szCs w:val="24"/>
    </w:rPr>
  </w:style>
  <w:style w:type="paragraph" w:styleId="TOC2">
    <w:name w:val="toc 2"/>
    <w:basedOn w:val="Normal"/>
    <w:next w:val="Normal"/>
    <w:autoRedefine/>
    <w:uiPriority w:val="39"/>
    <w:unhideWhenUsed/>
    <w:rsid w:val="00D524BE"/>
    <w:pPr>
      <w:tabs>
        <w:tab w:val="right" w:leader="dot" w:pos="10070"/>
      </w:tabs>
      <w:spacing w:after="0"/>
    </w:pPr>
    <w:rPr>
      <w:b/>
      <w:bCs/>
    </w:rPr>
  </w:style>
  <w:style w:type="paragraph" w:styleId="TOC3">
    <w:name w:val="toc 3"/>
    <w:basedOn w:val="Normal"/>
    <w:next w:val="Normal"/>
    <w:autoRedefine/>
    <w:uiPriority w:val="39"/>
    <w:unhideWhenUsed/>
    <w:rsid w:val="00D524BE"/>
    <w:pPr>
      <w:tabs>
        <w:tab w:val="right" w:leader="dot" w:pos="10070"/>
      </w:tabs>
      <w:spacing w:after="0"/>
    </w:pPr>
  </w:style>
  <w:style w:type="paragraph" w:styleId="TOC4">
    <w:name w:val="toc 4"/>
    <w:basedOn w:val="Normal"/>
    <w:next w:val="Normal"/>
    <w:autoRedefine/>
    <w:uiPriority w:val="39"/>
    <w:unhideWhenUsed/>
    <w:rsid w:val="006F67F9"/>
    <w:pPr>
      <w:spacing w:after="0"/>
      <w:ind w:left="660"/>
    </w:pPr>
    <w:rPr>
      <w:sz w:val="20"/>
      <w:szCs w:val="20"/>
    </w:rPr>
  </w:style>
  <w:style w:type="paragraph" w:styleId="TOC5">
    <w:name w:val="toc 5"/>
    <w:basedOn w:val="Normal"/>
    <w:next w:val="Normal"/>
    <w:autoRedefine/>
    <w:uiPriority w:val="39"/>
    <w:unhideWhenUsed/>
    <w:rsid w:val="006F67F9"/>
    <w:pPr>
      <w:spacing w:after="0"/>
      <w:ind w:left="880"/>
    </w:pPr>
    <w:rPr>
      <w:sz w:val="20"/>
      <w:szCs w:val="20"/>
    </w:rPr>
  </w:style>
  <w:style w:type="paragraph" w:styleId="TOC6">
    <w:name w:val="toc 6"/>
    <w:basedOn w:val="Normal"/>
    <w:next w:val="Normal"/>
    <w:autoRedefine/>
    <w:uiPriority w:val="39"/>
    <w:unhideWhenUsed/>
    <w:rsid w:val="006F67F9"/>
    <w:pPr>
      <w:spacing w:after="0"/>
      <w:ind w:left="1100"/>
    </w:pPr>
    <w:rPr>
      <w:sz w:val="20"/>
      <w:szCs w:val="20"/>
    </w:rPr>
  </w:style>
  <w:style w:type="paragraph" w:styleId="TOC7">
    <w:name w:val="toc 7"/>
    <w:basedOn w:val="Normal"/>
    <w:next w:val="Normal"/>
    <w:autoRedefine/>
    <w:uiPriority w:val="39"/>
    <w:unhideWhenUsed/>
    <w:rsid w:val="006F67F9"/>
    <w:pPr>
      <w:spacing w:after="0"/>
      <w:ind w:left="1320"/>
    </w:pPr>
    <w:rPr>
      <w:sz w:val="20"/>
      <w:szCs w:val="20"/>
    </w:rPr>
  </w:style>
  <w:style w:type="paragraph" w:styleId="TOC8">
    <w:name w:val="toc 8"/>
    <w:basedOn w:val="Normal"/>
    <w:next w:val="Normal"/>
    <w:autoRedefine/>
    <w:uiPriority w:val="39"/>
    <w:unhideWhenUsed/>
    <w:rsid w:val="006F67F9"/>
    <w:pPr>
      <w:spacing w:after="0"/>
      <w:ind w:left="1540"/>
    </w:pPr>
    <w:rPr>
      <w:sz w:val="20"/>
      <w:szCs w:val="20"/>
    </w:rPr>
  </w:style>
  <w:style w:type="paragraph" w:styleId="TOC9">
    <w:name w:val="toc 9"/>
    <w:basedOn w:val="Normal"/>
    <w:next w:val="Normal"/>
    <w:autoRedefine/>
    <w:uiPriority w:val="39"/>
    <w:unhideWhenUsed/>
    <w:rsid w:val="006F67F9"/>
    <w:pPr>
      <w:spacing w:after="0"/>
      <w:ind w:left="1760"/>
    </w:pPr>
    <w:rPr>
      <w:sz w:val="20"/>
      <w:szCs w:val="20"/>
    </w:rPr>
  </w:style>
  <w:style w:type="character" w:styleId="PageNumber">
    <w:name w:val="page number"/>
    <w:basedOn w:val="DefaultParagraphFont"/>
    <w:uiPriority w:val="99"/>
    <w:semiHidden/>
    <w:unhideWhenUsed/>
    <w:rsid w:val="006F67F9"/>
  </w:style>
  <w:style w:type="paragraph" w:styleId="FootnoteText">
    <w:name w:val="footnote text"/>
    <w:basedOn w:val="Normal"/>
    <w:link w:val="FootnoteTextChar"/>
    <w:uiPriority w:val="99"/>
    <w:unhideWhenUsed/>
    <w:rsid w:val="00623DE2"/>
    <w:pPr>
      <w:spacing w:after="0" w:line="240" w:lineRule="auto"/>
    </w:pPr>
    <w:rPr>
      <w:sz w:val="24"/>
      <w:szCs w:val="24"/>
    </w:rPr>
  </w:style>
  <w:style w:type="character" w:customStyle="1" w:styleId="FootnoteTextChar">
    <w:name w:val="Footnote Text Char"/>
    <w:basedOn w:val="DefaultParagraphFont"/>
    <w:link w:val="FootnoteText"/>
    <w:uiPriority w:val="99"/>
    <w:rsid w:val="00623DE2"/>
    <w:rPr>
      <w:sz w:val="24"/>
      <w:szCs w:val="24"/>
    </w:rPr>
  </w:style>
  <w:style w:type="character" w:styleId="FootnoteReference">
    <w:name w:val="footnote reference"/>
    <w:basedOn w:val="DefaultParagraphFont"/>
    <w:uiPriority w:val="99"/>
    <w:unhideWhenUsed/>
    <w:rsid w:val="00623DE2"/>
    <w:rPr>
      <w:vertAlign w:val="superscript"/>
    </w:rPr>
  </w:style>
  <w:style w:type="character" w:customStyle="1" w:styleId="Heading6Char">
    <w:name w:val="Heading 6 Char"/>
    <w:basedOn w:val="DefaultParagraphFont"/>
    <w:link w:val="Heading6"/>
    <w:uiPriority w:val="9"/>
    <w:semiHidden/>
    <w:rsid w:val="00732100"/>
    <w:rPr>
      <w:rFonts w:asciiTheme="majorHAnsi" w:eastAsiaTheme="majorEastAsia" w:hAnsiTheme="majorHAnsi" w:cstheme="majorBidi"/>
      <w:b/>
      <w:bCs/>
      <w:i/>
      <w:iCs/>
      <w:color w:val="7F7F7F" w:themeColor="text1" w:themeTint="80"/>
      <w:lang w:bidi="en-US"/>
    </w:rPr>
  </w:style>
  <w:style w:type="paragraph" w:customStyle="1" w:styleId="p1">
    <w:name w:val="p1"/>
    <w:basedOn w:val="Normal"/>
    <w:rsid w:val="00C4220E"/>
    <w:pPr>
      <w:spacing w:after="0" w:line="240" w:lineRule="auto"/>
    </w:pPr>
    <w:rPr>
      <w:rFonts w:ascii="Calibri" w:hAnsi="Calibri" w:cs="Times New Roman"/>
      <w:sz w:val="21"/>
      <w:szCs w:val="21"/>
    </w:rPr>
  </w:style>
  <w:style w:type="character" w:customStyle="1" w:styleId="s1">
    <w:name w:val="s1"/>
    <w:basedOn w:val="DefaultParagraphFont"/>
    <w:rsid w:val="00C4220E"/>
  </w:style>
  <w:style w:type="paragraph" w:customStyle="1" w:styleId="Default">
    <w:name w:val="Default"/>
    <w:rsid w:val="004F18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217">
      <w:bodyDiv w:val="1"/>
      <w:marLeft w:val="0"/>
      <w:marRight w:val="0"/>
      <w:marTop w:val="0"/>
      <w:marBottom w:val="0"/>
      <w:divBdr>
        <w:top w:val="none" w:sz="0" w:space="0" w:color="auto"/>
        <w:left w:val="none" w:sz="0" w:space="0" w:color="auto"/>
        <w:bottom w:val="none" w:sz="0" w:space="0" w:color="auto"/>
        <w:right w:val="none" w:sz="0" w:space="0" w:color="auto"/>
      </w:divBdr>
    </w:div>
    <w:div w:id="458764317">
      <w:bodyDiv w:val="1"/>
      <w:marLeft w:val="0"/>
      <w:marRight w:val="0"/>
      <w:marTop w:val="0"/>
      <w:marBottom w:val="0"/>
      <w:divBdr>
        <w:top w:val="none" w:sz="0" w:space="0" w:color="auto"/>
        <w:left w:val="none" w:sz="0" w:space="0" w:color="auto"/>
        <w:bottom w:val="none" w:sz="0" w:space="0" w:color="auto"/>
        <w:right w:val="none" w:sz="0" w:space="0" w:color="auto"/>
      </w:divBdr>
    </w:div>
    <w:div w:id="624041797">
      <w:bodyDiv w:val="1"/>
      <w:marLeft w:val="0"/>
      <w:marRight w:val="0"/>
      <w:marTop w:val="0"/>
      <w:marBottom w:val="0"/>
      <w:divBdr>
        <w:top w:val="none" w:sz="0" w:space="0" w:color="auto"/>
        <w:left w:val="none" w:sz="0" w:space="0" w:color="auto"/>
        <w:bottom w:val="none" w:sz="0" w:space="0" w:color="auto"/>
        <w:right w:val="none" w:sz="0" w:space="0" w:color="auto"/>
      </w:divBdr>
      <w:divsChild>
        <w:div w:id="1018309947">
          <w:marLeft w:val="0"/>
          <w:marRight w:val="0"/>
          <w:marTop w:val="0"/>
          <w:marBottom w:val="0"/>
          <w:divBdr>
            <w:top w:val="none" w:sz="0" w:space="0" w:color="auto"/>
            <w:left w:val="none" w:sz="0" w:space="0" w:color="auto"/>
            <w:bottom w:val="none" w:sz="0" w:space="0" w:color="auto"/>
            <w:right w:val="none" w:sz="0" w:space="0" w:color="auto"/>
          </w:divBdr>
        </w:div>
        <w:div w:id="1192761305">
          <w:marLeft w:val="0"/>
          <w:marRight w:val="0"/>
          <w:marTop w:val="0"/>
          <w:marBottom w:val="0"/>
          <w:divBdr>
            <w:top w:val="none" w:sz="0" w:space="0" w:color="auto"/>
            <w:left w:val="none" w:sz="0" w:space="0" w:color="auto"/>
            <w:bottom w:val="none" w:sz="0" w:space="0" w:color="auto"/>
            <w:right w:val="none" w:sz="0" w:space="0" w:color="auto"/>
          </w:divBdr>
        </w:div>
        <w:div w:id="2063677206">
          <w:marLeft w:val="0"/>
          <w:marRight w:val="0"/>
          <w:marTop w:val="0"/>
          <w:marBottom w:val="0"/>
          <w:divBdr>
            <w:top w:val="none" w:sz="0" w:space="0" w:color="auto"/>
            <w:left w:val="none" w:sz="0" w:space="0" w:color="auto"/>
            <w:bottom w:val="none" w:sz="0" w:space="0" w:color="auto"/>
            <w:right w:val="none" w:sz="0" w:space="0" w:color="auto"/>
          </w:divBdr>
        </w:div>
        <w:div w:id="1759017493">
          <w:marLeft w:val="0"/>
          <w:marRight w:val="0"/>
          <w:marTop w:val="0"/>
          <w:marBottom w:val="0"/>
          <w:divBdr>
            <w:top w:val="none" w:sz="0" w:space="0" w:color="auto"/>
            <w:left w:val="none" w:sz="0" w:space="0" w:color="auto"/>
            <w:bottom w:val="none" w:sz="0" w:space="0" w:color="auto"/>
            <w:right w:val="none" w:sz="0" w:space="0" w:color="auto"/>
          </w:divBdr>
        </w:div>
        <w:div w:id="384333237">
          <w:marLeft w:val="0"/>
          <w:marRight w:val="0"/>
          <w:marTop w:val="0"/>
          <w:marBottom w:val="0"/>
          <w:divBdr>
            <w:top w:val="none" w:sz="0" w:space="0" w:color="auto"/>
            <w:left w:val="none" w:sz="0" w:space="0" w:color="auto"/>
            <w:bottom w:val="none" w:sz="0" w:space="0" w:color="auto"/>
            <w:right w:val="none" w:sz="0" w:space="0" w:color="auto"/>
          </w:divBdr>
        </w:div>
        <w:div w:id="1479227764">
          <w:marLeft w:val="0"/>
          <w:marRight w:val="0"/>
          <w:marTop w:val="0"/>
          <w:marBottom w:val="0"/>
          <w:divBdr>
            <w:top w:val="none" w:sz="0" w:space="0" w:color="auto"/>
            <w:left w:val="none" w:sz="0" w:space="0" w:color="auto"/>
            <w:bottom w:val="none" w:sz="0" w:space="0" w:color="auto"/>
            <w:right w:val="none" w:sz="0" w:space="0" w:color="auto"/>
          </w:divBdr>
        </w:div>
      </w:divsChild>
    </w:div>
    <w:div w:id="1211382070">
      <w:bodyDiv w:val="1"/>
      <w:marLeft w:val="0"/>
      <w:marRight w:val="0"/>
      <w:marTop w:val="0"/>
      <w:marBottom w:val="0"/>
      <w:divBdr>
        <w:top w:val="none" w:sz="0" w:space="0" w:color="auto"/>
        <w:left w:val="none" w:sz="0" w:space="0" w:color="auto"/>
        <w:bottom w:val="none" w:sz="0" w:space="0" w:color="auto"/>
        <w:right w:val="none" w:sz="0" w:space="0" w:color="auto"/>
      </w:divBdr>
    </w:div>
    <w:div w:id="1280408401">
      <w:bodyDiv w:val="1"/>
      <w:marLeft w:val="0"/>
      <w:marRight w:val="0"/>
      <w:marTop w:val="0"/>
      <w:marBottom w:val="0"/>
      <w:divBdr>
        <w:top w:val="none" w:sz="0" w:space="0" w:color="auto"/>
        <w:left w:val="none" w:sz="0" w:space="0" w:color="auto"/>
        <w:bottom w:val="none" w:sz="0" w:space="0" w:color="auto"/>
        <w:right w:val="none" w:sz="0" w:space="0" w:color="auto"/>
      </w:divBdr>
    </w:div>
    <w:div w:id="21445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794629-D25B-465B-AA52-C180764D084D}">
  <ds:schemaRefs>
    <ds:schemaRef ds:uri="http://schemas.microsoft.com/sharepoint/v3/contenttype/forms"/>
  </ds:schemaRefs>
</ds:datastoreItem>
</file>

<file path=customXml/itemProps2.xml><?xml version="1.0" encoding="utf-8"?>
<ds:datastoreItem xmlns:ds="http://schemas.openxmlformats.org/officeDocument/2006/customXml" ds:itemID="{ECB8B9BA-24F2-4EAA-B864-71BF6B551A90}">
  <ds:schemaRef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4a1e9e52-b1df-48d5-aa62-72081cda54bb"/>
    <ds:schemaRef ds:uri="81493b60-ac3d-43de-8143-f671739172a3"/>
    <ds:schemaRef ds:uri="http://purl.org/dc/dcmitype/"/>
    <ds:schemaRef ds:uri="http://purl.org/dc/elements/1.1/"/>
  </ds:schemaRefs>
</ds:datastoreItem>
</file>

<file path=customXml/itemProps3.xml><?xml version="1.0" encoding="utf-8"?>
<ds:datastoreItem xmlns:ds="http://schemas.openxmlformats.org/officeDocument/2006/customXml" ds:itemID="{28396703-CF56-4FE7-8714-2E896A269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FD5B9-1616-4345-8763-5F91F50E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discussion DRAFT combining stac and srs small group documents 3/1/17</vt:lpstr>
    </vt:vector>
  </TitlesOfParts>
  <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DRAFT combining stac and srs small group documents 3/1/17</dc:title>
  <dc:creator>Vetter, Doreen</dc:creator>
  <cp:lastModifiedBy>Katherine Wares</cp:lastModifiedBy>
  <cp:revision>2</cp:revision>
  <cp:lastPrinted>2017-02-28T14:58:00Z</cp:lastPrinted>
  <dcterms:created xsi:type="dcterms:W3CDTF">2018-06-26T18:23:00Z</dcterms:created>
  <dcterms:modified xsi:type="dcterms:W3CDTF">2018-06-26T18:23:00Z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