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3BA6" w14:textId="5C6CE409" w:rsidR="003748C8" w:rsidRPr="008058C1" w:rsidRDefault="00A61D3B">
      <w:pPr>
        <w:rPr>
          <w:b/>
          <w:bCs/>
        </w:rPr>
      </w:pPr>
      <w:r w:rsidRPr="008058C1">
        <w:rPr>
          <w:b/>
          <w:bCs/>
        </w:rPr>
        <w:t xml:space="preserve">Tree Canopy SRS Request to Management Board </w:t>
      </w:r>
      <w:r w:rsidR="008058C1" w:rsidRPr="008058C1">
        <w:t>– 2/25/21</w:t>
      </w:r>
    </w:p>
    <w:p w14:paraId="056B1115" w14:textId="4192F305" w:rsidR="002053E3" w:rsidRPr="00BC6255" w:rsidRDefault="002053E3">
      <w:pPr>
        <w:rPr>
          <w:u w:val="single"/>
        </w:rPr>
      </w:pPr>
      <w:r w:rsidRPr="00BC6255">
        <w:rPr>
          <w:u w:val="single"/>
        </w:rPr>
        <w:t>Background</w:t>
      </w:r>
    </w:p>
    <w:p w14:paraId="3CD5B479" w14:textId="05EB7CEB" w:rsidR="002053E3" w:rsidRDefault="002053E3">
      <w:r>
        <w:t>O</w:t>
      </w:r>
      <w:r>
        <w:t xml:space="preserve">ne of our top priorities coming out of the last SRS Review was to </w:t>
      </w:r>
      <w:r>
        <w:rPr>
          <w:b/>
          <w:bCs/>
        </w:rPr>
        <w:t xml:space="preserve">Build state and local capacity through new funding and policy strategies. </w:t>
      </w:r>
      <w:r>
        <w:t>S</w:t>
      </w:r>
      <w:r w:rsidR="008058C1">
        <w:t xml:space="preserve">tate urban and community forestry programs provide vital assistance to community efforts, but additional </w:t>
      </w:r>
      <w:r w:rsidR="00BC6255">
        <w:t xml:space="preserve">local capacity building, </w:t>
      </w:r>
      <w:r w:rsidR="008058C1">
        <w:t xml:space="preserve">funding streams, partnerships and policy tools are needed to counteract all the </w:t>
      </w:r>
      <w:r w:rsidR="008A7E94">
        <w:t xml:space="preserve">tree </w:t>
      </w:r>
      <w:r w:rsidR="008058C1">
        <w:t xml:space="preserve">canopy losses occurring </w:t>
      </w:r>
      <w:r w:rsidR="00C21D45">
        <w:t>from development, pests and diseases, storms, and other factors.</w:t>
      </w:r>
    </w:p>
    <w:p w14:paraId="6D9F900A" w14:textId="15D0A54F" w:rsidR="002053E3" w:rsidRDefault="002053E3">
      <w:r>
        <w:t xml:space="preserve">To this end, one of our main Workplan actions for the next 2 years is to convene a Funding &amp; Policy Roundtable, </w:t>
      </w:r>
      <w:r>
        <w:t>engag</w:t>
      </w:r>
      <w:r>
        <w:t>ing</w:t>
      </w:r>
      <w:r>
        <w:t xml:space="preserve"> </w:t>
      </w:r>
      <w:r>
        <w:t xml:space="preserve">key agency </w:t>
      </w:r>
      <w:r>
        <w:t xml:space="preserve">leadership </w:t>
      </w:r>
      <w:r>
        <w:t xml:space="preserve">and staff, nongovernmental partners, </w:t>
      </w:r>
      <w:r>
        <w:t>and subject-matter experts in charting a set of forward-thinking strategies and recommendations to advance Bay-wide and state-level Tree Canopy efforts.</w:t>
      </w:r>
      <w:r>
        <w:t xml:space="preserve"> Addressing </w:t>
      </w:r>
      <w:r w:rsidR="00BC6255">
        <w:t xml:space="preserve">disparities in </w:t>
      </w:r>
      <w:r>
        <w:t>tree canopy cover in low income areas and communities of color will be a focal point in these strategies, in alignment with CBP’s DEIJ commitments</w:t>
      </w:r>
      <w:r w:rsidR="00950493">
        <w:t xml:space="preserve">. </w:t>
      </w:r>
    </w:p>
    <w:p w14:paraId="39582CEE" w14:textId="0629B904" w:rsidR="00BC6255" w:rsidRPr="00BC6255" w:rsidRDefault="00BC6255">
      <w:pPr>
        <w:rPr>
          <w:u w:val="single"/>
        </w:rPr>
      </w:pPr>
      <w:r w:rsidRPr="00BC6255">
        <w:rPr>
          <w:u w:val="single"/>
        </w:rPr>
        <w:t>Request</w:t>
      </w:r>
    </w:p>
    <w:p w14:paraId="1D646468" w14:textId="3D81D86A" w:rsidR="008058C1" w:rsidRDefault="00950493">
      <w:r>
        <w:t xml:space="preserve">Since the urban and community forestry programs, policies, and needs vary significantly across the jurisdictions, we are requesting state-level discussions between the Management Board member(s) and State Tree Canopy lead(s) to advance coordination, collaboration and leveraging of resources. </w:t>
      </w:r>
    </w:p>
    <w:p w14:paraId="3FAF7A22" w14:textId="585BEA9A" w:rsidR="008A7E94" w:rsidRDefault="00C21D45">
      <w:r>
        <w:t xml:space="preserve">The Chesapeake Tree Canopy Coordinator (Julie Mawhorter, US Forest Service) will organize and facilitate these state-level </w:t>
      </w:r>
      <w:r w:rsidR="00BC6255">
        <w:t>conversations in April</w:t>
      </w:r>
      <w:r>
        <w:t>, getting input from all parties on the agenda and participants</w:t>
      </w:r>
      <w:r w:rsidR="00DA5C6B">
        <w:t xml:space="preserve"> to include. Common topics will include</w:t>
      </w:r>
      <w:r w:rsidR="00BC6255">
        <w:t>:</w:t>
      </w:r>
    </w:p>
    <w:p w14:paraId="5ACEEFB1" w14:textId="4ADAB892" w:rsidR="00DA5C6B" w:rsidRDefault="00DA5C6B" w:rsidP="00DA5C6B">
      <w:pPr>
        <w:pStyle w:val="ListParagraph"/>
        <w:numPr>
          <w:ilvl w:val="0"/>
          <w:numId w:val="2"/>
        </w:numPr>
      </w:pPr>
      <w:r>
        <w:t>Overview of the state urban and community forestry program-key activities, priorities and needs</w:t>
      </w:r>
    </w:p>
    <w:p w14:paraId="43E79B32" w14:textId="0A56DE18" w:rsidR="00DA5C6B" w:rsidRDefault="00DA5C6B" w:rsidP="00DA5C6B">
      <w:pPr>
        <w:pStyle w:val="ListParagraph"/>
        <w:numPr>
          <w:ilvl w:val="1"/>
          <w:numId w:val="2"/>
        </w:numPr>
      </w:pPr>
      <w:r>
        <w:t>Note any topics where the Management Board member</w:t>
      </w:r>
      <w:r w:rsidR="00BC6255">
        <w:t>(s)</w:t>
      </w:r>
      <w:r>
        <w:t xml:space="preserve"> could assist with needs or connections</w:t>
      </w:r>
    </w:p>
    <w:p w14:paraId="60615971" w14:textId="27DB2709" w:rsidR="00DA5C6B" w:rsidRDefault="00DA5C6B" w:rsidP="00DA5C6B">
      <w:pPr>
        <w:pStyle w:val="ListParagraph"/>
        <w:numPr>
          <w:ilvl w:val="0"/>
          <w:numId w:val="2"/>
        </w:numPr>
      </w:pPr>
      <w:r>
        <w:t xml:space="preserve">Brainstorm a list of state agency financial and technical assistance opportunities that could be leveraged to better </w:t>
      </w:r>
      <w:r w:rsidRPr="00DA5C6B">
        <w:rPr>
          <w:u w:val="single"/>
        </w:rPr>
        <w:t>maintain and expand</w:t>
      </w:r>
      <w:r>
        <w:t xml:space="preserve"> local tree canopy (e.g. stormwater, public health, climate, community development, environmental justice, environmental education, etc.)</w:t>
      </w:r>
    </w:p>
    <w:p w14:paraId="1FE1F336" w14:textId="05307BC4" w:rsidR="00DA5C6B" w:rsidRDefault="00DA5C6B" w:rsidP="00DA5C6B">
      <w:pPr>
        <w:pStyle w:val="ListParagraph"/>
        <w:numPr>
          <w:ilvl w:val="1"/>
          <w:numId w:val="2"/>
        </w:numPr>
      </w:pPr>
      <w:r>
        <w:t xml:space="preserve">List does not need to be exhaustive or fully researched, just a preliminary scoping to inform </w:t>
      </w:r>
      <w:r w:rsidR="00BC6255">
        <w:t>further information gathering</w:t>
      </w:r>
    </w:p>
    <w:p w14:paraId="2F52327B" w14:textId="72FFA5AE" w:rsidR="008A7E94" w:rsidRDefault="00DA5C6B" w:rsidP="00BC6255">
      <w:pPr>
        <w:pStyle w:val="ListParagraph"/>
        <w:numPr>
          <w:ilvl w:val="0"/>
          <w:numId w:val="2"/>
        </w:numPr>
      </w:pPr>
      <w:r>
        <w:t>Get input on possible topics and people to include in the Funding &amp; Policy Roundtabl</w:t>
      </w:r>
      <w:r w:rsidR="00BC6255">
        <w:t>e, as well as any GIT Funding proposal ideas</w:t>
      </w:r>
    </w:p>
    <w:p w14:paraId="5EEDEA11" w14:textId="34A62AD3" w:rsidR="00BC6255" w:rsidRDefault="00BC6255" w:rsidP="00BC6255">
      <w:pPr>
        <w:pStyle w:val="ListParagraph"/>
        <w:numPr>
          <w:ilvl w:val="0"/>
          <w:numId w:val="2"/>
        </w:numPr>
      </w:pPr>
      <w:r>
        <w:t>Other state-specific topics requested</w:t>
      </w:r>
    </w:p>
    <w:p w14:paraId="1F500C79" w14:textId="0308D205" w:rsidR="008058C1" w:rsidRPr="008058C1" w:rsidRDefault="008058C1">
      <w:pPr>
        <w:rPr>
          <w:b/>
          <w:bCs/>
        </w:rPr>
      </w:pPr>
      <w:r w:rsidRPr="008058C1">
        <w:rPr>
          <w:b/>
          <w:bCs/>
        </w:rPr>
        <w:t>List of State Tree Canopy Leads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058C1" w14:paraId="097DB430" w14:textId="77777777" w:rsidTr="008058C1">
        <w:tc>
          <w:tcPr>
            <w:tcW w:w="1525" w:type="dxa"/>
          </w:tcPr>
          <w:p w14:paraId="38EE34D8" w14:textId="2BB2F85D" w:rsidR="008058C1" w:rsidRDefault="008058C1">
            <w:r>
              <w:t>State</w:t>
            </w:r>
          </w:p>
        </w:tc>
        <w:tc>
          <w:tcPr>
            <w:tcW w:w="7825" w:type="dxa"/>
          </w:tcPr>
          <w:p w14:paraId="256E09E1" w14:textId="2A6D96E1" w:rsidR="008058C1" w:rsidRDefault="008058C1">
            <w:r>
              <w:t>Tree Canopy Lead</w:t>
            </w:r>
          </w:p>
        </w:tc>
      </w:tr>
      <w:tr w:rsidR="008058C1" w14:paraId="376E3F6C" w14:textId="77777777" w:rsidTr="008058C1">
        <w:tc>
          <w:tcPr>
            <w:tcW w:w="1525" w:type="dxa"/>
          </w:tcPr>
          <w:p w14:paraId="367658CD" w14:textId="12508F9B" w:rsidR="008058C1" w:rsidRDefault="008058C1">
            <w:r>
              <w:t>DC</w:t>
            </w:r>
          </w:p>
        </w:tc>
        <w:tc>
          <w:tcPr>
            <w:tcW w:w="7825" w:type="dxa"/>
          </w:tcPr>
          <w:p w14:paraId="75396F42" w14:textId="4825CC4A" w:rsidR="008058C1" w:rsidRDefault="008058C1">
            <w:r>
              <w:t>Robert Corletta (DDOT), Jim Woodworth (DOEE)</w:t>
            </w:r>
          </w:p>
        </w:tc>
      </w:tr>
      <w:tr w:rsidR="008058C1" w14:paraId="026B1FB3" w14:textId="77777777" w:rsidTr="008058C1">
        <w:tc>
          <w:tcPr>
            <w:tcW w:w="1525" w:type="dxa"/>
          </w:tcPr>
          <w:p w14:paraId="1B83E33C" w14:textId="0B88C7C7" w:rsidR="008058C1" w:rsidRDefault="008058C1">
            <w:r>
              <w:t>Delaware</w:t>
            </w:r>
          </w:p>
        </w:tc>
        <w:tc>
          <w:tcPr>
            <w:tcW w:w="7825" w:type="dxa"/>
          </w:tcPr>
          <w:p w14:paraId="2DB135D6" w14:textId="1FE796E9" w:rsidR="008058C1" w:rsidRDefault="008058C1">
            <w:r>
              <w:t>Kesha Braunskill (DE Forest Service)</w:t>
            </w:r>
          </w:p>
        </w:tc>
      </w:tr>
      <w:tr w:rsidR="008058C1" w14:paraId="20A2B6A4" w14:textId="77777777" w:rsidTr="008058C1">
        <w:tc>
          <w:tcPr>
            <w:tcW w:w="1525" w:type="dxa"/>
          </w:tcPr>
          <w:p w14:paraId="62ABB80B" w14:textId="42EF91F0" w:rsidR="008058C1" w:rsidRDefault="008058C1">
            <w:r>
              <w:t>Maryland</w:t>
            </w:r>
          </w:p>
        </w:tc>
        <w:tc>
          <w:tcPr>
            <w:tcW w:w="7825" w:type="dxa"/>
          </w:tcPr>
          <w:p w14:paraId="70C069AB" w14:textId="20AD0B04" w:rsidR="008058C1" w:rsidRDefault="008058C1">
            <w:r>
              <w:t xml:space="preserve">Marian </w:t>
            </w:r>
            <w:proofErr w:type="spellStart"/>
            <w:r>
              <w:t>Honeczy</w:t>
            </w:r>
            <w:proofErr w:type="spellEnd"/>
            <w:r>
              <w:t xml:space="preserve"> (Maryland DNR Forest Service)</w:t>
            </w:r>
          </w:p>
        </w:tc>
      </w:tr>
      <w:tr w:rsidR="008058C1" w14:paraId="12C5F05F" w14:textId="77777777" w:rsidTr="008058C1">
        <w:tc>
          <w:tcPr>
            <w:tcW w:w="1525" w:type="dxa"/>
          </w:tcPr>
          <w:p w14:paraId="1D456C40" w14:textId="598FCB75" w:rsidR="008058C1" w:rsidRDefault="008058C1">
            <w:r>
              <w:t>New York</w:t>
            </w:r>
          </w:p>
        </w:tc>
        <w:tc>
          <w:tcPr>
            <w:tcW w:w="7825" w:type="dxa"/>
          </w:tcPr>
          <w:p w14:paraId="0B568F59" w14:textId="1F3E4AA6" w:rsidR="008058C1" w:rsidRDefault="008058C1">
            <w:r>
              <w:t xml:space="preserve">Gloria </w:t>
            </w:r>
            <w:proofErr w:type="spellStart"/>
            <w:r>
              <w:t>VanDuyne</w:t>
            </w:r>
            <w:proofErr w:type="spellEnd"/>
            <w:r>
              <w:t xml:space="preserve"> (NY DEC Lands and Forests)</w:t>
            </w:r>
          </w:p>
        </w:tc>
      </w:tr>
      <w:tr w:rsidR="008058C1" w14:paraId="50ADE1FC" w14:textId="77777777" w:rsidTr="008058C1">
        <w:tc>
          <w:tcPr>
            <w:tcW w:w="1525" w:type="dxa"/>
          </w:tcPr>
          <w:p w14:paraId="4EA33857" w14:textId="43CF1C7C" w:rsidR="008058C1" w:rsidRDefault="008058C1">
            <w:r>
              <w:t>Pennsylvania</w:t>
            </w:r>
          </w:p>
        </w:tc>
        <w:tc>
          <w:tcPr>
            <w:tcW w:w="7825" w:type="dxa"/>
          </w:tcPr>
          <w:p w14:paraId="66B5348D" w14:textId="1AB0D53C" w:rsidR="008058C1" w:rsidRDefault="008058C1">
            <w:r>
              <w:t>Jason Swartz, Matt Keefer (PA DCNR Bureau of Forestry)</w:t>
            </w:r>
          </w:p>
        </w:tc>
      </w:tr>
      <w:tr w:rsidR="008058C1" w14:paraId="5AA74ED2" w14:textId="77777777" w:rsidTr="008058C1">
        <w:tc>
          <w:tcPr>
            <w:tcW w:w="1525" w:type="dxa"/>
          </w:tcPr>
          <w:p w14:paraId="39C35571" w14:textId="3C78E8C8" w:rsidR="008058C1" w:rsidRDefault="008058C1">
            <w:r>
              <w:t>Virginia</w:t>
            </w:r>
          </w:p>
        </w:tc>
        <w:tc>
          <w:tcPr>
            <w:tcW w:w="7825" w:type="dxa"/>
          </w:tcPr>
          <w:p w14:paraId="15B1A22D" w14:textId="00DC8C04" w:rsidR="008058C1" w:rsidRDefault="008058C1">
            <w:r>
              <w:t>Lara Johnson (Virginia Dept. of Forestry)</w:t>
            </w:r>
          </w:p>
        </w:tc>
      </w:tr>
      <w:tr w:rsidR="008058C1" w14:paraId="358416D5" w14:textId="77777777" w:rsidTr="008058C1">
        <w:tc>
          <w:tcPr>
            <w:tcW w:w="1525" w:type="dxa"/>
          </w:tcPr>
          <w:p w14:paraId="5F87AA26" w14:textId="3070DB89" w:rsidR="008058C1" w:rsidRDefault="008058C1">
            <w:r>
              <w:t>West Virginia</w:t>
            </w:r>
          </w:p>
        </w:tc>
        <w:tc>
          <w:tcPr>
            <w:tcW w:w="7825" w:type="dxa"/>
          </w:tcPr>
          <w:p w14:paraId="7297682A" w14:textId="7C5BC245" w:rsidR="008058C1" w:rsidRDefault="008058C1">
            <w:r>
              <w:t>Frank Rodgers (Cacapon Institute)</w:t>
            </w:r>
          </w:p>
        </w:tc>
      </w:tr>
    </w:tbl>
    <w:p w14:paraId="1995207B" w14:textId="60D97C09" w:rsidR="00E31A46" w:rsidRDefault="00E31A46" w:rsidP="00BC6255"/>
    <w:sectPr w:rsidR="00E3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93024"/>
    <w:multiLevelType w:val="hybridMultilevel"/>
    <w:tmpl w:val="F064F1D2"/>
    <w:lvl w:ilvl="0" w:tplc="19F65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037F1"/>
    <w:multiLevelType w:val="hybridMultilevel"/>
    <w:tmpl w:val="EB441A88"/>
    <w:lvl w:ilvl="0" w:tplc="F6605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B"/>
    <w:rsid w:val="002053E3"/>
    <w:rsid w:val="00242E03"/>
    <w:rsid w:val="003748C8"/>
    <w:rsid w:val="008058C1"/>
    <w:rsid w:val="008A7E94"/>
    <w:rsid w:val="00950493"/>
    <w:rsid w:val="009A51E4"/>
    <w:rsid w:val="00A61D3B"/>
    <w:rsid w:val="00BC6255"/>
    <w:rsid w:val="00C21D45"/>
    <w:rsid w:val="00DA5C6B"/>
    <w:rsid w:val="00DB26EC"/>
    <w:rsid w:val="00E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8377"/>
  <w15:chartTrackingRefBased/>
  <w15:docId w15:val="{0AB324BB-1B87-49A3-9132-63E7CE3B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3B"/>
    <w:pPr>
      <w:ind w:left="720"/>
      <w:contextualSpacing/>
    </w:pPr>
  </w:style>
  <w:style w:type="table" w:styleId="TableGrid">
    <w:name w:val="Table Grid"/>
    <w:basedOn w:val="TableNormal"/>
    <w:uiPriority w:val="39"/>
    <w:rsid w:val="0080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E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Mawhorter, Julie -FS</dc:creator>
  <cp:keywords/>
  <dc:description/>
  <cp:lastModifiedBy>Mawhorter, Julie -FS</cp:lastModifiedBy>
  <cp:revision>3</cp:revision>
  <dcterms:created xsi:type="dcterms:W3CDTF">2021-02-22T15:05:00Z</dcterms:created>
  <dcterms:modified xsi:type="dcterms:W3CDTF">2021-02-25T21:30:00Z</dcterms:modified>
</cp:coreProperties>
</file>