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F7079" w14:textId="4DFD8AA1"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F71F18">
        <w:rPr>
          <w:color w:val="FFFFFF" w:themeColor="background1"/>
          <w:sz w:val="40"/>
        </w:rPr>
        <w:t>and</w:t>
      </w:r>
      <w:r w:rsidRPr="00FC7D91">
        <w:rPr>
          <w:color w:val="FFFFFF" w:themeColor="background1"/>
          <w:sz w:val="40"/>
        </w:rPr>
        <w:t xml:space="preserve"> Action Plan</w:t>
      </w:r>
      <w:r>
        <w:rPr>
          <w:color w:val="FFFFFF" w:themeColor="background1"/>
          <w:sz w:val="40"/>
        </w:rPr>
        <w:t xml:space="preserve">: </w:t>
      </w:r>
      <w:r w:rsidR="00871C1C">
        <w:rPr>
          <w:color w:val="FFFFFF" w:themeColor="background1"/>
          <w:sz w:val="40"/>
        </w:rPr>
        <w:t>Post</w:t>
      </w:r>
      <w:r w:rsidR="00B879AC">
        <w:rPr>
          <w:color w:val="FFFFFF" w:themeColor="background1"/>
          <w:sz w:val="40"/>
        </w:rPr>
        <w:t>-</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264C8F4A" w14:textId="3BC63282" w:rsidR="00947AB3" w:rsidRDefault="00871C1C" w:rsidP="00FC7D91">
      <w:pPr>
        <w:spacing w:before="120" w:after="0"/>
        <w:rPr>
          <w:b/>
          <w:sz w:val="24"/>
          <w:szCs w:val="24"/>
        </w:rPr>
      </w:pPr>
      <w:r>
        <w:rPr>
          <w:b/>
          <w:sz w:val="24"/>
          <w:szCs w:val="24"/>
        </w:rPr>
        <w:t>Tree Canopy</w:t>
      </w:r>
      <w:r w:rsidR="00947AB3">
        <w:rPr>
          <w:b/>
          <w:sz w:val="24"/>
          <w:szCs w:val="24"/>
        </w:rPr>
        <w:t>–</w:t>
      </w:r>
      <w:r>
        <w:rPr>
          <w:b/>
          <w:sz w:val="24"/>
          <w:szCs w:val="24"/>
        </w:rPr>
        <w:t xml:space="preserve">2021-2022 </w:t>
      </w:r>
      <w:r w:rsidR="00FC7D91" w:rsidRPr="00FC7D91">
        <w:rPr>
          <w:i/>
          <w:sz w:val="24"/>
          <w:szCs w:val="24"/>
        </w:rPr>
        <w:t xml:space="preserve">[NOTE: make sure to edit </w:t>
      </w:r>
      <w:r w:rsidR="00FC7D91" w:rsidRPr="00FC7D91">
        <w:rPr>
          <w:b/>
          <w:i/>
          <w:sz w:val="24"/>
          <w:szCs w:val="24"/>
        </w:rPr>
        <w:t>pre</w:t>
      </w:r>
      <w:r w:rsidR="00FC7D91" w:rsidRPr="00FC7D91">
        <w:rPr>
          <w:i/>
          <w:sz w:val="24"/>
          <w:szCs w:val="24"/>
        </w:rPr>
        <w:t xml:space="preserve">- or </w:t>
      </w:r>
      <w:r w:rsidR="00FC7D91" w:rsidRPr="00FC7D91">
        <w:rPr>
          <w:b/>
          <w:i/>
          <w:sz w:val="24"/>
          <w:szCs w:val="24"/>
        </w:rPr>
        <w:t>post</w:t>
      </w:r>
      <w:r w:rsidR="00FC7D91" w:rsidRPr="00FC7D91">
        <w:rPr>
          <w:i/>
          <w:sz w:val="24"/>
          <w:szCs w:val="24"/>
        </w:rPr>
        <w:t>- in the</w:t>
      </w:r>
      <w:r w:rsidR="006452CA">
        <w:rPr>
          <w:i/>
          <w:sz w:val="24"/>
          <w:szCs w:val="24"/>
        </w:rPr>
        <w:t xml:space="preserve"> </w:t>
      </w:r>
      <w:r w:rsidR="00FC7D91" w:rsidRPr="00FC7D91">
        <w:rPr>
          <w:i/>
          <w:sz w:val="24"/>
          <w:szCs w:val="24"/>
        </w:rPr>
        <w:t xml:space="preserve">text above, to tell the reader whether this logic </w:t>
      </w:r>
      <w:r w:rsidR="00F71F18">
        <w:rPr>
          <w:i/>
          <w:sz w:val="24"/>
          <w:szCs w:val="24"/>
        </w:rPr>
        <w:t>and</w:t>
      </w:r>
      <w:r w:rsidR="00FC7D91" w:rsidRPr="00FC7D91">
        <w:rPr>
          <w:i/>
          <w:sz w:val="24"/>
          <w:szCs w:val="24"/>
        </w:rPr>
        <w:t xml:space="preserve"> action plan is in preparation for your quarterly progress meeting or </w:t>
      </w:r>
      <w:r w:rsidR="00FC7D91">
        <w:rPr>
          <w:i/>
          <w:sz w:val="24"/>
          <w:szCs w:val="24"/>
        </w:rPr>
        <w:t>has been updated</w:t>
      </w:r>
      <w:r w:rsidR="00FC7D91" w:rsidRPr="00FC7D91">
        <w:rPr>
          <w:i/>
          <w:sz w:val="24"/>
          <w:szCs w:val="24"/>
        </w:rPr>
        <w:t xml:space="preserve"> based on discussion at the quarterly progress meeting</w:t>
      </w:r>
      <w:r w:rsidR="006452CA">
        <w:rPr>
          <w:i/>
          <w:sz w:val="24"/>
          <w:szCs w:val="24"/>
        </w:rPr>
        <w:t>.</w:t>
      </w:r>
      <w:r w:rsidR="00FC7D91" w:rsidRPr="00FC7D91">
        <w:rPr>
          <w:i/>
          <w:sz w:val="24"/>
          <w:szCs w:val="24"/>
        </w:rPr>
        <w:t>]</w:t>
      </w:r>
    </w:p>
    <w:p w14:paraId="479793FC" w14:textId="63E66138" w:rsidR="00947AB3" w:rsidRPr="003124B3" w:rsidRDefault="00947AB3" w:rsidP="00FC7D91">
      <w:pPr>
        <w:spacing w:before="120" w:after="0"/>
        <w:rPr>
          <w:sz w:val="24"/>
          <w:szCs w:val="24"/>
          <w:highlight w:val="yellow"/>
        </w:rPr>
      </w:pPr>
      <w:r>
        <w:rPr>
          <w:b/>
          <w:sz w:val="24"/>
          <w:szCs w:val="24"/>
        </w:rPr>
        <w:t xml:space="preserve">Long-term Target: </w:t>
      </w:r>
      <w:r w:rsidR="00534515" w:rsidRPr="00534515">
        <w:rPr>
          <w:sz w:val="24"/>
          <w:szCs w:val="24"/>
        </w:rPr>
        <w:t>Continually increase urban tree canopy capacity to provide air quality, water quality and habitat benefits throughout the watershed. Expand urban tree canopy by 2,400 acres by 2025.</w:t>
      </w:r>
    </w:p>
    <w:p w14:paraId="6C48E012" w14:textId="5AA21F42" w:rsidR="00947AB3" w:rsidRDefault="00947AB3" w:rsidP="000C151E">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p>
    <w:tbl>
      <w:tblPr>
        <w:tblStyle w:val="TableGrid"/>
        <w:tblW w:w="0" w:type="auto"/>
        <w:tblLook w:val="04A0" w:firstRow="1" w:lastRow="0" w:firstColumn="1" w:lastColumn="0" w:noHBand="0" w:noVBand="1"/>
      </w:tblPr>
      <w:tblGrid>
        <w:gridCol w:w="14390"/>
      </w:tblGrid>
      <w:tr w:rsidR="00947AB3" w14:paraId="35EC7FD7" w14:textId="77777777" w:rsidTr="00BF2122">
        <w:tc>
          <w:tcPr>
            <w:tcW w:w="14390" w:type="dxa"/>
          </w:tcPr>
          <w:p w14:paraId="42C90C5F" w14:textId="287D4CF5" w:rsidR="00947AB3" w:rsidRDefault="00BB4814">
            <w:r w:rsidRPr="000C151E">
              <w:rPr>
                <w:b/>
                <w:sz w:val="24"/>
                <w:szCs w:val="24"/>
              </w:rPr>
              <w:t>Instructions:</w:t>
            </w:r>
            <w:r>
              <w:rPr>
                <w:sz w:val="24"/>
                <w:szCs w:val="24"/>
              </w:rPr>
              <w:t xml:space="preserve"> Before your quarterly progress meeting, </w:t>
            </w:r>
            <w:r w:rsidR="00947AB3">
              <w:rPr>
                <w:sz w:val="24"/>
                <w:szCs w:val="24"/>
              </w:rPr>
              <w:t>provide</w:t>
            </w:r>
            <w:r w:rsidR="00947AB3" w:rsidRPr="00117ABF">
              <w:rPr>
                <w:sz w:val="24"/>
                <w:szCs w:val="24"/>
              </w:rPr>
              <w:t xml:space="preserve"> the status of </w:t>
            </w:r>
            <w:r w:rsidR="00947AB3">
              <w:rPr>
                <w:sz w:val="24"/>
                <w:szCs w:val="24"/>
              </w:rPr>
              <w:t>individual</w:t>
            </w:r>
            <w:r w:rsidR="00947AB3" w:rsidRPr="00117ABF">
              <w:rPr>
                <w:sz w:val="24"/>
                <w:szCs w:val="24"/>
              </w:rPr>
              <w:t xml:space="preserve"> action</w:t>
            </w:r>
            <w:r w:rsidR="00947AB3">
              <w:rPr>
                <w:sz w:val="24"/>
                <w:szCs w:val="24"/>
              </w:rPr>
              <w:t>s</w:t>
            </w:r>
            <w:r w:rsidR="00947AB3" w:rsidRPr="00117ABF">
              <w:rPr>
                <w:sz w:val="24"/>
                <w:szCs w:val="24"/>
              </w:rPr>
              <w:t xml:space="preserve"> </w:t>
            </w:r>
            <w:r>
              <w:rPr>
                <w:sz w:val="24"/>
                <w:szCs w:val="24"/>
              </w:rPr>
              <w:t>in the table below using this color key.</w:t>
            </w:r>
          </w:p>
        </w:tc>
      </w:tr>
      <w:tr w:rsidR="00947AB3" w14:paraId="598F3BDB" w14:textId="77777777" w:rsidTr="00BF2122">
        <w:tc>
          <w:tcPr>
            <w:tcW w:w="14390" w:type="dxa"/>
            <w:shd w:val="clear" w:color="auto" w:fill="E2EFD9" w:themeFill="accent6" w:themeFillTint="33"/>
          </w:tcPr>
          <w:p w14:paraId="4CF12117" w14:textId="68979480" w:rsidR="00947AB3" w:rsidRPr="00BA7273" w:rsidRDefault="00947AB3" w:rsidP="00BF2122">
            <w:pPr>
              <w:pStyle w:val="NoSpacing"/>
              <w:rPr>
                <w:b/>
              </w:rPr>
            </w:pPr>
            <w:r>
              <w:rPr>
                <w:color w:val="000000" w:themeColor="text1"/>
              </w:rPr>
              <w:t>A</w:t>
            </w:r>
            <w:r w:rsidRPr="00DC7A43">
              <w:rPr>
                <w:color w:val="000000" w:themeColor="text1"/>
              </w:rPr>
              <w:t>ction has been completed or is moving forward as planned</w:t>
            </w:r>
            <w:r w:rsidR="006452CA">
              <w:rPr>
                <w:color w:val="000000" w:themeColor="text1"/>
              </w:rPr>
              <w:t>.</w:t>
            </w:r>
            <w:r w:rsidRPr="00DC7A43">
              <w:rPr>
                <w:color w:val="000000" w:themeColor="text1"/>
              </w:rPr>
              <w:t xml:space="preserve">      </w:t>
            </w:r>
          </w:p>
        </w:tc>
      </w:tr>
      <w:tr w:rsidR="00947AB3" w14:paraId="59B74E98" w14:textId="77777777" w:rsidTr="00BF2122">
        <w:tc>
          <w:tcPr>
            <w:tcW w:w="14390" w:type="dxa"/>
            <w:shd w:val="clear" w:color="auto" w:fill="FFF2CC" w:themeFill="accent4" w:themeFillTint="33"/>
          </w:tcPr>
          <w:p w14:paraId="66F82BDB" w14:textId="1A28D795" w:rsidR="00947AB3" w:rsidRDefault="00947AB3" w:rsidP="00BF2122">
            <w:r>
              <w:rPr>
                <w:color w:val="000000" w:themeColor="text1"/>
              </w:rPr>
              <w:t>A</w:t>
            </w:r>
            <w:r w:rsidRPr="00DC7A43">
              <w:rPr>
                <w:color w:val="000000" w:themeColor="text1"/>
              </w:rPr>
              <w:t>ction has encountered minor obstacles</w:t>
            </w:r>
            <w:r w:rsidR="006452CA">
              <w:rPr>
                <w:color w:val="000000" w:themeColor="text1"/>
              </w:rPr>
              <w:t>.</w:t>
            </w:r>
          </w:p>
        </w:tc>
      </w:tr>
      <w:tr w:rsidR="00947AB3" w14:paraId="382C6ED6" w14:textId="77777777" w:rsidTr="00BF2122">
        <w:tc>
          <w:tcPr>
            <w:tcW w:w="14390" w:type="dxa"/>
            <w:shd w:val="clear" w:color="auto" w:fill="FDCFD6"/>
          </w:tcPr>
          <w:p w14:paraId="684EF57B" w14:textId="2BE323E1" w:rsidR="00947AB3" w:rsidRDefault="00947AB3" w:rsidP="00BF2122">
            <w:r>
              <w:rPr>
                <w:color w:val="000000" w:themeColor="text1"/>
              </w:rPr>
              <w:t>A</w:t>
            </w:r>
            <w:r w:rsidRPr="00DC7A43">
              <w:rPr>
                <w:color w:val="000000" w:themeColor="text1"/>
              </w:rPr>
              <w:t>ction has not been taken or has encountered a serious barrier</w:t>
            </w:r>
            <w:r w:rsidR="006452CA">
              <w:rPr>
                <w:color w:val="000000" w:themeColor="text1"/>
              </w:rPr>
              <w:t>.</w:t>
            </w:r>
          </w:p>
        </w:tc>
      </w:tr>
    </w:tbl>
    <w:p w14:paraId="1BA4EAF3" w14:textId="10CA2ABD" w:rsidR="00947AB3" w:rsidRPr="000C151E" w:rsidRDefault="00BB4814" w:rsidP="00947AB3">
      <w:pPr>
        <w:spacing w:after="0"/>
        <w:rPr>
          <w:sz w:val="24"/>
          <w:szCs w:val="24"/>
        </w:rPr>
      </w:pPr>
      <w:r>
        <w:rPr>
          <w:sz w:val="24"/>
          <w:szCs w:val="24"/>
        </w:rPr>
        <w:t>Additional i</w:t>
      </w:r>
      <w:r w:rsidRPr="000C151E">
        <w:rPr>
          <w:sz w:val="24"/>
          <w:szCs w:val="24"/>
        </w:rPr>
        <w:t xml:space="preserve">nstructions for completing or updating your logic </w:t>
      </w:r>
      <w:r w:rsidR="00F71F18">
        <w:rPr>
          <w:sz w:val="24"/>
          <w:szCs w:val="24"/>
        </w:rPr>
        <w:t>and</w:t>
      </w:r>
      <w:r w:rsidRPr="000C151E">
        <w:rPr>
          <w:sz w:val="24"/>
          <w:szCs w:val="24"/>
        </w:rPr>
        <w:t xml:space="preserve"> action plan can be found on </w:t>
      </w:r>
      <w:hyperlink r:id="rId11" w:history="1">
        <w:proofErr w:type="spellStart"/>
        <w:r w:rsidRPr="000C151E">
          <w:rPr>
            <w:rStyle w:val="Hyperlink"/>
            <w:sz w:val="24"/>
            <w:szCs w:val="24"/>
          </w:rPr>
          <w:t>ChesapeakeDecisions</w:t>
        </w:r>
        <w:proofErr w:type="spellEnd"/>
      </w:hyperlink>
      <w:r w:rsidRPr="000C151E">
        <w:rPr>
          <w:sz w:val="24"/>
          <w:szCs w:val="24"/>
        </w:rPr>
        <w:t>.</w:t>
      </w:r>
    </w:p>
    <w:p w14:paraId="7B7E2CF9" w14:textId="77777777" w:rsidR="00BB4814" w:rsidRPr="002B2FA1" w:rsidRDefault="00BB4814" w:rsidP="00947AB3">
      <w:pPr>
        <w:spacing w:after="0"/>
        <w:rPr>
          <w:b/>
          <w:sz w:val="24"/>
          <w:szCs w:val="24"/>
        </w:rPr>
      </w:pPr>
    </w:p>
    <w:tbl>
      <w:tblPr>
        <w:tblStyle w:val="GridTable4-Accent5"/>
        <w:tblW w:w="14289" w:type="dxa"/>
        <w:tblLook w:val="06A0" w:firstRow="1" w:lastRow="0" w:firstColumn="1" w:lastColumn="0" w:noHBand="1" w:noVBand="1"/>
      </w:tblPr>
      <w:tblGrid>
        <w:gridCol w:w="2617"/>
        <w:gridCol w:w="1888"/>
        <w:gridCol w:w="2420"/>
        <w:gridCol w:w="1314"/>
        <w:gridCol w:w="1935"/>
        <w:gridCol w:w="2178"/>
        <w:gridCol w:w="1937"/>
      </w:tblGrid>
      <w:tr w:rsidR="00F10239" w:rsidRPr="00DB3E82" w14:paraId="240AC9DC" w14:textId="77777777" w:rsidTr="00BF2122">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617" w:type="dxa"/>
            <w:vAlign w:val="center"/>
          </w:tcPr>
          <w:p w14:paraId="20D632A3" w14:textId="77777777" w:rsidR="00947AB3" w:rsidRPr="00DB3E82" w:rsidRDefault="00947AB3" w:rsidP="00BF2122">
            <w:pPr>
              <w:jc w:val="center"/>
              <w:rPr>
                <w:b w:val="0"/>
                <w:sz w:val="28"/>
                <w:szCs w:val="28"/>
              </w:rPr>
            </w:pPr>
            <w:r w:rsidRPr="00DB3E82">
              <w:rPr>
                <w:b w:val="0"/>
                <w:sz w:val="28"/>
                <w:szCs w:val="28"/>
              </w:rPr>
              <w:t>Factor</w:t>
            </w:r>
          </w:p>
        </w:tc>
        <w:tc>
          <w:tcPr>
            <w:tcW w:w="1888" w:type="dxa"/>
            <w:vAlign w:val="center"/>
          </w:tcPr>
          <w:p w14:paraId="54616032" w14:textId="77777777" w:rsidR="00947AB3" w:rsidRPr="0021394C" w:rsidRDefault="00947AB3" w:rsidP="00BF2122">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420" w:type="dxa"/>
            <w:vAlign w:val="center"/>
          </w:tcPr>
          <w:p w14:paraId="36B434DB" w14:textId="77777777" w:rsidR="00947AB3" w:rsidRPr="00DB3E82" w:rsidRDefault="00947AB3" w:rsidP="00BF2122">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1314" w:type="dxa"/>
            <w:vAlign w:val="center"/>
          </w:tcPr>
          <w:p w14:paraId="3A5C9578" w14:textId="77777777" w:rsidR="00947AB3" w:rsidRPr="00DB3E82" w:rsidRDefault="00947AB3" w:rsidP="00BF2122">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1935" w:type="dxa"/>
            <w:vAlign w:val="center"/>
          </w:tcPr>
          <w:p w14:paraId="0CDEE341" w14:textId="77777777" w:rsidR="00947AB3" w:rsidRPr="00DB3E82" w:rsidRDefault="00947AB3" w:rsidP="00BF2122">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178"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1937" w:type="dxa"/>
            <w:vAlign w:val="center"/>
          </w:tcPr>
          <w:p w14:paraId="4C3B8FDC" w14:textId="77777777" w:rsidR="00947AB3" w:rsidRPr="00DB3E82" w:rsidRDefault="00947AB3" w:rsidP="00BF2122">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F10239" w:rsidRPr="00DB3E82" w14:paraId="24378038" w14:textId="77777777" w:rsidTr="00BF2122">
        <w:trPr>
          <w:trHeight w:val="20"/>
        </w:trPr>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4CEEB5B8" w14:textId="77777777" w:rsidR="00947AB3" w:rsidRPr="00934D05" w:rsidRDefault="00947AB3" w:rsidP="00BF2122">
            <w:pPr>
              <w:rPr>
                <w:b w:val="0"/>
                <w:i/>
                <w:color w:val="000000" w:themeColor="text1"/>
                <w:sz w:val="20"/>
                <w:szCs w:val="20"/>
              </w:rPr>
            </w:pPr>
            <w:r w:rsidRPr="00934D05">
              <w:rPr>
                <w:b w:val="0"/>
                <w:i/>
                <w:color w:val="000000" w:themeColor="text1"/>
                <w:sz w:val="20"/>
                <w:szCs w:val="20"/>
              </w:rPr>
              <w:t>What is impacting our ability to achieve our outcome?</w:t>
            </w:r>
          </w:p>
        </w:tc>
        <w:tc>
          <w:tcPr>
            <w:tcW w:w="1888" w:type="dxa"/>
            <w:shd w:val="clear" w:color="auto" w:fill="BFBFBF" w:themeFill="background1" w:themeFillShade="BF"/>
          </w:tcPr>
          <w:p w14:paraId="7CBE218A" w14:textId="77777777" w:rsidR="00947AB3" w:rsidRPr="00934D05" w:rsidRDefault="00947AB3" w:rsidP="00BF2122">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420" w:type="dxa"/>
            <w:shd w:val="clear" w:color="auto" w:fill="BFBFBF" w:themeFill="background1" w:themeFillShade="BF"/>
          </w:tcPr>
          <w:p w14:paraId="2519B933" w14:textId="77777777" w:rsidR="00947AB3" w:rsidRPr="00934D05" w:rsidRDefault="00947AB3" w:rsidP="00BF2122">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1314" w:type="dxa"/>
            <w:shd w:val="clear" w:color="auto" w:fill="BFBFBF" w:themeFill="background1" w:themeFillShade="BF"/>
          </w:tcPr>
          <w:p w14:paraId="66E29BFD" w14:textId="77777777" w:rsidR="00947AB3" w:rsidRPr="00934D05" w:rsidRDefault="00947AB3" w:rsidP="00BF2122">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1935" w:type="dxa"/>
            <w:shd w:val="clear" w:color="auto" w:fill="BFBFBF" w:themeFill="background1" w:themeFillShade="BF"/>
          </w:tcPr>
          <w:p w14:paraId="1E87172C" w14:textId="77777777" w:rsidR="00947AB3" w:rsidRPr="00934D05" w:rsidRDefault="00947AB3" w:rsidP="00BF2122">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2178" w:type="dxa"/>
            <w:shd w:val="clear" w:color="auto" w:fill="BFBFBF" w:themeFill="background1" w:themeFillShade="BF"/>
          </w:tcPr>
          <w:p w14:paraId="3F90B9CB" w14:textId="77777777" w:rsidR="00947AB3" w:rsidRPr="00934D05" w:rsidRDefault="00947AB3" w:rsidP="00BF2122">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BF2122">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p>
        </w:tc>
        <w:tc>
          <w:tcPr>
            <w:tcW w:w="1937" w:type="dxa"/>
            <w:shd w:val="clear" w:color="auto" w:fill="BFBFBF" w:themeFill="background1" w:themeFillShade="BF"/>
          </w:tcPr>
          <w:p w14:paraId="2C4D1551" w14:textId="77777777" w:rsidR="00947AB3" w:rsidRPr="00934D05" w:rsidRDefault="00947AB3" w:rsidP="00BF2122">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F10239" w:rsidRPr="00DB3E82" w14:paraId="183BB307" w14:textId="77777777" w:rsidTr="00BF2122">
        <w:trPr>
          <w:trHeight w:val="20"/>
        </w:trPr>
        <w:tc>
          <w:tcPr>
            <w:cnfStyle w:val="001000000000" w:firstRow="0" w:lastRow="0" w:firstColumn="1" w:lastColumn="0" w:oddVBand="0" w:evenVBand="0" w:oddHBand="0" w:evenHBand="0" w:firstRowFirstColumn="0" w:firstRowLastColumn="0" w:lastRowFirstColumn="0" w:lastRowLastColumn="0"/>
            <w:tcW w:w="2617" w:type="dxa"/>
          </w:tcPr>
          <w:p w14:paraId="7413A770" w14:textId="003FF6E5" w:rsidR="00947AB3" w:rsidRPr="00DB3E82" w:rsidRDefault="00871C1C" w:rsidP="00BF2122">
            <w:pPr>
              <w:rPr>
                <w:sz w:val="20"/>
                <w:szCs w:val="20"/>
              </w:rPr>
            </w:pPr>
            <w:r>
              <w:t>Funding and Finances</w:t>
            </w:r>
          </w:p>
        </w:tc>
        <w:tc>
          <w:tcPr>
            <w:tcW w:w="1888" w:type="dxa"/>
          </w:tcPr>
          <w:p w14:paraId="310B5FCF" w14:textId="66B0E8BA" w:rsidR="00947AB3" w:rsidRPr="002A2CD0" w:rsidRDefault="0047270D" w:rsidP="005A63BA">
            <w:pPr>
              <w:cnfStyle w:val="000000000000" w:firstRow="0" w:lastRow="0" w:firstColumn="0" w:lastColumn="0" w:oddVBand="0" w:evenVBand="0" w:oddHBand="0" w:evenHBand="0" w:firstRowFirstColumn="0" w:firstRowLastColumn="0" w:lastRowFirstColumn="0" w:lastRowLastColumn="0"/>
              <w:rPr>
                <w:sz w:val="20"/>
                <w:szCs w:val="20"/>
              </w:rPr>
            </w:pPr>
            <w:r>
              <w:t xml:space="preserve">Partners developed a </w:t>
            </w:r>
            <w:hyperlink r:id="rId12" w:history="1">
              <w:r w:rsidR="00871C1C" w:rsidRPr="005E3367">
                <w:rPr>
                  <w:rStyle w:val="Hyperlink"/>
                </w:rPr>
                <w:t>Tree Canopy Financing Guide</w:t>
              </w:r>
            </w:hyperlink>
            <w:r>
              <w:t>,</w:t>
            </w:r>
            <w:r w:rsidR="005E3367">
              <w:t xml:space="preserve"> a </w:t>
            </w:r>
            <w:hyperlink r:id="rId13" w:history="1">
              <w:r w:rsidR="005E3367" w:rsidRPr="005E3367">
                <w:rPr>
                  <w:rStyle w:val="Hyperlink"/>
                </w:rPr>
                <w:t>Funding Urban Forestry Online Course</w:t>
              </w:r>
            </w:hyperlink>
            <w:r w:rsidR="005E3367">
              <w:t xml:space="preserve">, and delivered </w:t>
            </w:r>
            <w:r w:rsidR="005E3367">
              <w:lastRenderedPageBreak/>
              <w:t xml:space="preserve">training at 2020 </w:t>
            </w:r>
            <w:r w:rsidR="00F85A6D">
              <w:t xml:space="preserve">Chesapeake </w:t>
            </w:r>
            <w:r w:rsidR="005E3367">
              <w:t>Tree Canopy Summit.</w:t>
            </w:r>
            <w:r>
              <w:t xml:space="preserve"> </w:t>
            </w:r>
            <w:r w:rsidR="00871C1C">
              <w:t xml:space="preserve"> </w:t>
            </w:r>
          </w:p>
        </w:tc>
        <w:tc>
          <w:tcPr>
            <w:tcW w:w="2420" w:type="dxa"/>
          </w:tcPr>
          <w:p w14:paraId="1C67663D" w14:textId="4E4A59EB" w:rsidR="00947AB3" w:rsidRPr="00FC7D91" w:rsidRDefault="00871C1C" w:rsidP="00BF2122">
            <w:pPr>
              <w:cnfStyle w:val="000000000000" w:firstRow="0" w:lastRow="0" w:firstColumn="0" w:lastColumn="0" w:oddVBand="0" w:evenVBand="0" w:oddHBand="0" w:evenHBand="0" w:firstRowFirstColumn="0" w:firstRowLastColumn="0" w:lastRowFirstColumn="0" w:lastRowLastColumn="0"/>
              <w:rPr>
                <w:sz w:val="20"/>
                <w:szCs w:val="20"/>
              </w:rPr>
            </w:pPr>
            <w:r>
              <w:lastRenderedPageBreak/>
              <w:t xml:space="preserve">Funding (federal, state, local) </w:t>
            </w:r>
            <w:r w:rsidR="005E3367">
              <w:t xml:space="preserve">and staffing </w:t>
            </w:r>
            <w:r>
              <w:t>to support tree canopy efforts (planting</w:t>
            </w:r>
            <w:r w:rsidR="005F7558">
              <w:t xml:space="preserve">, </w:t>
            </w:r>
            <w:r>
              <w:t>preservation</w:t>
            </w:r>
            <w:r w:rsidR="005F7558">
              <w:t>, and maintenance</w:t>
            </w:r>
            <w:r>
              <w:t xml:space="preserve">) is still primary need cited by </w:t>
            </w:r>
            <w:r>
              <w:lastRenderedPageBreak/>
              <w:t>partners</w:t>
            </w:r>
            <w:r w:rsidR="005E3367">
              <w:t>. Need further local capacity building,</w:t>
            </w:r>
            <w:r w:rsidR="00F85A6D">
              <w:t xml:space="preserve"> especially in low canopy areas,</w:t>
            </w:r>
            <w:r w:rsidR="005E3367">
              <w:t xml:space="preserve"> and at a higher level,</w:t>
            </w:r>
            <w:r>
              <w:t xml:space="preserve"> need to work with jurisdictions</w:t>
            </w:r>
            <w:r w:rsidR="005E3367">
              <w:t>,</w:t>
            </w:r>
            <w:r>
              <w:t xml:space="preserve"> funding partners</w:t>
            </w:r>
            <w:r w:rsidR="005E3367">
              <w:t xml:space="preserve">, and </w:t>
            </w:r>
            <w:r w:rsidR="00F85A6D">
              <w:t xml:space="preserve">subject matter </w:t>
            </w:r>
            <w:r w:rsidR="005E3367">
              <w:t xml:space="preserve">experts to develop new solutions to address gaps. </w:t>
            </w:r>
          </w:p>
        </w:tc>
        <w:tc>
          <w:tcPr>
            <w:tcW w:w="1314" w:type="dxa"/>
          </w:tcPr>
          <w:p w14:paraId="45C9E410" w14:textId="402AA739" w:rsidR="00947AB3" w:rsidRPr="00DB3E82" w:rsidRDefault="005E3367"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1.1, 1.2, 1.3</w:t>
            </w:r>
          </w:p>
        </w:tc>
        <w:tc>
          <w:tcPr>
            <w:tcW w:w="1935" w:type="dxa"/>
          </w:tcPr>
          <w:p w14:paraId="00692362" w14:textId="612F0FA2" w:rsidR="00947AB3" w:rsidRDefault="005E3367"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Implementation of new </w:t>
            </w:r>
            <w:r w:rsidR="00F85A6D">
              <w:rPr>
                <w:sz w:val="20"/>
                <w:szCs w:val="20"/>
              </w:rPr>
              <w:t xml:space="preserve">funding </w:t>
            </w:r>
            <w:r>
              <w:rPr>
                <w:sz w:val="20"/>
                <w:szCs w:val="20"/>
              </w:rPr>
              <w:t>strategies/</w:t>
            </w:r>
          </w:p>
          <w:p w14:paraId="20F02B80" w14:textId="5195571D" w:rsidR="005E3367" w:rsidRDefault="005E3367"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recommendations</w:t>
            </w:r>
          </w:p>
          <w:p w14:paraId="6D3F129A" w14:textId="65C66DB9" w:rsidR="005E3367" w:rsidRPr="00DB3E82" w:rsidRDefault="005E3367"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that emerge from the Funding &amp; Policy Roundtable process and state-level efforts</w:t>
            </w:r>
          </w:p>
        </w:tc>
        <w:tc>
          <w:tcPr>
            <w:tcW w:w="2178" w:type="dxa"/>
          </w:tcPr>
          <w:p w14:paraId="27B98127" w14:textId="5797C4A9" w:rsidR="00947AB3" w:rsidRPr="00DB3E82" w:rsidRDefault="005E3367"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Though some new investments might occur in the next </w:t>
            </w:r>
            <w:proofErr w:type="gramStart"/>
            <w:r>
              <w:rPr>
                <w:sz w:val="20"/>
                <w:szCs w:val="20"/>
              </w:rPr>
              <w:t>2 year</w:t>
            </w:r>
            <w:proofErr w:type="gramEnd"/>
            <w:r>
              <w:rPr>
                <w:sz w:val="20"/>
                <w:szCs w:val="20"/>
              </w:rPr>
              <w:t xml:space="preserve"> window, change towards a more robust funding framework will likely take longer (202</w:t>
            </w:r>
            <w:r w:rsidR="005B1A49">
              <w:rPr>
                <w:sz w:val="20"/>
                <w:szCs w:val="20"/>
              </w:rPr>
              <w:t>3</w:t>
            </w:r>
            <w:r>
              <w:rPr>
                <w:sz w:val="20"/>
                <w:szCs w:val="20"/>
              </w:rPr>
              <w:t>-202</w:t>
            </w:r>
            <w:r w:rsidR="005B1A49">
              <w:rPr>
                <w:sz w:val="20"/>
                <w:szCs w:val="20"/>
              </w:rPr>
              <w:t xml:space="preserve">5 </w:t>
            </w:r>
            <w:r w:rsidR="00F85A6D">
              <w:rPr>
                <w:sz w:val="20"/>
                <w:szCs w:val="20"/>
              </w:rPr>
              <w:t>and beyond</w:t>
            </w:r>
            <w:r>
              <w:rPr>
                <w:sz w:val="20"/>
                <w:szCs w:val="20"/>
              </w:rPr>
              <w:t>)</w:t>
            </w:r>
          </w:p>
        </w:tc>
        <w:tc>
          <w:tcPr>
            <w:tcW w:w="1937" w:type="dxa"/>
          </w:tcPr>
          <w:p w14:paraId="129C7B87" w14:textId="77777777" w:rsidR="00947AB3" w:rsidRPr="00DB3E82" w:rsidRDefault="00947AB3" w:rsidP="00BF2122">
            <w:pPr>
              <w:cnfStyle w:val="000000000000" w:firstRow="0" w:lastRow="0" w:firstColumn="0" w:lastColumn="0" w:oddVBand="0" w:evenVBand="0" w:oddHBand="0" w:evenHBand="0" w:firstRowFirstColumn="0" w:firstRowLastColumn="0" w:lastRowFirstColumn="0" w:lastRowLastColumn="0"/>
              <w:rPr>
                <w:sz w:val="20"/>
                <w:szCs w:val="20"/>
              </w:rPr>
            </w:pPr>
          </w:p>
        </w:tc>
      </w:tr>
      <w:tr w:rsidR="00F10239" w:rsidRPr="00DB3E82" w14:paraId="21A27336" w14:textId="77777777" w:rsidTr="00BF2122">
        <w:trPr>
          <w:trHeight w:val="20"/>
        </w:trPr>
        <w:tc>
          <w:tcPr>
            <w:cnfStyle w:val="001000000000" w:firstRow="0" w:lastRow="0" w:firstColumn="1" w:lastColumn="0" w:oddVBand="0" w:evenVBand="0" w:oddHBand="0" w:evenHBand="0" w:firstRowFirstColumn="0" w:firstRowLastColumn="0" w:lastRowFirstColumn="0" w:lastRowLastColumn="0"/>
            <w:tcW w:w="2617" w:type="dxa"/>
          </w:tcPr>
          <w:p w14:paraId="201A21EC" w14:textId="252187A7" w:rsidR="00947AB3" w:rsidRPr="00B56446" w:rsidRDefault="00871C1C" w:rsidP="00BF2122">
            <w:pPr>
              <w:rPr>
                <w:b w:val="0"/>
                <w:bCs w:val="0"/>
                <w:sz w:val="20"/>
                <w:szCs w:val="20"/>
              </w:rPr>
            </w:pPr>
            <w:r>
              <w:t>Federal and State Government Agency Engagement</w:t>
            </w:r>
          </w:p>
        </w:tc>
        <w:tc>
          <w:tcPr>
            <w:tcW w:w="1888" w:type="dxa"/>
          </w:tcPr>
          <w:p w14:paraId="25942165" w14:textId="6195B42A" w:rsidR="00947AB3" w:rsidRPr="0039449C" w:rsidRDefault="00871C1C" w:rsidP="00BF2122">
            <w:pPr>
              <w:cnfStyle w:val="000000000000" w:firstRow="0" w:lastRow="0" w:firstColumn="0" w:lastColumn="0" w:oddVBand="0" w:evenVBand="0" w:oddHBand="0" w:evenHBand="0" w:firstRowFirstColumn="0" w:firstRowLastColumn="0" w:lastRowFirstColumn="0" w:lastRowLastColumn="0"/>
              <w:rPr>
                <w:sz w:val="20"/>
                <w:szCs w:val="20"/>
              </w:rPr>
            </w:pPr>
            <w:r>
              <w:t>State forestry agencies and USFS are main entities engaged and coordinating through Forestry Workgroup</w:t>
            </w:r>
            <w:r w:rsidR="00947AB3">
              <w:rPr>
                <w:sz w:val="20"/>
                <w:szCs w:val="20"/>
              </w:rPr>
              <w:t xml:space="preserve">. </w:t>
            </w:r>
          </w:p>
        </w:tc>
        <w:tc>
          <w:tcPr>
            <w:tcW w:w="2420" w:type="dxa"/>
          </w:tcPr>
          <w:p w14:paraId="3ED1DE2F" w14:textId="7F85557D" w:rsidR="00947AB3" w:rsidRPr="00FC7D91" w:rsidRDefault="00871C1C" w:rsidP="00BF2122">
            <w:pPr>
              <w:cnfStyle w:val="000000000000" w:firstRow="0" w:lastRow="0" w:firstColumn="0" w:lastColumn="0" w:oddVBand="0" w:evenVBand="0" w:oddHBand="0" w:evenHBand="0" w:firstRowFirstColumn="0" w:firstRowLastColumn="0" w:lastRowFirstColumn="0" w:lastRowLastColumn="0"/>
              <w:rPr>
                <w:sz w:val="20"/>
                <w:szCs w:val="20"/>
              </w:rPr>
            </w:pPr>
            <w:r>
              <w:t xml:space="preserve">More engagement with other state </w:t>
            </w:r>
            <w:r w:rsidR="00103507">
              <w:t xml:space="preserve">programs </w:t>
            </w:r>
            <w:r>
              <w:t xml:space="preserve">(water quality, </w:t>
            </w:r>
            <w:r w:rsidR="00103507">
              <w:t>climate, public health, EJ, etc.</w:t>
            </w:r>
            <w:r>
              <w:t xml:space="preserve">) and other federal partner agencies </w:t>
            </w:r>
            <w:r w:rsidR="00103507">
              <w:t xml:space="preserve">is </w:t>
            </w:r>
            <w:r>
              <w:t xml:space="preserve">needed </w:t>
            </w:r>
            <w:r w:rsidR="00103507">
              <w:t>to address tree canopy co-benefit opportunities</w:t>
            </w:r>
            <w:r w:rsidR="00F85A6D">
              <w:t xml:space="preserve"> and tree equity needs in underrepresented communities</w:t>
            </w:r>
          </w:p>
        </w:tc>
        <w:tc>
          <w:tcPr>
            <w:tcW w:w="1314" w:type="dxa"/>
          </w:tcPr>
          <w:p w14:paraId="14457749" w14:textId="50AFCC03" w:rsidR="00947AB3" w:rsidRPr="00B56446" w:rsidRDefault="00103507"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1.3, 2.1, 2.2, 3.1, 3.2, 3.3</w:t>
            </w:r>
          </w:p>
        </w:tc>
        <w:tc>
          <w:tcPr>
            <w:tcW w:w="1935" w:type="dxa"/>
          </w:tcPr>
          <w:p w14:paraId="47FDE690" w14:textId="0C783EB4" w:rsidR="00947AB3" w:rsidRPr="00DB3E82" w:rsidRDefault="00F85A6D"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Number of new state or federal agency programs contributing to tree canopy partnership; tangible outcomes of their contribution</w:t>
            </w:r>
          </w:p>
        </w:tc>
        <w:tc>
          <w:tcPr>
            <w:tcW w:w="2178" w:type="dxa"/>
          </w:tcPr>
          <w:p w14:paraId="7283013E" w14:textId="7DAEC894" w:rsidR="00947AB3" w:rsidRPr="00DB3E82" w:rsidRDefault="00F85A6D"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 hope to see a marked increase in participation by end of 2022,</w:t>
            </w:r>
            <w:r w:rsidR="005B1A49">
              <w:rPr>
                <w:sz w:val="20"/>
                <w:szCs w:val="20"/>
              </w:rPr>
              <w:t xml:space="preserve"> with tangible outcomes likely to come after 2022-2025)</w:t>
            </w:r>
          </w:p>
        </w:tc>
        <w:tc>
          <w:tcPr>
            <w:tcW w:w="1937" w:type="dxa"/>
          </w:tcPr>
          <w:p w14:paraId="26D3AD0C" w14:textId="77777777" w:rsidR="00947AB3" w:rsidRPr="00DB3E82" w:rsidRDefault="00947AB3" w:rsidP="00BF2122">
            <w:pPr>
              <w:cnfStyle w:val="000000000000" w:firstRow="0" w:lastRow="0" w:firstColumn="0" w:lastColumn="0" w:oddVBand="0" w:evenVBand="0" w:oddHBand="0" w:evenHBand="0" w:firstRowFirstColumn="0" w:firstRowLastColumn="0" w:lastRowFirstColumn="0" w:lastRowLastColumn="0"/>
              <w:rPr>
                <w:sz w:val="20"/>
                <w:szCs w:val="20"/>
              </w:rPr>
            </w:pPr>
          </w:p>
        </w:tc>
      </w:tr>
      <w:tr w:rsidR="00F10239" w:rsidRPr="00DB3E82" w14:paraId="6C283E99" w14:textId="77777777" w:rsidTr="00BF2122">
        <w:trPr>
          <w:trHeight w:val="20"/>
        </w:trPr>
        <w:tc>
          <w:tcPr>
            <w:cnfStyle w:val="001000000000" w:firstRow="0" w:lastRow="0" w:firstColumn="1" w:lastColumn="0" w:oddVBand="0" w:evenVBand="0" w:oddHBand="0" w:evenHBand="0" w:firstRowFirstColumn="0" w:firstRowLastColumn="0" w:lastRowFirstColumn="0" w:lastRowLastColumn="0"/>
            <w:tcW w:w="2617" w:type="dxa"/>
          </w:tcPr>
          <w:p w14:paraId="69214733" w14:textId="18404C69" w:rsidR="00026DF9" w:rsidRDefault="00026DF9" w:rsidP="00BF2122">
            <w:r>
              <w:t>Local Government Agency Engagement</w:t>
            </w:r>
          </w:p>
        </w:tc>
        <w:tc>
          <w:tcPr>
            <w:tcW w:w="1888" w:type="dxa"/>
          </w:tcPr>
          <w:p w14:paraId="3CB55ECC" w14:textId="671025BB" w:rsidR="00026DF9" w:rsidRDefault="00026DF9" w:rsidP="00BF2122">
            <w:pPr>
              <w:cnfStyle w:val="000000000000" w:firstRow="0" w:lastRow="0" w:firstColumn="0" w:lastColumn="0" w:oddVBand="0" w:evenVBand="0" w:oddHBand="0" w:evenHBand="0" w:firstRowFirstColumn="0" w:firstRowLastColumn="0" w:lastRowFirstColumn="0" w:lastRowLastColumn="0"/>
            </w:pPr>
            <w:r>
              <w:t>Some local engagement occurring through Chesapeake Tree Canopy Network</w:t>
            </w:r>
            <w:r w:rsidR="00103507">
              <w:t xml:space="preserve"> and collaboration with Local Leadership Workgroup</w:t>
            </w:r>
          </w:p>
        </w:tc>
        <w:tc>
          <w:tcPr>
            <w:tcW w:w="2420" w:type="dxa"/>
          </w:tcPr>
          <w:p w14:paraId="150287D6" w14:textId="4A9DCA75" w:rsidR="00026DF9" w:rsidRDefault="00026DF9" w:rsidP="00BF2122">
            <w:pPr>
              <w:cnfStyle w:val="000000000000" w:firstRow="0" w:lastRow="0" w:firstColumn="0" w:lastColumn="0" w:oddVBand="0" w:evenVBand="0" w:oddHBand="0" w:evenHBand="0" w:firstRowFirstColumn="0" w:firstRowLastColumn="0" w:lastRowFirstColumn="0" w:lastRowLastColumn="0"/>
            </w:pPr>
            <w:r>
              <w:t xml:space="preserve">Need </w:t>
            </w:r>
            <w:r w:rsidR="00103507">
              <w:t>to build our CBP local engagement capacity, especially around sharing new land cover/change data and sharing best practices/resources for maintaining and expanding tree canopy</w:t>
            </w:r>
          </w:p>
        </w:tc>
        <w:tc>
          <w:tcPr>
            <w:tcW w:w="1314" w:type="dxa"/>
          </w:tcPr>
          <w:p w14:paraId="1D21DA69" w14:textId="58146925" w:rsidR="00026DF9" w:rsidRDefault="00103507" w:rsidP="00BF2122">
            <w:pPr>
              <w:cnfStyle w:val="000000000000" w:firstRow="0" w:lastRow="0" w:firstColumn="0" w:lastColumn="0" w:oddVBand="0" w:evenVBand="0" w:oddHBand="0" w:evenHBand="0" w:firstRowFirstColumn="0" w:firstRowLastColumn="0" w:lastRowFirstColumn="0" w:lastRowLastColumn="0"/>
            </w:pPr>
            <w:r>
              <w:t>1.2, 2.1</w:t>
            </w:r>
            <w:r w:rsidR="00417705">
              <w:t xml:space="preserve">, 2.2, 3.1, 3.2, </w:t>
            </w:r>
          </w:p>
        </w:tc>
        <w:tc>
          <w:tcPr>
            <w:tcW w:w="1935" w:type="dxa"/>
          </w:tcPr>
          <w:p w14:paraId="36C4B46E" w14:textId="11A1FBCD" w:rsidR="00026DF9" w:rsidRPr="00DB3E82" w:rsidRDefault="005B1A49"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Ideally - # of local governments using our website, resources, trainings, etc. to strengthen local programs</w:t>
            </w:r>
          </w:p>
        </w:tc>
        <w:tc>
          <w:tcPr>
            <w:tcW w:w="2178" w:type="dxa"/>
          </w:tcPr>
          <w:p w14:paraId="334AA1F9" w14:textId="294847D5" w:rsidR="00026DF9" w:rsidRPr="00DB3E82" w:rsidRDefault="005B1A49"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When the new land cover data are out, 2022 will be a big year for local engagement and capacity building, with much work needed 2023-2025 to apply the data to decision making</w:t>
            </w:r>
          </w:p>
        </w:tc>
        <w:tc>
          <w:tcPr>
            <w:tcW w:w="1937" w:type="dxa"/>
          </w:tcPr>
          <w:p w14:paraId="5134A845" w14:textId="77777777" w:rsidR="00026DF9" w:rsidRPr="00DB3E82" w:rsidRDefault="00026DF9" w:rsidP="00BF2122">
            <w:pPr>
              <w:cnfStyle w:val="000000000000" w:firstRow="0" w:lastRow="0" w:firstColumn="0" w:lastColumn="0" w:oddVBand="0" w:evenVBand="0" w:oddHBand="0" w:evenHBand="0" w:firstRowFirstColumn="0" w:firstRowLastColumn="0" w:lastRowFirstColumn="0" w:lastRowLastColumn="0"/>
              <w:rPr>
                <w:sz w:val="20"/>
                <w:szCs w:val="20"/>
              </w:rPr>
            </w:pPr>
          </w:p>
        </w:tc>
      </w:tr>
      <w:tr w:rsidR="00F10239" w:rsidRPr="00DB3E82" w14:paraId="3E916BC5" w14:textId="77777777" w:rsidTr="00BF2122">
        <w:trPr>
          <w:trHeight w:val="20"/>
        </w:trPr>
        <w:tc>
          <w:tcPr>
            <w:cnfStyle w:val="001000000000" w:firstRow="0" w:lastRow="0" w:firstColumn="1" w:lastColumn="0" w:oddVBand="0" w:evenVBand="0" w:oddHBand="0" w:evenHBand="0" w:firstRowFirstColumn="0" w:firstRowLastColumn="0" w:lastRowFirstColumn="0" w:lastRowLastColumn="0"/>
            <w:tcW w:w="2617" w:type="dxa"/>
          </w:tcPr>
          <w:p w14:paraId="1B3B8691" w14:textId="3DC31B8B" w:rsidR="00026DF9" w:rsidRDefault="00026DF9" w:rsidP="00BF2122">
            <w:r>
              <w:t>Legislative Engagement at State and Local Level: Policies and Ordinances</w:t>
            </w:r>
          </w:p>
        </w:tc>
        <w:tc>
          <w:tcPr>
            <w:tcW w:w="1888" w:type="dxa"/>
          </w:tcPr>
          <w:p w14:paraId="2E6EF306" w14:textId="2A91E256" w:rsidR="005B1A49" w:rsidRPr="005B1A49" w:rsidRDefault="005B1A49" w:rsidP="005B1A49">
            <w:pPr>
              <w:pStyle w:val="Default"/>
              <w:cnfStyle w:val="000000000000" w:firstRow="0" w:lastRow="0" w:firstColumn="0" w:lastColumn="0" w:oddVBand="0" w:evenVBand="0" w:oddHBand="0" w:evenHBand="0" w:firstRowFirstColumn="0" w:firstRowLastColumn="0" w:lastRowFirstColumn="0" w:lastRowLastColumn="0"/>
            </w:pPr>
            <w:r>
              <w:t xml:space="preserve">Partners developed the guide </w:t>
            </w:r>
            <w:hyperlink r:id="rId14" w:history="1">
              <w:r w:rsidRPr="005B1A49">
                <w:rPr>
                  <w:rStyle w:val="Hyperlink"/>
                  <w:sz w:val="22"/>
                  <w:szCs w:val="22"/>
                </w:rPr>
                <w:t xml:space="preserve">Making your Community Forest Friendly: A Worksheet for </w:t>
              </w:r>
              <w:r w:rsidRPr="005B1A49">
                <w:rPr>
                  <w:rStyle w:val="Hyperlink"/>
                  <w:sz w:val="22"/>
                  <w:szCs w:val="22"/>
                </w:rPr>
                <w:lastRenderedPageBreak/>
                <w:t>Review of Municipal Codes and Ordinances</w:t>
              </w:r>
            </w:hyperlink>
            <w:r w:rsidRPr="005B1A49">
              <w:rPr>
                <w:color w:val="auto"/>
                <w:sz w:val="22"/>
                <w:szCs w:val="22"/>
              </w:rPr>
              <w:t>, and offered  recorded webinar and training at Summit.</w:t>
            </w:r>
            <w:r>
              <w:rPr>
                <w:color w:val="auto"/>
                <w:sz w:val="22"/>
                <w:szCs w:val="22"/>
              </w:rPr>
              <w:t xml:space="preserve"> Important 2021 legislative efforts for tree canopy in Maryland in </w:t>
            </w:r>
            <w:proofErr w:type="gramStart"/>
            <w:r>
              <w:rPr>
                <w:color w:val="auto"/>
                <w:sz w:val="22"/>
                <w:szCs w:val="22"/>
              </w:rPr>
              <w:t>Virginia</w:t>
            </w:r>
            <w:r w:rsidR="005F7558">
              <w:rPr>
                <w:color w:val="auto"/>
                <w:sz w:val="22"/>
                <w:szCs w:val="22"/>
              </w:rPr>
              <w:t>, and</w:t>
            </w:r>
            <w:proofErr w:type="gramEnd"/>
            <w:r w:rsidR="005F7558">
              <w:rPr>
                <w:color w:val="auto"/>
                <w:sz w:val="22"/>
                <w:szCs w:val="22"/>
              </w:rPr>
              <w:t xml:space="preserve"> strengthening of DC tree regulations in prior years.</w:t>
            </w:r>
          </w:p>
          <w:p w14:paraId="55A625BE" w14:textId="716DF542" w:rsidR="00026DF9" w:rsidRDefault="00026DF9" w:rsidP="00BF2122">
            <w:pPr>
              <w:cnfStyle w:val="000000000000" w:firstRow="0" w:lastRow="0" w:firstColumn="0" w:lastColumn="0" w:oddVBand="0" w:evenVBand="0" w:oddHBand="0" w:evenHBand="0" w:firstRowFirstColumn="0" w:firstRowLastColumn="0" w:lastRowFirstColumn="0" w:lastRowLastColumn="0"/>
            </w:pPr>
          </w:p>
        </w:tc>
        <w:tc>
          <w:tcPr>
            <w:tcW w:w="2420" w:type="dxa"/>
          </w:tcPr>
          <w:p w14:paraId="6202C549" w14:textId="173FE397" w:rsidR="00026DF9" w:rsidRDefault="00026DF9" w:rsidP="00BF2122">
            <w:pPr>
              <w:cnfStyle w:val="000000000000" w:firstRow="0" w:lastRow="0" w:firstColumn="0" w:lastColumn="0" w:oddVBand="0" w:evenVBand="0" w:oddHBand="0" w:evenHBand="0" w:firstRowFirstColumn="0" w:firstRowLastColumn="0" w:lastRowFirstColumn="0" w:lastRowLastColumn="0"/>
            </w:pPr>
            <w:r>
              <w:lastRenderedPageBreak/>
              <w:t xml:space="preserve">More partnership focus needed to assess and help strengthen </w:t>
            </w:r>
            <w:r w:rsidR="005B1A49">
              <w:t>state and local policies</w:t>
            </w:r>
            <w:r>
              <w:t xml:space="preserve"> </w:t>
            </w:r>
            <w:r w:rsidR="005B1A49">
              <w:t>to maintain and expand</w:t>
            </w:r>
            <w:r>
              <w:t xml:space="preserve"> tree canopy and </w:t>
            </w:r>
            <w:r w:rsidR="005B1A49">
              <w:t xml:space="preserve">provide sufficient </w:t>
            </w:r>
            <w:r w:rsidR="005B1A49">
              <w:lastRenderedPageBreak/>
              <w:t>staffing/resources</w:t>
            </w:r>
            <w:r>
              <w:t xml:space="preserve"> for their implementation and/or enforcement</w:t>
            </w:r>
            <w:r w:rsidR="005B1A49">
              <w:t>.</w:t>
            </w:r>
            <w:r>
              <w:t xml:space="preserve"> </w:t>
            </w:r>
          </w:p>
        </w:tc>
        <w:tc>
          <w:tcPr>
            <w:tcW w:w="1314" w:type="dxa"/>
          </w:tcPr>
          <w:p w14:paraId="1F576481" w14:textId="0A40BD21" w:rsidR="00026DF9" w:rsidRDefault="009325FE" w:rsidP="00BF2122">
            <w:pPr>
              <w:cnfStyle w:val="000000000000" w:firstRow="0" w:lastRow="0" w:firstColumn="0" w:lastColumn="0" w:oddVBand="0" w:evenVBand="0" w:oddHBand="0" w:evenHBand="0" w:firstRowFirstColumn="0" w:firstRowLastColumn="0" w:lastRowFirstColumn="0" w:lastRowLastColumn="0"/>
            </w:pPr>
            <w:r>
              <w:lastRenderedPageBreak/>
              <w:t>2.1, 2.2</w:t>
            </w:r>
          </w:p>
        </w:tc>
        <w:tc>
          <w:tcPr>
            <w:tcW w:w="1935" w:type="dxa"/>
          </w:tcPr>
          <w:p w14:paraId="3559A6D3" w14:textId="570D84A4" w:rsidR="005B1A49" w:rsidRDefault="005B1A49" w:rsidP="005B1A4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Implementation of new policy strategies/</w:t>
            </w:r>
          </w:p>
          <w:p w14:paraId="4B61B76E" w14:textId="77777777" w:rsidR="005B1A49" w:rsidRDefault="005B1A49" w:rsidP="005B1A4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recommendations</w:t>
            </w:r>
          </w:p>
          <w:p w14:paraId="76B75A50" w14:textId="7EC6DB70" w:rsidR="00026DF9" w:rsidRPr="00DB3E82" w:rsidRDefault="005B1A49" w:rsidP="005B1A4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that emerge from the Funding &amp; Policy Roundtable </w:t>
            </w:r>
            <w:r>
              <w:rPr>
                <w:sz w:val="20"/>
                <w:szCs w:val="20"/>
              </w:rPr>
              <w:lastRenderedPageBreak/>
              <w:t>process and state-level efforts</w:t>
            </w:r>
          </w:p>
        </w:tc>
        <w:tc>
          <w:tcPr>
            <w:tcW w:w="2178" w:type="dxa"/>
          </w:tcPr>
          <w:p w14:paraId="7310AAC4" w14:textId="1A922D41" w:rsidR="00026DF9" w:rsidRPr="00DB3E82" w:rsidRDefault="005A6B00"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Though some new policies will hopefully be adopted in the next </w:t>
            </w:r>
            <w:proofErr w:type="gramStart"/>
            <w:r>
              <w:rPr>
                <w:sz w:val="20"/>
                <w:szCs w:val="20"/>
              </w:rPr>
              <w:t>2 year</w:t>
            </w:r>
            <w:proofErr w:type="gramEnd"/>
            <w:r>
              <w:rPr>
                <w:sz w:val="20"/>
                <w:szCs w:val="20"/>
              </w:rPr>
              <w:t xml:space="preserve"> window, change towards a more robust policy framework will likely </w:t>
            </w:r>
            <w:r>
              <w:rPr>
                <w:sz w:val="20"/>
                <w:szCs w:val="20"/>
              </w:rPr>
              <w:lastRenderedPageBreak/>
              <w:t>take longer (2023-2025 and beyond)</w:t>
            </w:r>
          </w:p>
        </w:tc>
        <w:tc>
          <w:tcPr>
            <w:tcW w:w="1937" w:type="dxa"/>
          </w:tcPr>
          <w:p w14:paraId="61741D35" w14:textId="77777777" w:rsidR="00026DF9" w:rsidRPr="00DB3E82" w:rsidRDefault="00026DF9" w:rsidP="00BF2122">
            <w:pPr>
              <w:cnfStyle w:val="000000000000" w:firstRow="0" w:lastRow="0" w:firstColumn="0" w:lastColumn="0" w:oddVBand="0" w:evenVBand="0" w:oddHBand="0" w:evenHBand="0" w:firstRowFirstColumn="0" w:firstRowLastColumn="0" w:lastRowFirstColumn="0" w:lastRowLastColumn="0"/>
              <w:rPr>
                <w:sz w:val="20"/>
                <w:szCs w:val="20"/>
              </w:rPr>
            </w:pPr>
          </w:p>
        </w:tc>
      </w:tr>
      <w:tr w:rsidR="00F10239" w:rsidRPr="00DB3E82" w14:paraId="6F205013" w14:textId="77777777" w:rsidTr="00BF2122">
        <w:trPr>
          <w:trHeight w:val="20"/>
        </w:trPr>
        <w:tc>
          <w:tcPr>
            <w:cnfStyle w:val="001000000000" w:firstRow="0" w:lastRow="0" w:firstColumn="1" w:lastColumn="0" w:oddVBand="0" w:evenVBand="0" w:oddHBand="0" w:evenHBand="0" w:firstRowFirstColumn="0" w:firstRowLastColumn="0" w:lastRowFirstColumn="0" w:lastRowLastColumn="0"/>
            <w:tcW w:w="2617" w:type="dxa"/>
          </w:tcPr>
          <w:p w14:paraId="738C978B" w14:textId="328EC4B4" w:rsidR="00026DF9" w:rsidRDefault="00026DF9" w:rsidP="00BF2122">
            <w:r>
              <w:t>Partner Coordination</w:t>
            </w:r>
          </w:p>
        </w:tc>
        <w:tc>
          <w:tcPr>
            <w:tcW w:w="1888" w:type="dxa"/>
          </w:tcPr>
          <w:p w14:paraId="739EB457" w14:textId="7C07252B" w:rsidR="00026DF9" w:rsidRDefault="00026DF9" w:rsidP="00BF2122">
            <w:pPr>
              <w:cnfStyle w:val="000000000000" w:firstRow="0" w:lastRow="0" w:firstColumn="0" w:lastColumn="0" w:oddVBand="0" w:evenVBand="0" w:oddHBand="0" w:evenHBand="0" w:firstRowFirstColumn="0" w:firstRowLastColumn="0" w:lastRowFirstColumn="0" w:lastRowLastColumn="0"/>
            </w:pPr>
            <w:r>
              <w:t>Mostly occurring through Forestry Workgroup partners</w:t>
            </w:r>
            <w:r w:rsidR="005A6B00">
              <w:t>, though we advanced a few cross-outcome projects in prior workplan (local leadership, schools)</w:t>
            </w:r>
          </w:p>
        </w:tc>
        <w:tc>
          <w:tcPr>
            <w:tcW w:w="2420" w:type="dxa"/>
          </w:tcPr>
          <w:p w14:paraId="12C8D41B" w14:textId="77777777" w:rsidR="005A6B00" w:rsidRDefault="005A6B00" w:rsidP="00BF2122">
            <w:pPr>
              <w:cnfStyle w:val="000000000000" w:firstRow="0" w:lastRow="0" w:firstColumn="0" w:lastColumn="0" w:oddVBand="0" w:evenVBand="0" w:oddHBand="0" w:evenHBand="0" w:firstRowFirstColumn="0" w:firstRowLastColumn="0" w:lastRowFirstColumn="0" w:lastRowLastColumn="0"/>
            </w:pPr>
            <w:r>
              <w:t xml:space="preserve">Need to keep growing </w:t>
            </w:r>
            <w:r w:rsidR="00026DF9">
              <w:t>collaboration with related outcomes/</w:t>
            </w:r>
          </w:p>
          <w:p w14:paraId="2A796FC2" w14:textId="227F44B4" w:rsidR="00026DF9" w:rsidRDefault="00026DF9" w:rsidP="00BF2122">
            <w:pPr>
              <w:cnfStyle w:val="000000000000" w:firstRow="0" w:lastRow="0" w:firstColumn="0" w:lastColumn="0" w:oddVBand="0" w:evenVBand="0" w:oddHBand="0" w:evenHBand="0" w:firstRowFirstColumn="0" w:firstRowLastColumn="0" w:lastRowFirstColumn="0" w:lastRowLastColumn="0"/>
            </w:pPr>
            <w:r>
              <w:t>workgroups (local leadership, diversity, stewardship, schools, climate etc.)</w:t>
            </w:r>
            <w:r w:rsidR="005A6B00">
              <w:t xml:space="preserve"> and </w:t>
            </w:r>
            <w:proofErr w:type="gramStart"/>
            <w:r w:rsidR="005A6B00">
              <w:t>strengthen  networks</w:t>
            </w:r>
            <w:proofErr w:type="gramEnd"/>
            <w:r w:rsidR="005A6B00">
              <w:t xml:space="preserve"> of partner coordination in each jurisdiction </w:t>
            </w:r>
          </w:p>
        </w:tc>
        <w:tc>
          <w:tcPr>
            <w:tcW w:w="1314" w:type="dxa"/>
          </w:tcPr>
          <w:p w14:paraId="0FC12C96" w14:textId="2314C7BA" w:rsidR="00026DF9" w:rsidRDefault="009325FE" w:rsidP="00BF2122">
            <w:pPr>
              <w:cnfStyle w:val="000000000000" w:firstRow="0" w:lastRow="0" w:firstColumn="0" w:lastColumn="0" w:oddVBand="0" w:evenVBand="0" w:oddHBand="0" w:evenHBand="0" w:firstRowFirstColumn="0" w:firstRowLastColumn="0" w:lastRowFirstColumn="0" w:lastRowLastColumn="0"/>
            </w:pPr>
            <w:r>
              <w:t>2.2, 3.1, 3.2, 3.3, 4.1, 4.4</w:t>
            </w:r>
          </w:p>
        </w:tc>
        <w:tc>
          <w:tcPr>
            <w:tcW w:w="1935" w:type="dxa"/>
          </w:tcPr>
          <w:p w14:paraId="00D8386F" w14:textId="39A4D1FD" w:rsidR="00026DF9" w:rsidRPr="00DB3E82" w:rsidRDefault="005A6B00"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of CBP cross-outcome projects that advance tree canopy; integration of tree canopy into other outcome efforts whenever relevant</w:t>
            </w:r>
          </w:p>
        </w:tc>
        <w:tc>
          <w:tcPr>
            <w:tcW w:w="2178" w:type="dxa"/>
          </w:tcPr>
          <w:p w14:paraId="01F9A7CF" w14:textId="3CF02862" w:rsidR="00026DF9" w:rsidRPr="00DB3E82" w:rsidRDefault="005F7558"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Through cross—outcome projects in 2021-22 and beyond, we hope to see increased local and partner engagement in tree canopy efforts beyond our current limited network of urban forestry practitioners (</w:t>
            </w:r>
            <w:proofErr w:type="spellStart"/>
            <w:r>
              <w:rPr>
                <w:sz w:val="20"/>
                <w:szCs w:val="20"/>
              </w:rPr>
              <w:t>e.g.underrepresented</w:t>
            </w:r>
            <w:proofErr w:type="spellEnd"/>
            <w:r>
              <w:rPr>
                <w:sz w:val="20"/>
                <w:szCs w:val="20"/>
              </w:rPr>
              <w:t xml:space="preserve"> community groups, local govts, planners, schools, etc.)</w:t>
            </w:r>
          </w:p>
        </w:tc>
        <w:tc>
          <w:tcPr>
            <w:tcW w:w="1937" w:type="dxa"/>
          </w:tcPr>
          <w:p w14:paraId="61A76D7D" w14:textId="77777777" w:rsidR="00026DF9" w:rsidRPr="00DB3E82" w:rsidRDefault="00026DF9" w:rsidP="00BF2122">
            <w:pPr>
              <w:cnfStyle w:val="000000000000" w:firstRow="0" w:lastRow="0" w:firstColumn="0" w:lastColumn="0" w:oddVBand="0" w:evenVBand="0" w:oddHBand="0" w:evenHBand="0" w:firstRowFirstColumn="0" w:firstRowLastColumn="0" w:lastRowFirstColumn="0" w:lastRowLastColumn="0"/>
              <w:rPr>
                <w:sz w:val="20"/>
                <w:szCs w:val="20"/>
              </w:rPr>
            </w:pPr>
          </w:p>
        </w:tc>
      </w:tr>
      <w:tr w:rsidR="00F10239" w:rsidRPr="00DB3E82" w14:paraId="5E4C042B" w14:textId="77777777" w:rsidTr="00BF2122">
        <w:trPr>
          <w:trHeight w:val="20"/>
        </w:trPr>
        <w:tc>
          <w:tcPr>
            <w:cnfStyle w:val="001000000000" w:firstRow="0" w:lastRow="0" w:firstColumn="1" w:lastColumn="0" w:oddVBand="0" w:evenVBand="0" w:oddHBand="0" w:evenHBand="0" w:firstRowFirstColumn="0" w:firstRowLastColumn="0" w:lastRowFirstColumn="0" w:lastRowLastColumn="0"/>
            <w:tcW w:w="2617" w:type="dxa"/>
          </w:tcPr>
          <w:p w14:paraId="2460F12E" w14:textId="7AA6AAEA" w:rsidR="00026DF9" w:rsidRDefault="00026DF9" w:rsidP="00BF2122">
            <w:r>
              <w:t>Scientific and Technical Understanding: Technical Capacity and Knowledge</w:t>
            </w:r>
          </w:p>
        </w:tc>
        <w:tc>
          <w:tcPr>
            <w:tcW w:w="1888" w:type="dxa"/>
          </w:tcPr>
          <w:p w14:paraId="36113CA4" w14:textId="78FE0935" w:rsidR="00026DF9" w:rsidRDefault="00026DF9" w:rsidP="00BF2122">
            <w:pPr>
              <w:cnfStyle w:val="000000000000" w:firstRow="0" w:lastRow="0" w:firstColumn="0" w:lastColumn="0" w:oddVBand="0" w:evenVBand="0" w:oddHBand="0" w:evenHBand="0" w:firstRowFirstColumn="0" w:firstRowLastColumn="0" w:lastRowFirstColumn="0" w:lastRowLastColumn="0"/>
            </w:pPr>
            <w:r>
              <w:t>CBP tree canopy data now widely available and a variety of resources/tools through the Chesapeake Tree Canopy Network website</w:t>
            </w:r>
          </w:p>
        </w:tc>
        <w:tc>
          <w:tcPr>
            <w:tcW w:w="2420" w:type="dxa"/>
          </w:tcPr>
          <w:p w14:paraId="4E502BA1" w14:textId="7B2A836F" w:rsidR="00026DF9" w:rsidRDefault="005A6B00" w:rsidP="00BF2122">
            <w:pPr>
              <w:cnfStyle w:val="000000000000" w:firstRow="0" w:lastRow="0" w:firstColumn="0" w:lastColumn="0" w:oddVBand="0" w:evenVBand="0" w:oddHBand="0" w:evenHBand="0" w:firstRowFirstColumn="0" w:firstRowLastColumn="0" w:lastRowFirstColumn="0" w:lastRowLastColumn="0"/>
            </w:pPr>
            <w:r>
              <w:t xml:space="preserve">Need updated CBP land cover/land use data and change analysis that will </w:t>
            </w:r>
            <w:r w:rsidR="005F7558">
              <w:t xml:space="preserve">quantify gains and losses and help guide future strategies; need data and tools to overlay tree canopy data with </w:t>
            </w:r>
            <w:r w:rsidR="005F7558">
              <w:lastRenderedPageBreak/>
              <w:t>environmental justice and climate resilience priorities</w:t>
            </w:r>
          </w:p>
        </w:tc>
        <w:tc>
          <w:tcPr>
            <w:tcW w:w="1314" w:type="dxa"/>
          </w:tcPr>
          <w:p w14:paraId="74A6A756" w14:textId="07495A13" w:rsidR="00026DF9" w:rsidRDefault="00417705" w:rsidP="00BF2122">
            <w:pPr>
              <w:cnfStyle w:val="000000000000" w:firstRow="0" w:lastRow="0" w:firstColumn="0" w:lastColumn="0" w:oddVBand="0" w:evenVBand="0" w:oddHBand="0" w:evenHBand="0" w:firstRowFirstColumn="0" w:firstRowLastColumn="0" w:lastRowFirstColumn="0" w:lastRowLastColumn="0"/>
            </w:pPr>
            <w:r>
              <w:lastRenderedPageBreak/>
              <w:t>3.1, 3.2, 3.3, 3.4</w:t>
            </w:r>
          </w:p>
        </w:tc>
        <w:tc>
          <w:tcPr>
            <w:tcW w:w="1935" w:type="dxa"/>
          </w:tcPr>
          <w:p w14:paraId="386E8501" w14:textId="0FDD0A07" w:rsidR="00026DF9" w:rsidRPr="00DB3E82" w:rsidRDefault="005F7558"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Tree canopy status and trends reports (</w:t>
            </w:r>
            <w:proofErr w:type="spellStart"/>
            <w:r>
              <w:rPr>
                <w:sz w:val="20"/>
                <w:szCs w:val="20"/>
              </w:rPr>
              <w:t>Baywide</w:t>
            </w:r>
            <w:proofErr w:type="spellEnd"/>
            <w:r>
              <w:rPr>
                <w:sz w:val="20"/>
                <w:szCs w:val="20"/>
              </w:rPr>
              <w:t xml:space="preserve"> and local fact sheets) and equity-related tools are easily accessible and widely used by local decision makers, </w:t>
            </w:r>
            <w:r>
              <w:rPr>
                <w:sz w:val="20"/>
                <w:szCs w:val="20"/>
              </w:rPr>
              <w:lastRenderedPageBreak/>
              <w:t>practitioners, and advocates</w:t>
            </w:r>
          </w:p>
        </w:tc>
        <w:tc>
          <w:tcPr>
            <w:tcW w:w="2178" w:type="dxa"/>
          </w:tcPr>
          <w:p w14:paraId="02F14D76" w14:textId="79BFF005" w:rsidR="00026DF9" w:rsidRPr="00DB3E82" w:rsidRDefault="005F7558"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Hope to see a marked increase in </w:t>
            </w:r>
            <w:r w:rsidR="00F10239">
              <w:rPr>
                <w:sz w:val="20"/>
                <w:szCs w:val="20"/>
              </w:rPr>
              <w:t>local engagement with tree canopy data/planning via u</w:t>
            </w:r>
            <w:r>
              <w:rPr>
                <w:sz w:val="20"/>
                <w:szCs w:val="20"/>
              </w:rPr>
              <w:t>se of these new resources by end of 2022</w:t>
            </w:r>
          </w:p>
        </w:tc>
        <w:tc>
          <w:tcPr>
            <w:tcW w:w="1937" w:type="dxa"/>
          </w:tcPr>
          <w:p w14:paraId="7E355006" w14:textId="77777777" w:rsidR="00026DF9" w:rsidRPr="00DB3E82" w:rsidRDefault="00026DF9" w:rsidP="00BF2122">
            <w:pPr>
              <w:cnfStyle w:val="000000000000" w:firstRow="0" w:lastRow="0" w:firstColumn="0" w:lastColumn="0" w:oddVBand="0" w:evenVBand="0" w:oddHBand="0" w:evenHBand="0" w:firstRowFirstColumn="0" w:firstRowLastColumn="0" w:lastRowFirstColumn="0" w:lastRowLastColumn="0"/>
              <w:rPr>
                <w:sz w:val="20"/>
                <w:szCs w:val="20"/>
              </w:rPr>
            </w:pPr>
          </w:p>
        </w:tc>
      </w:tr>
      <w:tr w:rsidR="00F10239" w:rsidRPr="00DB3E82" w14:paraId="26DA2BD8" w14:textId="77777777" w:rsidTr="00BF2122">
        <w:trPr>
          <w:trHeight w:val="20"/>
        </w:trPr>
        <w:tc>
          <w:tcPr>
            <w:cnfStyle w:val="001000000000" w:firstRow="0" w:lastRow="0" w:firstColumn="1" w:lastColumn="0" w:oddVBand="0" w:evenVBand="0" w:oddHBand="0" w:evenHBand="0" w:firstRowFirstColumn="0" w:firstRowLastColumn="0" w:lastRowFirstColumn="0" w:lastRowLastColumn="0"/>
            <w:tcW w:w="2617" w:type="dxa"/>
          </w:tcPr>
          <w:p w14:paraId="46D12EFD" w14:textId="1D8D5160" w:rsidR="00026DF9" w:rsidRDefault="00026DF9" w:rsidP="00BF2122">
            <w:r>
              <w:t>Public and Landowner Engagement: Education and Outreach</w:t>
            </w:r>
          </w:p>
        </w:tc>
        <w:tc>
          <w:tcPr>
            <w:tcW w:w="1888" w:type="dxa"/>
          </w:tcPr>
          <w:p w14:paraId="620479AC" w14:textId="443EDE7E" w:rsidR="00026DF9" w:rsidRDefault="00026DF9" w:rsidP="00BF2122">
            <w:pPr>
              <w:cnfStyle w:val="000000000000" w:firstRow="0" w:lastRow="0" w:firstColumn="0" w:lastColumn="0" w:oddVBand="0" w:evenVBand="0" w:oddHBand="0" w:evenHBand="0" w:firstRowFirstColumn="0" w:firstRowLastColumn="0" w:lastRowFirstColumn="0" w:lastRowLastColumn="0"/>
            </w:pPr>
            <w:r>
              <w:t>Chesapeake Tree Canopy Network is ready platform for sharing education/</w:t>
            </w:r>
            <w:r w:rsidR="00F10239">
              <w:t xml:space="preserve"> </w:t>
            </w:r>
            <w:r>
              <w:t>outreach resources;</w:t>
            </w:r>
            <w:r w:rsidR="00F10239">
              <w:t xml:space="preserve"> LLWG recent completion of Tree Canopy module </w:t>
            </w:r>
            <w:proofErr w:type="gramStart"/>
            <w:r w:rsidR="00F10239">
              <w:t>within  Chesapeake</w:t>
            </w:r>
            <w:proofErr w:type="gramEnd"/>
            <w:r w:rsidR="00F10239">
              <w:t xml:space="preserve"> watershed curriculum for local governments</w:t>
            </w:r>
          </w:p>
        </w:tc>
        <w:tc>
          <w:tcPr>
            <w:tcW w:w="2420" w:type="dxa"/>
          </w:tcPr>
          <w:p w14:paraId="25CD129D" w14:textId="7337EEB5" w:rsidR="00F10239" w:rsidRDefault="00F10239" w:rsidP="00BF2122">
            <w:pPr>
              <w:cnfStyle w:val="000000000000" w:firstRow="0" w:lastRow="0" w:firstColumn="0" w:lastColumn="0" w:oddVBand="0" w:evenVBand="0" w:oddHBand="0" w:evenHBand="0" w:firstRowFirstColumn="0" w:firstRowLastColumn="0" w:lastRowFirstColumn="0" w:lastRowLastColumn="0"/>
            </w:pPr>
            <w:r>
              <w:t xml:space="preserve">Need </w:t>
            </w:r>
            <w:r w:rsidR="00BF2122">
              <w:t xml:space="preserve">more training and capacity to effectively engage underrepresented community groups in tree equity efforts; need a </w:t>
            </w:r>
            <w:proofErr w:type="gramStart"/>
            <w:r w:rsidR="00BF2122">
              <w:t xml:space="preserve">well-defined </w:t>
            </w:r>
            <w:r>
              <w:t>communications</w:t>
            </w:r>
            <w:proofErr w:type="gramEnd"/>
            <w:r>
              <w:t>/</w:t>
            </w:r>
          </w:p>
          <w:p w14:paraId="517F419C" w14:textId="7EBC51D3" w:rsidR="00F10239" w:rsidRDefault="00F10239" w:rsidP="00BF2122">
            <w:pPr>
              <w:cnfStyle w:val="000000000000" w:firstRow="0" w:lastRow="0" w:firstColumn="0" w:lastColumn="0" w:oddVBand="0" w:evenVBand="0" w:oddHBand="0" w:evenHBand="0" w:firstRowFirstColumn="0" w:firstRowLastColumn="0" w:lastRowFirstColumn="0" w:lastRowLastColumn="0"/>
            </w:pPr>
            <w:r>
              <w:t>outreach/</w:t>
            </w:r>
          </w:p>
          <w:p w14:paraId="60BCAC8D" w14:textId="078035B0" w:rsidR="00026DF9" w:rsidRDefault="00F10239" w:rsidP="00BF2122">
            <w:pPr>
              <w:cnfStyle w:val="000000000000" w:firstRow="0" w:lastRow="0" w:firstColumn="0" w:lastColumn="0" w:oddVBand="0" w:evenVBand="0" w:oddHBand="0" w:evenHBand="0" w:firstRowFirstColumn="0" w:firstRowLastColumn="0" w:lastRowFirstColumn="0" w:lastRowLastColumn="0"/>
            </w:pPr>
            <w:r>
              <w:t>engagement strategy, informed by lessons learned from prior</w:t>
            </w:r>
            <w:r w:rsidR="00BF2122">
              <w:t xml:space="preserve"> </w:t>
            </w:r>
            <w:r>
              <w:t xml:space="preserve">outreach initiatives; </w:t>
            </w:r>
          </w:p>
        </w:tc>
        <w:tc>
          <w:tcPr>
            <w:tcW w:w="1314" w:type="dxa"/>
          </w:tcPr>
          <w:p w14:paraId="41347ABC" w14:textId="7DF50FD0" w:rsidR="00026DF9" w:rsidRDefault="00417705" w:rsidP="00BF2122">
            <w:pPr>
              <w:cnfStyle w:val="000000000000" w:firstRow="0" w:lastRow="0" w:firstColumn="0" w:lastColumn="0" w:oddVBand="0" w:evenVBand="0" w:oddHBand="0" w:evenHBand="0" w:firstRowFirstColumn="0" w:firstRowLastColumn="0" w:lastRowFirstColumn="0" w:lastRowLastColumn="0"/>
            </w:pPr>
            <w:r>
              <w:t>4.1, 4.2, 4.3, 4.4, 4.5, 4.6</w:t>
            </w:r>
          </w:p>
        </w:tc>
        <w:tc>
          <w:tcPr>
            <w:tcW w:w="1935" w:type="dxa"/>
          </w:tcPr>
          <w:p w14:paraId="5808A864" w14:textId="77777777" w:rsidR="00BF2122" w:rsidRDefault="00BF2122"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Increased # of partnership projects supporting community-based tree equity </w:t>
            </w:r>
            <w:proofErr w:type="gramStart"/>
            <w:r>
              <w:rPr>
                <w:sz w:val="20"/>
                <w:szCs w:val="20"/>
              </w:rPr>
              <w:t>efforts;</w:t>
            </w:r>
            <w:proofErr w:type="gramEnd"/>
            <w:r>
              <w:rPr>
                <w:sz w:val="20"/>
                <w:szCs w:val="20"/>
              </w:rPr>
              <w:t xml:space="preserve"> a set of well-informed recommendations for communication/</w:t>
            </w:r>
          </w:p>
          <w:p w14:paraId="15554C26" w14:textId="5BBF853D" w:rsidR="00BF2122" w:rsidRPr="00DB3E82" w:rsidRDefault="00BF2122"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outreach strategies that we can share and implement in 2022-2025 cycle</w:t>
            </w:r>
          </w:p>
        </w:tc>
        <w:tc>
          <w:tcPr>
            <w:tcW w:w="2178" w:type="dxa"/>
          </w:tcPr>
          <w:p w14:paraId="04571D15" w14:textId="1C35C031" w:rsidR="00026DF9" w:rsidRPr="00DB3E82" w:rsidRDefault="00417705"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This will be a longer-term process to engage communities over 2022-2025 but we will aim to support specific projects each year and apply the learning to future year efforts</w:t>
            </w:r>
          </w:p>
        </w:tc>
        <w:tc>
          <w:tcPr>
            <w:tcW w:w="1937" w:type="dxa"/>
          </w:tcPr>
          <w:p w14:paraId="1D0368DA" w14:textId="77777777" w:rsidR="00026DF9" w:rsidRPr="00DB3E82" w:rsidRDefault="00026DF9" w:rsidP="00BF2122">
            <w:pPr>
              <w:cnfStyle w:val="000000000000" w:firstRow="0" w:lastRow="0" w:firstColumn="0" w:lastColumn="0" w:oddVBand="0" w:evenVBand="0" w:oddHBand="0" w:evenHBand="0" w:firstRowFirstColumn="0" w:firstRowLastColumn="0" w:lastRowFirstColumn="0" w:lastRowLastColumn="0"/>
              <w:rPr>
                <w:sz w:val="20"/>
                <w:szCs w:val="20"/>
              </w:rPr>
            </w:pPr>
          </w:p>
        </w:tc>
      </w:tr>
      <w:tr w:rsidR="00BF2122" w:rsidRPr="00DB3E82" w14:paraId="127717D2" w14:textId="77777777" w:rsidTr="00BF2122">
        <w:trPr>
          <w:trHeight w:val="20"/>
        </w:trPr>
        <w:tc>
          <w:tcPr>
            <w:cnfStyle w:val="001000000000" w:firstRow="0" w:lastRow="0" w:firstColumn="1" w:lastColumn="0" w:oddVBand="0" w:evenVBand="0" w:oddHBand="0" w:evenHBand="0" w:firstRowFirstColumn="0" w:firstRowLastColumn="0" w:lastRowFirstColumn="0" w:lastRowLastColumn="0"/>
            <w:tcW w:w="2617" w:type="dxa"/>
          </w:tcPr>
          <w:p w14:paraId="06036A06" w14:textId="30806067" w:rsidR="00BF2122" w:rsidRDefault="00BF2122" w:rsidP="00BF2122">
            <w:r>
              <w:t>Environmental Factors Challenging Tree Canopy progress: Population Growth (Development); Climate Change (storms, drought, etc.) Biota (pests, invasive species, etc.) Habitat Condition (poor soils, utility/infrastructure conflicts, etc. impacting urban tree plantings)</w:t>
            </w:r>
          </w:p>
        </w:tc>
        <w:tc>
          <w:tcPr>
            <w:tcW w:w="1888" w:type="dxa"/>
          </w:tcPr>
          <w:p w14:paraId="4C070A46" w14:textId="24854BEB" w:rsidR="00BF2122" w:rsidRPr="00026DF9" w:rsidRDefault="00BF2122" w:rsidP="00BF2122">
            <w:pPr>
              <w:cnfStyle w:val="000000000000" w:firstRow="0" w:lastRow="0" w:firstColumn="0" w:lastColumn="0" w:oddVBand="0" w:evenVBand="0" w:oddHBand="0" w:evenHBand="0" w:firstRowFirstColumn="0" w:firstRowLastColumn="0" w:lastRowFirstColumn="0" w:lastRowLastColumn="0"/>
            </w:pPr>
            <w:r>
              <w:t>Most of these factors are difficult to manage with existing programs, though information resources and technical assistance providers within states are helpful</w:t>
            </w:r>
          </w:p>
        </w:tc>
        <w:tc>
          <w:tcPr>
            <w:tcW w:w="2420" w:type="dxa"/>
          </w:tcPr>
          <w:p w14:paraId="4521EBB5" w14:textId="7164E4F6" w:rsidR="00BF2122" w:rsidRDefault="00BF2122" w:rsidP="00BF2122">
            <w:pPr>
              <w:cnfStyle w:val="000000000000" w:firstRow="0" w:lastRow="0" w:firstColumn="0" w:lastColumn="0" w:oddVBand="0" w:evenVBand="0" w:oddHBand="0" w:evenHBand="0" w:firstRowFirstColumn="0" w:firstRowLastColumn="0" w:lastRowFirstColumn="0" w:lastRowLastColumn="0"/>
            </w:pPr>
            <w:r>
              <w:t>Need for a robust analysis of the new CBP land cover/change data to help us understand relative influence of various drivers of tree canopy loss (development, pests, storms, natural mortality, removals, etc.); need to synthesize best practices for addressing these challenges through the lens of climate resilience</w:t>
            </w:r>
          </w:p>
        </w:tc>
        <w:tc>
          <w:tcPr>
            <w:tcW w:w="1314" w:type="dxa"/>
          </w:tcPr>
          <w:p w14:paraId="415C5525" w14:textId="0A388A69" w:rsidR="00BF2122" w:rsidRDefault="00417705" w:rsidP="00BF2122">
            <w:pPr>
              <w:cnfStyle w:val="000000000000" w:firstRow="0" w:lastRow="0" w:firstColumn="0" w:lastColumn="0" w:oddVBand="0" w:evenVBand="0" w:oddHBand="0" w:evenHBand="0" w:firstRowFirstColumn="0" w:firstRowLastColumn="0" w:lastRowFirstColumn="0" w:lastRowLastColumn="0"/>
            </w:pPr>
            <w:r>
              <w:t>2.1, 3.2, 3.3, 3.4</w:t>
            </w:r>
          </w:p>
        </w:tc>
        <w:tc>
          <w:tcPr>
            <w:tcW w:w="1935" w:type="dxa"/>
          </w:tcPr>
          <w:p w14:paraId="0E3B56D8" w14:textId="0B7C8629" w:rsidR="00BF2122" w:rsidRPr="00DB3E82" w:rsidRDefault="00BF2122"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New data, tools and guidance that help local managers better respond to the array of threats to canopy and implement best practices to maintain and expand canopy</w:t>
            </w:r>
          </w:p>
        </w:tc>
        <w:tc>
          <w:tcPr>
            <w:tcW w:w="2178" w:type="dxa"/>
          </w:tcPr>
          <w:p w14:paraId="157F4D40" w14:textId="15297FCC" w:rsidR="00BF2122" w:rsidRPr="00DB3E82" w:rsidRDefault="00BF2122" w:rsidP="00BF212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 aim to get several new resources out by end of 2022, with the intent that they will strengthen on the ground practices in 2023-2025 and beyond</w:t>
            </w:r>
          </w:p>
        </w:tc>
        <w:tc>
          <w:tcPr>
            <w:tcW w:w="1937" w:type="dxa"/>
          </w:tcPr>
          <w:p w14:paraId="4FC34D3E" w14:textId="77777777" w:rsidR="00BF2122" w:rsidRPr="00DB3E82" w:rsidRDefault="00BF2122" w:rsidP="00BF2122">
            <w:pPr>
              <w:cnfStyle w:val="000000000000" w:firstRow="0" w:lastRow="0" w:firstColumn="0" w:lastColumn="0" w:oddVBand="0" w:evenVBand="0" w:oddHBand="0" w:evenHBand="0" w:firstRowFirstColumn="0" w:firstRowLastColumn="0" w:lastRowFirstColumn="0" w:lastRowLastColumn="0"/>
              <w:rPr>
                <w:sz w:val="20"/>
                <w:szCs w:val="20"/>
              </w:rPr>
            </w:pPr>
          </w:p>
        </w:tc>
      </w:tr>
    </w:tbl>
    <w:p w14:paraId="702AADE4" w14:textId="77777777" w:rsidR="00947AB3" w:rsidRDefault="00947AB3" w:rsidP="00947AB3"/>
    <w:tbl>
      <w:tblPr>
        <w:tblStyle w:val="GridTable4-Accent5"/>
        <w:tblW w:w="14354" w:type="dxa"/>
        <w:tblLook w:val="04A0" w:firstRow="1" w:lastRow="0" w:firstColumn="1" w:lastColumn="0" w:noHBand="0" w:noVBand="1"/>
      </w:tblPr>
      <w:tblGrid>
        <w:gridCol w:w="1070"/>
        <w:gridCol w:w="3715"/>
        <w:gridCol w:w="4252"/>
        <w:gridCol w:w="2047"/>
        <w:gridCol w:w="1616"/>
        <w:gridCol w:w="1654"/>
      </w:tblGrid>
      <w:tr w:rsidR="00E57359" w14:paraId="6C3BC414" w14:textId="77777777" w:rsidTr="00F85A6D">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70" w:type="dxa"/>
            <w:tcBorders>
              <w:right w:val="single" w:sz="4" w:space="0" w:color="4472C4" w:themeColor="accent5"/>
            </w:tcBorders>
          </w:tcPr>
          <w:p w14:paraId="1D106F3B" w14:textId="77777777" w:rsidR="00947AB3" w:rsidRDefault="00947AB3" w:rsidP="00BF2122">
            <w:pPr>
              <w:spacing w:line="276" w:lineRule="auto"/>
              <w:jc w:val="center"/>
              <w:rPr>
                <w:sz w:val="28"/>
                <w:szCs w:val="28"/>
              </w:rPr>
            </w:pPr>
          </w:p>
        </w:tc>
        <w:tc>
          <w:tcPr>
            <w:tcW w:w="13284" w:type="dxa"/>
            <w:gridSpan w:val="5"/>
            <w:tcBorders>
              <w:left w:val="single" w:sz="4" w:space="0" w:color="4472C4" w:themeColor="accent5"/>
            </w:tcBorders>
          </w:tcPr>
          <w:p w14:paraId="1A87F12B" w14:textId="6D91A922" w:rsidR="00947AB3" w:rsidRPr="00BF3A50" w:rsidRDefault="00947AB3" w:rsidP="00BF2122">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w:t>
            </w:r>
            <w:r w:rsidRPr="00026DF9">
              <w:rPr>
                <w:sz w:val="28"/>
                <w:szCs w:val="28"/>
              </w:rPr>
              <w:t xml:space="preserve"> [</w:t>
            </w:r>
            <w:r w:rsidR="00026DF9" w:rsidRPr="00026DF9">
              <w:rPr>
                <w:sz w:val="28"/>
                <w:szCs w:val="28"/>
              </w:rPr>
              <w:t>2021</w:t>
            </w:r>
            <w:r w:rsidR="00026DF9">
              <w:rPr>
                <w:sz w:val="28"/>
                <w:szCs w:val="28"/>
              </w:rPr>
              <w:t>-</w:t>
            </w:r>
            <w:r w:rsidR="00026DF9" w:rsidRPr="00026DF9">
              <w:rPr>
                <w:sz w:val="28"/>
                <w:szCs w:val="28"/>
              </w:rPr>
              <w:t>2022</w:t>
            </w:r>
            <w:r w:rsidR="00026DF9">
              <w:rPr>
                <w:sz w:val="28"/>
                <w:szCs w:val="28"/>
              </w:rPr>
              <w:t>]</w:t>
            </w:r>
          </w:p>
        </w:tc>
      </w:tr>
      <w:tr w:rsidR="00E57359" w14:paraId="23CA23D1" w14:textId="77777777" w:rsidTr="00F85A6D">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0" w:type="dxa"/>
            <w:tcBorders>
              <w:top w:val="single" w:sz="8" w:space="0" w:color="4472C4" w:themeColor="accent5"/>
              <w:right w:val="single" w:sz="4" w:space="0" w:color="8EAADB" w:themeColor="accent5" w:themeTint="99"/>
            </w:tcBorders>
            <w:shd w:val="clear" w:color="auto" w:fill="FFFFFF" w:themeFill="background1"/>
            <w:vAlign w:val="center"/>
          </w:tcPr>
          <w:p w14:paraId="4BDE1BB7" w14:textId="77777777" w:rsidR="00947AB3" w:rsidRPr="00DC7A43" w:rsidRDefault="00947AB3" w:rsidP="00BF2122">
            <w:pPr>
              <w:spacing w:line="276" w:lineRule="auto"/>
              <w:rPr>
                <w:color w:val="000000" w:themeColor="text1"/>
              </w:rPr>
            </w:pPr>
            <w:bookmarkStart w:id="1" w:name="_Management_Approach_1:"/>
            <w:bookmarkEnd w:id="1"/>
            <w:r w:rsidRPr="00DC7A43">
              <w:rPr>
                <w:color w:val="000000" w:themeColor="text1"/>
              </w:rPr>
              <w:t>Action #</w:t>
            </w:r>
          </w:p>
        </w:tc>
        <w:tc>
          <w:tcPr>
            <w:tcW w:w="3715"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2DA1D6A" w14:textId="77777777" w:rsidR="00947AB3" w:rsidRPr="00DC7A43" w:rsidRDefault="00947AB3" w:rsidP="00BF2122">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4252"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4A72E7F" w14:textId="77777777" w:rsidR="00947AB3" w:rsidRPr="00DC7A43" w:rsidRDefault="00947AB3" w:rsidP="00BF2122">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204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CAF8073" w14:textId="77777777" w:rsidR="00947AB3" w:rsidRPr="00DC7A43" w:rsidRDefault="00947AB3" w:rsidP="00BF2122">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61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3DF8C1A" w14:textId="77777777" w:rsidR="00947AB3" w:rsidRPr="00DC7A43" w:rsidRDefault="00947AB3" w:rsidP="00BF2122">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654" w:type="dxa"/>
            <w:tcBorders>
              <w:top w:val="single" w:sz="8" w:space="0" w:color="4472C4" w:themeColor="accent5"/>
              <w:left w:val="single" w:sz="4" w:space="0" w:color="8EAADB" w:themeColor="accent5" w:themeTint="99"/>
            </w:tcBorders>
            <w:shd w:val="clear" w:color="auto" w:fill="FFFFFF" w:themeFill="background1"/>
          </w:tcPr>
          <w:p w14:paraId="220E907F" w14:textId="77777777" w:rsidR="00947AB3" w:rsidRPr="00DC7A43" w:rsidRDefault="00947AB3" w:rsidP="00BF2122">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947AB3" w14:paraId="78052ED3" w14:textId="77777777" w:rsidTr="000D0D8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tcPr>
          <w:p w14:paraId="1CCCCDF0" w14:textId="7EFE409E" w:rsidR="00947AB3" w:rsidRPr="00FC7D91" w:rsidRDefault="00534515" w:rsidP="00FC7D91">
            <w:r>
              <w:t>Management Approach 1: Bolster Funding and Partnerships</w:t>
            </w:r>
          </w:p>
        </w:tc>
      </w:tr>
      <w:tr w:rsidR="006E4E2F" w14:paraId="48170A43" w14:textId="77777777" w:rsidTr="00F85A6D">
        <w:trPr>
          <w:trHeight w:val="293"/>
        </w:trPr>
        <w:tc>
          <w:tcPr>
            <w:cnfStyle w:val="001000000000" w:firstRow="0" w:lastRow="0" w:firstColumn="1" w:lastColumn="0" w:oddVBand="0" w:evenVBand="0" w:oddHBand="0" w:evenHBand="0" w:firstRowFirstColumn="0" w:firstRowLastColumn="0" w:lastRowFirstColumn="0" w:lastRowLastColumn="0"/>
            <w:tcW w:w="1070" w:type="dxa"/>
            <w:tcBorders>
              <w:top w:val="single" w:sz="4" w:space="0" w:color="4472C4" w:themeColor="accent5"/>
            </w:tcBorders>
            <w:shd w:val="clear" w:color="auto" w:fill="FFFFFF" w:themeFill="background1"/>
            <w:vAlign w:val="center"/>
          </w:tcPr>
          <w:p w14:paraId="79E24F28" w14:textId="77777777" w:rsidR="00947AB3" w:rsidRPr="00D76DD1" w:rsidRDefault="00947AB3" w:rsidP="00D76DD1">
            <w:pPr>
              <w:pStyle w:val="Heading1"/>
              <w:outlineLvl w:val="0"/>
            </w:pPr>
            <w:bookmarkStart w:id="2" w:name="_1.1"/>
            <w:bookmarkEnd w:id="2"/>
            <w:r w:rsidRPr="00D76DD1">
              <w:t>1.1</w:t>
            </w:r>
          </w:p>
        </w:tc>
        <w:tc>
          <w:tcPr>
            <w:tcW w:w="3715" w:type="dxa"/>
            <w:tcBorders>
              <w:top w:val="single" w:sz="4" w:space="0" w:color="4472C4" w:themeColor="accent5"/>
            </w:tcBorders>
            <w:shd w:val="clear" w:color="auto" w:fill="FFFFFF" w:themeFill="background1"/>
            <w:vAlign w:val="center"/>
          </w:tcPr>
          <w:p w14:paraId="7A03B122" w14:textId="3407F243" w:rsidR="00947AB3" w:rsidRPr="00357524" w:rsidRDefault="00534515" w:rsidP="00BF2122">
            <w:pPr>
              <w:spacing w:line="276" w:lineRule="auto"/>
              <w:cnfStyle w:val="000000000000" w:firstRow="0" w:lastRow="0" w:firstColumn="0" w:lastColumn="0" w:oddVBand="0" w:evenVBand="0" w:oddHBand="0" w:evenHBand="0" w:firstRowFirstColumn="0" w:firstRowLastColumn="0" w:lastRowFirstColumn="0" w:lastRowLastColumn="0"/>
            </w:pPr>
            <w:r>
              <w:t>Implement state programs and grants to incentivize tree canopy progress</w:t>
            </w:r>
          </w:p>
        </w:tc>
        <w:tc>
          <w:tcPr>
            <w:tcW w:w="4252" w:type="dxa"/>
            <w:tcBorders>
              <w:top w:val="single" w:sz="4" w:space="0" w:color="4472C4" w:themeColor="accent5"/>
            </w:tcBorders>
            <w:shd w:val="clear" w:color="auto" w:fill="FFFFFF" w:themeFill="background1"/>
          </w:tcPr>
          <w:p w14:paraId="4936B2FB" w14:textId="50A8AA13" w:rsidR="009325FE" w:rsidRPr="009325FE" w:rsidRDefault="009325FE" w:rsidP="00BF2122">
            <w:pPr>
              <w:spacing w:line="276" w:lineRule="auto"/>
              <w:cnfStyle w:val="000000000000" w:firstRow="0" w:lastRow="0" w:firstColumn="0" w:lastColumn="0" w:oddVBand="0" w:evenVBand="0" w:oddHBand="0" w:evenHBand="0" w:firstRowFirstColumn="0" w:firstRowLastColumn="0" w:lastRowFirstColumn="0" w:lastRowLastColumn="0"/>
            </w:pPr>
            <w:r w:rsidRPr="009325FE">
              <w:rPr>
                <w:highlight w:val="yellow"/>
              </w:rPr>
              <w:t>STATE TREE CANOPY LEADS: PLEASE SEND ME ANY EDITS BY 4/12:</w:t>
            </w:r>
          </w:p>
          <w:p w14:paraId="0ED50A08" w14:textId="77777777" w:rsidR="00947AB3" w:rsidRDefault="00F46415" w:rsidP="00BF2122">
            <w:pPr>
              <w:spacing w:line="276" w:lineRule="auto"/>
              <w:cnfStyle w:val="000000000000" w:firstRow="0" w:lastRow="0" w:firstColumn="0" w:lastColumn="0" w:oddVBand="0" w:evenVBand="0" w:oddHBand="0" w:evenHBand="0" w:firstRowFirstColumn="0" w:firstRowLastColumn="0" w:lastRowFirstColumn="0" w:lastRowLastColumn="0"/>
            </w:pPr>
            <w:r w:rsidRPr="009325FE">
              <w:t xml:space="preserve">1. DE – Implement state grant programs to assist communities with tree canopy expansion 2. DC – (1) Increase tree canopy through street tree and other public property plantings (2) Increase tree canopy on private properties through incentive programs, such as River smart Homes 3. MD – (1) Implement statewide urban and community forestry programs (Forest Conservation Act, Reforestation Law, and Roadside Tree Law) to maintain the net urban tree canopy statewide (2) Increase tree canopy through homeowner tree planting assistance programs such as the Marylanders Plant Trees coupon program and Lawn to Woodland program 4. PA – (1) Increase tree canopy through </w:t>
            </w:r>
            <w:proofErr w:type="spellStart"/>
            <w:r w:rsidRPr="009325FE">
              <w:t>TreeVitalize</w:t>
            </w:r>
            <w:proofErr w:type="spellEnd"/>
            <w:r w:rsidRPr="009325FE">
              <w:t xml:space="preserve"> tree planting, Urban Riparian Buffer, and Community Forestry Management grants (2) Engage Youth Conservation Corp to conduct inventories (3) Provide inventory and </w:t>
            </w:r>
            <w:proofErr w:type="spellStart"/>
            <w:r w:rsidRPr="009325FE">
              <w:t>i</w:t>
            </w:r>
            <w:proofErr w:type="spellEnd"/>
            <w:r w:rsidRPr="009325FE">
              <w:t xml:space="preserve">-Tree training; assist communities with UTC assessments when high resolution data is available and use with inventory data to create management plans (4) Continue to support PA Tree Map (5) Turf to Trees/Pollinator Habitat Pilot </w:t>
            </w:r>
            <w:r w:rsidRPr="009325FE">
              <w:lastRenderedPageBreak/>
              <w:t xml:space="preserve">project 5. VA – (1) Increase tree canopy on public and private properties through grants and incentive programs, such as Virginia Trees for Clean Water and when funds are available, Richmond Urban Tree Canopy Initiative (2) Continued development of the Virginia Tree Stewards which promote good tree care and increase tree planting in their areas of influence (3) The VA U&amp;CF grant will include the opportunity to apply for urban tree canopy assessments 6. WV – Increase tree canopy through WV Project </w:t>
            </w:r>
            <w:proofErr w:type="spellStart"/>
            <w:r w:rsidRPr="009325FE">
              <w:t>CommuniTree</w:t>
            </w:r>
            <w:proofErr w:type="spellEnd"/>
            <w:r w:rsidRPr="009325FE">
              <w:t xml:space="preserve"> and Bay Trees grants and partnerships. Encourage municipalities to adopt TC goals and plans. Promote Mountaineer </w:t>
            </w:r>
            <w:proofErr w:type="spellStart"/>
            <w:r w:rsidRPr="009325FE">
              <w:t>Treeways</w:t>
            </w:r>
            <w:proofErr w:type="spellEnd"/>
            <w:r w:rsidRPr="009325FE">
              <w:t>, Project Learning Tree, and US Forest Service Green Schools 7. NY - Implement state grant programs (such as NYSDEC’s Urban and Community Forestry Grant Program and Trees for Tributaries Program) to assist communities with tree canopy expansion</w:t>
            </w:r>
          </w:p>
          <w:p w14:paraId="7AAF4C13" w14:textId="19A5F5D7" w:rsidR="009325FE" w:rsidRPr="009325FE" w:rsidRDefault="009325FE" w:rsidP="00BF2122">
            <w:pPr>
              <w:spacing w:line="276" w:lineRule="auto"/>
              <w:cnfStyle w:val="000000000000" w:firstRow="0" w:lastRow="0" w:firstColumn="0" w:lastColumn="0" w:oddVBand="0" w:evenVBand="0" w:oddHBand="0" w:evenHBand="0" w:firstRowFirstColumn="0" w:firstRowLastColumn="0" w:lastRowFirstColumn="0" w:lastRowLastColumn="0"/>
            </w:pPr>
          </w:p>
        </w:tc>
        <w:tc>
          <w:tcPr>
            <w:tcW w:w="2047" w:type="dxa"/>
            <w:tcBorders>
              <w:top w:val="single" w:sz="4" w:space="0" w:color="4472C4" w:themeColor="accent5"/>
            </w:tcBorders>
            <w:shd w:val="clear" w:color="auto" w:fill="FFFFFF" w:themeFill="background1"/>
          </w:tcPr>
          <w:p w14:paraId="3206764E" w14:textId="6BBBC4B6" w:rsidR="00947AB3" w:rsidRDefault="00F46415" w:rsidP="00BF2122">
            <w:pPr>
              <w:spacing w:line="276" w:lineRule="auto"/>
              <w:cnfStyle w:val="000000000000" w:firstRow="0" w:lastRow="0" w:firstColumn="0" w:lastColumn="0" w:oddVBand="0" w:evenVBand="0" w:oddHBand="0" w:evenHBand="0" w:firstRowFirstColumn="0" w:firstRowLastColumn="0" w:lastRowFirstColumn="0" w:lastRowLastColumn="0"/>
            </w:pPr>
            <w:r>
              <w:lastRenderedPageBreak/>
              <w:t>1. DE FS, DNREC 2. DDOT, DOEE 3. MD FS, MSHA, local governments 4. PA DCNR, PSU 5. VA DOF, VA Urban Forest Council, Tree Steward Coordinator 6. WVDEP, WVDOF, Cacapon Institute 7. NYSDEC, Upper Susquehanna Coalition</w:t>
            </w:r>
          </w:p>
        </w:tc>
        <w:tc>
          <w:tcPr>
            <w:tcW w:w="1616" w:type="dxa"/>
            <w:tcBorders>
              <w:top w:val="single" w:sz="4" w:space="0" w:color="4472C4" w:themeColor="accent5"/>
            </w:tcBorders>
            <w:shd w:val="clear" w:color="auto" w:fill="FFFFFF" w:themeFill="background1"/>
          </w:tcPr>
          <w:p w14:paraId="3CF55C7D" w14:textId="049AE1E4" w:rsidR="00947AB3" w:rsidRDefault="00F46415" w:rsidP="00BF2122">
            <w:pPr>
              <w:spacing w:line="276" w:lineRule="auto"/>
              <w:cnfStyle w:val="000000000000" w:firstRow="0" w:lastRow="0" w:firstColumn="0" w:lastColumn="0" w:oddVBand="0" w:evenVBand="0" w:oddHBand="0" w:evenHBand="0" w:firstRowFirstColumn="0" w:firstRowLastColumn="0" w:lastRowFirstColumn="0" w:lastRowLastColumn="0"/>
            </w:pPr>
            <w:r>
              <w:t>1. DE 2. DC 3. MD 4. PA 5. VA 6. WV</w:t>
            </w:r>
          </w:p>
        </w:tc>
        <w:tc>
          <w:tcPr>
            <w:tcW w:w="1654" w:type="dxa"/>
            <w:tcBorders>
              <w:top w:val="single" w:sz="4" w:space="0" w:color="4472C4" w:themeColor="accent5"/>
            </w:tcBorders>
            <w:shd w:val="clear" w:color="auto" w:fill="FFFFFF" w:themeFill="background1"/>
          </w:tcPr>
          <w:p w14:paraId="2BE9EC32" w14:textId="5188D420" w:rsidR="00947AB3" w:rsidRDefault="00D92BCD" w:rsidP="00BF2122">
            <w:pPr>
              <w:spacing w:line="276" w:lineRule="auto"/>
              <w:cnfStyle w:val="000000000000" w:firstRow="0" w:lastRow="0" w:firstColumn="0" w:lastColumn="0" w:oddVBand="0" w:evenVBand="0" w:oddHBand="0" w:evenHBand="0" w:firstRowFirstColumn="0" w:firstRowLastColumn="0" w:lastRowFirstColumn="0" w:lastRowLastColumn="0"/>
            </w:pPr>
            <w:r>
              <w:t>Ongoing</w:t>
            </w:r>
          </w:p>
        </w:tc>
      </w:tr>
      <w:tr w:rsidR="006E4E2F" w14:paraId="7529B0A1" w14:textId="77777777" w:rsidTr="00F85A6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0" w:type="dxa"/>
            <w:shd w:val="clear" w:color="auto" w:fill="FFFFFF" w:themeFill="background1"/>
            <w:vAlign w:val="center"/>
          </w:tcPr>
          <w:p w14:paraId="36F18CD9" w14:textId="77777777" w:rsidR="00947AB3" w:rsidRDefault="00947AB3" w:rsidP="005A63BA">
            <w:pPr>
              <w:pStyle w:val="Heading1"/>
              <w:outlineLvl w:val="0"/>
            </w:pPr>
            <w:bookmarkStart w:id="3" w:name="_1.2"/>
            <w:bookmarkEnd w:id="3"/>
            <w:r>
              <w:t>1.2</w:t>
            </w:r>
          </w:p>
        </w:tc>
        <w:tc>
          <w:tcPr>
            <w:tcW w:w="3715" w:type="dxa"/>
            <w:shd w:val="clear" w:color="auto" w:fill="FFFFFF" w:themeFill="background1"/>
            <w:vAlign w:val="center"/>
          </w:tcPr>
          <w:p w14:paraId="6BB538DF" w14:textId="7630D628" w:rsidR="00947AB3" w:rsidRPr="000B3CA0" w:rsidRDefault="00534515" w:rsidP="00BF2122">
            <w:pPr>
              <w:spacing w:line="276" w:lineRule="auto"/>
              <w:cnfStyle w:val="000000100000" w:firstRow="0" w:lastRow="0" w:firstColumn="0" w:lastColumn="0" w:oddVBand="0" w:evenVBand="0" w:oddHBand="1" w:evenHBand="0" w:firstRowFirstColumn="0" w:firstRowLastColumn="0" w:lastRowFirstColumn="0" w:lastRowLastColumn="0"/>
            </w:pPr>
            <w:r>
              <w:t xml:space="preserve">Provide guidance/case studies/best practices for local governments and partner organizations on how to strengthen funding and partnerships for </w:t>
            </w:r>
            <w:r w:rsidR="0014336C">
              <w:t>Tree Canopy</w:t>
            </w:r>
          </w:p>
        </w:tc>
        <w:tc>
          <w:tcPr>
            <w:tcW w:w="4252" w:type="dxa"/>
            <w:shd w:val="clear" w:color="auto" w:fill="FFFFFF" w:themeFill="background1"/>
          </w:tcPr>
          <w:p w14:paraId="2253AD43" w14:textId="1486CB67" w:rsidR="00947AB3" w:rsidRPr="008D123D" w:rsidRDefault="00D92BCD" w:rsidP="0014336C">
            <w:pPr>
              <w:pStyle w:val="NoSpacing"/>
              <w:numPr>
                <w:ilvl w:val="0"/>
                <w:numId w:val="43"/>
              </w:numPr>
              <w:spacing w:line="276" w:lineRule="auto"/>
              <w:cnfStyle w:val="000000100000" w:firstRow="0" w:lastRow="0" w:firstColumn="0" w:lastColumn="0" w:oddVBand="0" w:evenVBand="0" w:oddHBand="1" w:evenHBand="0" w:firstRowFirstColumn="0" w:firstRowLastColumn="0" w:lastRowFirstColumn="0" w:lastRowLastColumn="0"/>
            </w:pPr>
            <w:r w:rsidRPr="008D123D">
              <w:t>Work with LLWG</w:t>
            </w:r>
            <w:r w:rsidR="000825C3" w:rsidRPr="008D123D">
              <w:t xml:space="preserve"> and other partners to continue dissemination of Financing Guide, MOST Funding Course, and other</w:t>
            </w:r>
            <w:r w:rsidR="0014336C" w:rsidRPr="008D123D">
              <w:t xml:space="preserve"> best</w:t>
            </w:r>
            <w:r w:rsidR="000825C3" w:rsidRPr="008D123D">
              <w:t xml:space="preserve"> resources</w:t>
            </w:r>
            <w:r w:rsidR="0014336C" w:rsidRPr="008D123D">
              <w:t xml:space="preserve"> for local governments</w:t>
            </w:r>
          </w:p>
        </w:tc>
        <w:tc>
          <w:tcPr>
            <w:tcW w:w="2047" w:type="dxa"/>
            <w:shd w:val="clear" w:color="auto" w:fill="FFFFFF" w:themeFill="background1"/>
          </w:tcPr>
          <w:p w14:paraId="7F2AACB1" w14:textId="4818D497" w:rsidR="00947AB3" w:rsidRPr="008D123D" w:rsidRDefault="00F46415" w:rsidP="00BF2122">
            <w:pPr>
              <w:spacing w:line="276" w:lineRule="auto"/>
              <w:cnfStyle w:val="000000100000" w:firstRow="0" w:lastRow="0" w:firstColumn="0" w:lastColumn="0" w:oddVBand="0" w:evenVBand="0" w:oddHBand="1" w:evenHBand="0" w:firstRowFirstColumn="0" w:firstRowLastColumn="0" w:lastRowFirstColumn="0" w:lastRowLastColumn="0"/>
            </w:pPr>
            <w:r w:rsidRPr="008D123D">
              <w:t>Alliance for the CB/USFS/FWG/ LLWG/ Environmental Finance Center</w:t>
            </w:r>
          </w:p>
        </w:tc>
        <w:tc>
          <w:tcPr>
            <w:tcW w:w="1616" w:type="dxa"/>
            <w:shd w:val="clear" w:color="auto" w:fill="FFFFFF" w:themeFill="background1"/>
          </w:tcPr>
          <w:p w14:paraId="232FFBD6" w14:textId="06CDEF6C" w:rsidR="00947AB3" w:rsidRDefault="00F46415" w:rsidP="00BF2122">
            <w:pPr>
              <w:spacing w:line="276" w:lineRule="auto"/>
              <w:cnfStyle w:val="000000100000" w:firstRow="0" w:lastRow="0" w:firstColumn="0" w:lastColumn="0" w:oddVBand="0" w:evenVBand="0" w:oddHBand="1" w:evenHBand="0" w:firstRowFirstColumn="0" w:firstRowLastColumn="0" w:lastRowFirstColumn="0" w:lastRowLastColumn="0"/>
            </w:pPr>
            <w:r>
              <w:t>Bay-wide</w:t>
            </w:r>
          </w:p>
        </w:tc>
        <w:tc>
          <w:tcPr>
            <w:tcW w:w="1654" w:type="dxa"/>
            <w:shd w:val="clear" w:color="auto" w:fill="FFFFFF" w:themeFill="background1"/>
          </w:tcPr>
          <w:p w14:paraId="02DD0C33" w14:textId="153C5F18" w:rsidR="00947AB3" w:rsidRDefault="006E4E2F" w:rsidP="00BF2122">
            <w:pPr>
              <w:spacing w:line="276" w:lineRule="auto"/>
              <w:cnfStyle w:val="000000100000" w:firstRow="0" w:lastRow="0" w:firstColumn="0" w:lastColumn="0" w:oddVBand="0" w:evenVBand="0" w:oddHBand="1" w:evenHBand="0" w:firstRowFirstColumn="0" w:firstRowLastColumn="0" w:lastRowFirstColumn="0" w:lastRowLastColumn="0"/>
            </w:pPr>
            <w:r>
              <w:t>1.Ongoing</w:t>
            </w:r>
          </w:p>
        </w:tc>
      </w:tr>
      <w:tr w:rsidR="006E4E2F" w14:paraId="1F49173A" w14:textId="77777777" w:rsidTr="00F85A6D">
        <w:trPr>
          <w:trHeight w:val="293"/>
        </w:trPr>
        <w:tc>
          <w:tcPr>
            <w:cnfStyle w:val="001000000000" w:firstRow="0" w:lastRow="0" w:firstColumn="1" w:lastColumn="0" w:oddVBand="0" w:evenVBand="0" w:oddHBand="0" w:evenHBand="0" w:firstRowFirstColumn="0" w:firstRowLastColumn="0" w:lastRowFirstColumn="0" w:lastRowLastColumn="0"/>
            <w:tcW w:w="1070" w:type="dxa"/>
            <w:shd w:val="clear" w:color="auto" w:fill="FFFFFF" w:themeFill="background1"/>
            <w:vAlign w:val="center"/>
          </w:tcPr>
          <w:p w14:paraId="5B6A01DB" w14:textId="7FDB1DED" w:rsidR="00947AB3" w:rsidRDefault="00ED221A" w:rsidP="005A63BA">
            <w:pPr>
              <w:pStyle w:val="Heading1"/>
              <w:outlineLvl w:val="0"/>
            </w:pPr>
            <w:r>
              <w:lastRenderedPageBreak/>
              <w:t>1.3</w:t>
            </w:r>
          </w:p>
        </w:tc>
        <w:tc>
          <w:tcPr>
            <w:tcW w:w="3715" w:type="dxa"/>
            <w:shd w:val="clear" w:color="auto" w:fill="FFFFFF" w:themeFill="background1"/>
            <w:vAlign w:val="center"/>
          </w:tcPr>
          <w:p w14:paraId="0CD61896" w14:textId="3072A78C" w:rsidR="00947AB3" w:rsidRDefault="00534515" w:rsidP="000B3CA0">
            <w:pPr>
              <w:spacing w:line="276" w:lineRule="auto"/>
              <w:cnfStyle w:val="000000000000" w:firstRow="0" w:lastRow="0" w:firstColumn="0" w:lastColumn="0" w:oddVBand="0" w:evenVBand="0" w:oddHBand="0" w:evenHBand="0" w:firstRowFirstColumn="0" w:firstRowLastColumn="0" w:lastRowFirstColumn="0" w:lastRowLastColumn="0"/>
            </w:pPr>
            <w:r>
              <w:t xml:space="preserve">Explore options for expanding </w:t>
            </w:r>
            <w:r w:rsidR="006953DE">
              <w:t>Tree Canopy</w:t>
            </w:r>
            <w:r>
              <w:t xml:space="preserve"> funding for diverse Chesapeake communities through leveraging federal, state, and private resources (e.g. work with Bay Funders Network)</w:t>
            </w:r>
          </w:p>
        </w:tc>
        <w:tc>
          <w:tcPr>
            <w:tcW w:w="4252" w:type="dxa"/>
            <w:shd w:val="clear" w:color="auto" w:fill="FFFFFF" w:themeFill="background1"/>
          </w:tcPr>
          <w:p w14:paraId="657C287C" w14:textId="584C2B4C" w:rsidR="009730A1" w:rsidRPr="00634526" w:rsidRDefault="00F46415" w:rsidP="009D41B5">
            <w:pPr>
              <w:pStyle w:val="NoSpacing"/>
              <w:numPr>
                <w:ilvl w:val="0"/>
                <w:numId w:val="30"/>
              </w:numPr>
              <w:shd w:val="clear" w:color="auto" w:fill="FFF2CC" w:themeFill="accent4" w:themeFillTint="33"/>
              <w:spacing w:line="276" w:lineRule="auto"/>
              <w:cnfStyle w:val="000000000000" w:firstRow="0" w:lastRow="0" w:firstColumn="0" w:lastColumn="0" w:oddVBand="0" w:evenVBand="0" w:oddHBand="0" w:evenHBand="0" w:firstRowFirstColumn="0" w:firstRowLastColumn="0" w:lastRowFirstColumn="0" w:lastRowLastColumn="0"/>
            </w:pPr>
            <w:r w:rsidRPr="00634526">
              <w:t xml:space="preserve">Convene a </w:t>
            </w:r>
            <w:r w:rsidR="00096FF4" w:rsidRPr="00634526">
              <w:t>F</w:t>
            </w:r>
            <w:r w:rsidRPr="00634526">
              <w:t>unding</w:t>
            </w:r>
            <w:r w:rsidR="00096FF4" w:rsidRPr="00634526">
              <w:t xml:space="preserve"> and P</w:t>
            </w:r>
            <w:r w:rsidRPr="00634526">
              <w:t>olicy</w:t>
            </w:r>
            <w:r w:rsidR="004B45D1" w:rsidRPr="00634526">
              <w:t xml:space="preserve"> Roundtable</w:t>
            </w:r>
            <w:r w:rsidRPr="00634526">
              <w:t xml:space="preserve">, engaging </w:t>
            </w:r>
            <w:r w:rsidR="000825C3" w:rsidRPr="00634526">
              <w:t xml:space="preserve">jurisdiction leadership, topic experts, and </w:t>
            </w:r>
            <w:r w:rsidRPr="00634526">
              <w:t>cross-sector partners with interest in tree co-benefits (</w:t>
            </w:r>
            <w:r w:rsidR="000825C3" w:rsidRPr="00634526">
              <w:t xml:space="preserve">climate, </w:t>
            </w:r>
            <w:r w:rsidRPr="00634526">
              <w:t>public health,</w:t>
            </w:r>
            <w:r w:rsidR="000825C3" w:rsidRPr="00634526">
              <w:t xml:space="preserve"> equity,</w:t>
            </w:r>
            <w:r w:rsidRPr="00634526">
              <w:t xml:space="preserve"> stormwater, etc.)</w:t>
            </w:r>
          </w:p>
          <w:p w14:paraId="7D25E104" w14:textId="77777777" w:rsidR="0014336C" w:rsidRPr="00634526" w:rsidRDefault="0014336C" w:rsidP="009D41B5">
            <w:pPr>
              <w:pStyle w:val="NoSpacing"/>
              <w:shd w:val="clear" w:color="auto" w:fill="FFF2CC" w:themeFill="accent4" w:themeFillTint="33"/>
              <w:spacing w:line="276" w:lineRule="auto"/>
              <w:ind w:left="720"/>
              <w:cnfStyle w:val="000000000000" w:firstRow="0" w:lastRow="0" w:firstColumn="0" w:lastColumn="0" w:oddVBand="0" w:evenVBand="0" w:oddHBand="0" w:evenHBand="0" w:firstRowFirstColumn="0" w:firstRowLastColumn="0" w:lastRowFirstColumn="0" w:lastRowLastColumn="0"/>
            </w:pPr>
          </w:p>
          <w:p w14:paraId="5BC26DB4" w14:textId="577205F0" w:rsidR="000825C3" w:rsidRPr="00634526" w:rsidRDefault="000825C3" w:rsidP="009D41B5">
            <w:pPr>
              <w:pStyle w:val="ListParagraph"/>
              <w:numPr>
                <w:ilvl w:val="0"/>
                <w:numId w:val="30"/>
              </w:numPr>
              <w:shd w:val="clear" w:color="auto" w:fill="FFF2CC" w:themeFill="accent4" w:themeFillTint="33"/>
              <w:cnfStyle w:val="000000000000" w:firstRow="0" w:lastRow="0" w:firstColumn="0" w:lastColumn="0" w:oddVBand="0" w:evenVBand="0" w:oddHBand="0" w:evenHBand="0" w:firstRowFirstColumn="0" w:firstRowLastColumn="0" w:lastRowFirstColumn="0" w:lastRowLastColumn="0"/>
            </w:pPr>
            <w:r w:rsidRPr="00634526">
              <w:t xml:space="preserve">Prepare </w:t>
            </w:r>
            <w:r w:rsidR="0014336C" w:rsidRPr="00634526">
              <w:t>Briefing Papers</w:t>
            </w:r>
            <w:r w:rsidRPr="00634526">
              <w:t xml:space="preserve"> on key topics for use in the Funding &amp; Policy Roundtable and beyond. </w:t>
            </w:r>
            <w:r w:rsidRPr="00634526">
              <w:rPr>
                <w:i/>
                <w:iCs/>
              </w:rPr>
              <w:t>Potential topics: Maintenance Investments, Innovative Financing Approaches (incl. State Revolving Funds, etc.)</w:t>
            </w:r>
            <w:r w:rsidR="0014336C" w:rsidRPr="00634526">
              <w:rPr>
                <w:i/>
                <w:iCs/>
              </w:rPr>
              <w:t xml:space="preserve">, Leveraging Co-Benefits Funding (public health, climate resilience, community development, etc.) </w:t>
            </w:r>
            <w:r w:rsidRPr="00634526">
              <w:t xml:space="preserve"> </w:t>
            </w:r>
          </w:p>
          <w:p w14:paraId="1564DC6F" w14:textId="17162940" w:rsidR="00947AB3" w:rsidRPr="00634526" w:rsidRDefault="00947AB3" w:rsidP="009D41B5">
            <w:pPr>
              <w:pStyle w:val="NoSpacing"/>
              <w:shd w:val="clear" w:color="auto" w:fill="FFF2CC" w:themeFill="accent4" w:themeFillTint="33"/>
              <w:spacing w:line="276" w:lineRule="auto"/>
              <w:ind w:left="720"/>
              <w:cnfStyle w:val="000000000000" w:firstRow="0" w:lastRow="0" w:firstColumn="0" w:lastColumn="0" w:oddVBand="0" w:evenVBand="0" w:oddHBand="0" w:evenHBand="0" w:firstRowFirstColumn="0" w:firstRowLastColumn="0" w:lastRowFirstColumn="0" w:lastRowLastColumn="0"/>
            </w:pPr>
          </w:p>
          <w:p w14:paraId="6729F8C2" w14:textId="379BB7B5" w:rsidR="009730A1" w:rsidRPr="00634526" w:rsidRDefault="0014336C" w:rsidP="009D41B5">
            <w:pPr>
              <w:numPr>
                <w:ilvl w:val="0"/>
                <w:numId w:val="30"/>
              </w:numPr>
              <w:shd w:val="clear" w:color="auto" w:fill="FFF2CC" w:themeFill="accent4" w:themeFillTint="33"/>
              <w:spacing w:line="276" w:lineRule="auto"/>
              <w:cnfStyle w:val="000000000000" w:firstRow="0" w:lastRow="0" w:firstColumn="0" w:lastColumn="0" w:oddVBand="0" w:evenVBand="0" w:oddHBand="0" w:evenHBand="0" w:firstRowFirstColumn="0" w:firstRowLastColumn="0" w:lastRowFirstColumn="0" w:lastRowLastColumn="0"/>
            </w:pPr>
            <w:r w:rsidRPr="00634526">
              <w:t>In conjunction with</w:t>
            </w:r>
            <w:r w:rsidR="004B45D1" w:rsidRPr="00634526">
              <w:t xml:space="preserve"> </w:t>
            </w:r>
            <w:r w:rsidRPr="00634526">
              <w:t xml:space="preserve">the </w:t>
            </w:r>
            <w:r w:rsidR="004B45D1" w:rsidRPr="00634526">
              <w:t>CBP DEIJ Implementation plan</w:t>
            </w:r>
            <w:r w:rsidRPr="00634526">
              <w:t xml:space="preserve"> and Roundtable</w:t>
            </w:r>
            <w:r w:rsidR="004B45D1" w:rsidRPr="00634526">
              <w:t xml:space="preserve">, </w:t>
            </w:r>
            <w:r w:rsidRPr="00634526">
              <w:t xml:space="preserve">identify strategies to </w:t>
            </w:r>
            <w:r w:rsidR="004B45D1" w:rsidRPr="00634526">
              <w:t>e</w:t>
            </w:r>
            <w:r w:rsidR="009730A1" w:rsidRPr="00634526">
              <w:t xml:space="preserve">xpand and </w:t>
            </w:r>
            <w:r w:rsidR="000825C3" w:rsidRPr="00634526">
              <w:t>focus</w:t>
            </w:r>
            <w:r w:rsidR="009730A1" w:rsidRPr="00634526">
              <w:t xml:space="preserve"> </w:t>
            </w:r>
            <w:r w:rsidR="000825C3" w:rsidRPr="00634526">
              <w:t xml:space="preserve">the </w:t>
            </w:r>
            <w:r w:rsidR="009730A1" w:rsidRPr="00634526">
              <w:t>assistance available to support tree canopy efforts in underserved communities of color and low-income areas</w:t>
            </w:r>
          </w:p>
          <w:p w14:paraId="18308F1A" w14:textId="77777777" w:rsidR="009730A1" w:rsidRDefault="009730A1" w:rsidP="009D41B5">
            <w:pPr>
              <w:pStyle w:val="NoSpacing"/>
              <w:shd w:val="clear" w:color="auto" w:fill="FFF2CC" w:themeFill="accent4" w:themeFillTint="33"/>
              <w:spacing w:line="276" w:lineRule="auto"/>
              <w:ind w:left="720"/>
              <w:cnfStyle w:val="000000000000" w:firstRow="0" w:lastRow="0" w:firstColumn="0" w:lastColumn="0" w:oddVBand="0" w:evenVBand="0" w:oddHBand="0" w:evenHBand="0" w:firstRowFirstColumn="0" w:firstRowLastColumn="0" w:lastRowFirstColumn="0" w:lastRowLastColumn="0"/>
            </w:pPr>
          </w:p>
          <w:p w14:paraId="71189BC8" w14:textId="77777777" w:rsidR="00D04F7C" w:rsidRDefault="00D04F7C" w:rsidP="009D41B5">
            <w:pPr>
              <w:pStyle w:val="NoSpacing"/>
              <w:shd w:val="clear" w:color="auto" w:fill="FFF2CC" w:themeFill="accent4" w:themeFillTint="33"/>
              <w:spacing w:line="276" w:lineRule="auto"/>
              <w:ind w:left="720"/>
              <w:cnfStyle w:val="000000000000" w:firstRow="0" w:lastRow="0" w:firstColumn="0" w:lastColumn="0" w:oddVBand="0" w:evenVBand="0" w:oddHBand="0" w:evenHBand="0" w:firstRowFirstColumn="0" w:firstRowLastColumn="0" w:lastRowFirstColumn="0" w:lastRowLastColumn="0"/>
            </w:pPr>
          </w:p>
          <w:p w14:paraId="7397747B" w14:textId="77777777" w:rsidR="00D04F7C" w:rsidRDefault="00D04F7C" w:rsidP="009730A1">
            <w:pPr>
              <w:pStyle w:val="NoSpacing"/>
              <w:spacing w:line="276" w:lineRule="auto"/>
              <w:ind w:left="720"/>
              <w:cnfStyle w:val="000000000000" w:firstRow="0" w:lastRow="0" w:firstColumn="0" w:lastColumn="0" w:oddVBand="0" w:evenVBand="0" w:oddHBand="0" w:evenHBand="0" w:firstRowFirstColumn="0" w:firstRowLastColumn="0" w:lastRowFirstColumn="0" w:lastRowLastColumn="0"/>
            </w:pPr>
          </w:p>
          <w:p w14:paraId="3C28DAE8" w14:textId="77777777" w:rsidR="00D04F7C" w:rsidRDefault="00D04F7C" w:rsidP="009730A1">
            <w:pPr>
              <w:pStyle w:val="NoSpacing"/>
              <w:spacing w:line="276" w:lineRule="auto"/>
              <w:ind w:left="720"/>
              <w:cnfStyle w:val="000000000000" w:firstRow="0" w:lastRow="0" w:firstColumn="0" w:lastColumn="0" w:oddVBand="0" w:evenVBand="0" w:oddHBand="0" w:evenHBand="0" w:firstRowFirstColumn="0" w:firstRowLastColumn="0" w:lastRowFirstColumn="0" w:lastRowLastColumn="0"/>
            </w:pPr>
          </w:p>
          <w:p w14:paraId="19219810" w14:textId="77777777" w:rsidR="00D04F7C" w:rsidRDefault="00D04F7C" w:rsidP="009730A1">
            <w:pPr>
              <w:pStyle w:val="NoSpacing"/>
              <w:spacing w:line="276" w:lineRule="auto"/>
              <w:ind w:left="720"/>
              <w:cnfStyle w:val="000000000000" w:firstRow="0" w:lastRow="0" w:firstColumn="0" w:lastColumn="0" w:oddVBand="0" w:evenVBand="0" w:oddHBand="0" w:evenHBand="0" w:firstRowFirstColumn="0" w:firstRowLastColumn="0" w:lastRowFirstColumn="0" w:lastRowLastColumn="0"/>
            </w:pPr>
          </w:p>
          <w:p w14:paraId="0C79E6CC" w14:textId="0662D8BE" w:rsidR="00D04F7C" w:rsidRPr="00634526" w:rsidRDefault="00D04F7C" w:rsidP="009730A1">
            <w:pPr>
              <w:pStyle w:val="NoSpacing"/>
              <w:spacing w:line="276" w:lineRule="auto"/>
              <w:ind w:left="720"/>
              <w:cnfStyle w:val="000000000000" w:firstRow="0" w:lastRow="0" w:firstColumn="0" w:lastColumn="0" w:oddVBand="0" w:evenVBand="0" w:oddHBand="0" w:evenHBand="0" w:firstRowFirstColumn="0" w:firstRowLastColumn="0" w:lastRowFirstColumn="0" w:lastRowLastColumn="0"/>
            </w:pPr>
          </w:p>
        </w:tc>
        <w:tc>
          <w:tcPr>
            <w:tcW w:w="2047" w:type="dxa"/>
            <w:shd w:val="clear" w:color="auto" w:fill="FFFFFF" w:themeFill="background1"/>
          </w:tcPr>
          <w:p w14:paraId="145B713F" w14:textId="77777777" w:rsidR="00947AB3" w:rsidRPr="00634526" w:rsidRDefault="00F46415" w:rsidP="00BF2122">
            <w:pPr>
              <w:spacing w:line="276" w:lineRule="auto"/>
              <w:cnfStyle w:val="000000000000" w:firstRow="0" w:lastRow="0" w:firstColumn="0" w:lastColumn="0" w:oddVBand="0" w:evenVBand="0" w:oddHBand="0" w:evenHBand="0" w:firstRowFirstColumn="0" w:firstRowLastColumn="0" w:lastRowFirstColumn="0" w:lastRowLastColumn="0"/>
            </w:pPr>
            <w:r w:rsidRPr="00634526">
              <w:t xml:space="preserve">USFS/FWG, with support from CBC, State leadership, </w:t>
            </w:r>
            <w:proofErr w:type="spellStart"/>
            <w:r w:rsidRPr="00634526">
              <w:t>ngos</w:t>
            </w:r>
            <w:proofErr w:type="spellEnd"/>
            <w:r w:rsidRPr="00634526">
              <w:t>, etc.</w:t>
            </w:r>
          </w:p>
          <w:p w14:paraId="089E1F8F" w14:textId="77777777" w:rsidR="00F83BAA" w:rsidRPr="00634526"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p>
          <w:p w14:paraId="2BC130B2" w14:textId="77777777" w:rsidR="00F83BAA" w:rsidRPr="00634526"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p>
          <w:p w14:paraId="2128669F" w14:textId="77777777" w:rsidR="00F85A6D" w:rsidRDefault="00F85A6D" w:rsidP="00BF2122">
            <w:pPr>
              <w:spacing w:line="276" w:lineRule="auto"/>
              <w:cnfStyle w:val="000000000000" w:firstRow="0" w:lastRow="0" w:firstColumn="0" w:lastColumn="0" w:oddVBand="0" w:evenVBand="0" w:oddHBand="0" w:evenHBand="0" w:firstRowFirstColumn="0" w:firstRowLastColumn="0" w:lastRowFirstColumn="0" w:lastRowLastColumn="0"/>
            </w:pPr>
          </w:p>
          <w:p w14:paraId="5A0EEF76" w14:textId="77777777" w:rsidR="00F85A6D" w:rsidRDefault="00F85A6D" w:rsidP="00BF2122">
            <w:pPr>
              <w:spacing w:line="276" w:lineRule="auto"/>
              <w:cnfStyle w:val="000000000000" w:firstRow="0" w:lastRow="0" w:firstColumn="0" w:lastColumn="0" w:oddVBand="0" w:evenVBand="0" w:oddHBand="0" w:evenHBand="0" w:firstRowFirstColumn="0" w:firstRowLastColumn="0" w:lastRowFirstColumn="0" w:lastRowLastColumn="0"/>
            </w:pPr>
          </w:p>
          <w:p w14:paraId="14E03E4A" w14:textId="25F59983" w:rsidR="00F83BAA" w:rsidRPr="00634526"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r w:rsidRPr="00634526">
              <w:t>2.USFS/FWG/ need contractor support</w:t>
            </w:r>
          </w:p>
          <w:p w14:paraId="305D9667" w14:textId="77777777" w:rsidR="00F83BAA" w:rsidRPr="00634526"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p>
          <w:p w14:paraId="214C8D95" w14:textId="77777777" w:rsidR="00F83BAA" w:rsidRPr="00634526"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p>
          <w:p w14:paraId="0A4E5B9E" w14:textId="77777777" w:rsidR="00F83BAA" w:rsidRPr="00634526"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p>
          <w:p w14:paraId="3245C277" w14:textId="77777777" w:rsidR="00F83BAA" w:rsidRPr="00634526"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p>
          <w:p w14:paraId="362F1740" w14:textId="77777777" w:rsidR="00F83BAA" w:rsidRPr="00634526"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p>
          <w:p w14:paraId="404490C4" w14:textId="77777777" w:rsidR="00F83BAA" w:rsidRPr="00634526"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p>
          <w:p w14:paraId="43CC27FA" w14:textId="77777777" w:rsidR="00F83BAA" w:rsidRPr="00634526"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p>
          <w:p w14:paraId="1CBD4208" w14:textId="5F857837" w:rsidR="00F83BAA" w:rsidRPr="00634526" w:rsidRDefault="009325FE" w:rsidP="00BF2122">
            <w:pPr>
              <w:spacing w:line="276" w:lineRule="auto"/>
              <w:cnfStyle w:val="000000000000" w:firstRow="0" w:lastRow="0" w:firstColumn="0" w:lastColumn="0" w:oddVBand="0" w:evenVBand="0" w:oddHBand="0" w:evenHBand="0" w:firstRowFirstColumn="0" w:firstRowLastColumn="0" w:lastRowFirstColumn="0" w:lastRowLastColumn="0"/>
            </w:pPr>
            <w:r>
              <w:t>3</w:t>
            </w:r>
            <w:r w:rsidR="00F83BAA" w:rsidRPr="00634526">
              <w:t>.USFS/FWG/</w:t>
            </w:r>
          </w:p>
          <w:p w14:paraId="3B97CB58" w14:textId="4A54BA1D" w:rsidR="00F83BAA" w:rsidRPr="00634526"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r w:rsidRPr="00634526">
              <w:t>Diversity WG</w:t>
            </w:r>
          </w:p>
        </w:tc>
        <w:tc>
          <w:tcPr>
            <w:tcW w:w="1616" w:type="dxa"/>
            <w:shd w:val="clear" w:color="auto" w:fill="FFFFFF" w:themeFill="background1"/>
          </w:tcPr>
          <w:p w14:paraId="39B0CBAB" w14:textId="77777777" w:rsidR="0014336C" w:rsidRDefault="00F46415" w:rsidP="00BF2122">
            <w:pPr>
              <w:spacing w:line="276" w:lineRule="auto"/>
              <w:cnfStyle w:val="000000000000" w:firstRow="0" w:lastRow="0" w:firstColumn="0" w:lastColumn="0" w:oddVBand="0" w:evenVBand="0" w:oddHBand="0" w:evenHBand="0" w:firstRowFirstColumn="0" w:firstRowLastColumn="0" w:lastRowFirstColumn="0" w:lastRowLastColumn="0"/>
            </w:pPr>
            <w:r>
              <w:t xml:space="preserve">1. Bay-wide </w:t>
            </w:r>
          </w:p>
          <w:p w14:paraId="4960C164" w14:textId="2799286E" w:rsidR="00947AB3" w:rsidRDefault="00F46415" w:rsidP="00BF2122">
            <w:pPr>
              <w:spacing w:line="276" w:lineRule="auto"/>
              <w:cnfStyle w:val="000000000000" w:firstRow="0" w:lastRow="0" w:firstColumn="0" w:lastColumn="0" w:oddVBand="0" w:evenVBand="0" w:oddHBand="0" w:evenHBand="0" w:firstRowFirstColumn="0" w:firstRowLastColumn="0" w:lastRowFirstColumn="0" w:lastRowLastColumn="0"/>
            </w:pPr>
            <w:r>
              <w:t>2. Bay-wide</w:t>
            </w:r>
          </w:p>
        </w:tc>
        <w:tc>
          <w:tcPr>
            <w:tcW w:w="1654" w:type="dxa"/>
            <w:shd w:val="clear" w:color="auto" w:fill="FFFFFF" w:themeFill="background1"/>
          </w:tcPr>
          <w:p w14:paraId="73D5F24A" w14:textId="19DC0973" w:rsidR="00947AB3"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r>
              <w:t>1.</w:t>
            </w:r>
            <w:r w:rsidR="006E4E2F">
              <w:t>Spring</w:t>
            </w:r>
            <w:r>
              <w:t xml:space="preserve"> 2022</w:t>
            </w:r>
          </w:p>
          <w:p w14:paraId="770B46E9" w14:textId="77777777"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1CC24F9E" w14:textId="77777777"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57B3681B" w14:textId="77777777"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5C165204" w14:textId="77777777"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6595C6F9" w14:textId="77777777"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039810A2" w14:textId="77777777"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7B6775F8" w14:textId="0F606FA6"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r>
              <w:t xml:space="preserve">2.Summer </w:t>
            </w:r>
            <w:r w:rsidR="006E4E2F">
              <w:t>-Fall 2021</w:t>
            </w:r>
          </w:p>
          <w:p w14:paraId="003A6826" w14:textId="77777777"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113F8B22" w14:textId="77777777"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400BC462" w14:textId="77777777"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401A8193" w14:textId="77777777"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4A78F395" w14:textId="77777777"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4027C9B9" w14:textId="77777777"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248BDDFF" w14:textId="77777777" w:rsidR="009325FE" w:rsidRDefault="009325FE" w:rsidP="0014336C">
            <w:pPr>
              <w:spacing w:line="276" w:lineRule="auto"/>
              <w:cnfStyle w:val="000000000000" w:firstRow="0" w:lastRow="0" w:firstColumn="0" w:lastColumn="0" w:oddVBand="0" w:evenVBand="0" w:oddHBand="0" w:evenHBand="0" w:firstRowFirstColumn="0" w:firstRowLastColumn="0" w:lastRowFirstColumn="0" w:lastRowLastColumn="0"/>
            </w:pPr>
          </w:p>
          <w:p w14:paraId="67253914" w14:textId="77777777" w:rsidR="009325FE" w:rsidRDefault="009325FE" w:rsidP="0014336C">
            <w:pPr>
              <w:spacing w:line="276" w:lineRule="auto"/>
              <w:cnfStyle w:val="000000000000" w:firstRow="0" w:lastRow="0" w:firstColumn="0" w:lastColumn="0" w:oddVBand="0" w:evenVBand="0" w:oddHBand="0" w:evenHBand="0" w:firstRowFirstColumn="0" w:firstRowLastColumn="0" w:lastRowFirstColumn="0" w:lastRowLastColumn="0"/>
            </w:pPr>
          </w:p>
          <w:p w14:paraId="4A73DB2B" w14:textId="77777777" w:rsidR="009325FE" w:rsidRDefault="009325FE" w:rsidP="0014336C">
            <w:pPr>
              <w:spacing w:line="276" w:lineRule="auto"/>
              <w:cnfStyle w:val="000000000000" w:firstRow="0" w:lastRow="0" w:firstColumn="0" w:lastColumn="0" w:oddVBand="0" w:evenVBand="0" w:oddHBand="0" w:evenHBand="0" w:firstRowFirstColumn="0" w:firstRowLastColumn="0" w:lastRowFirstColumn="0" w:lastRowLastColumn="0"/>
            </w:pPr>
          </w:p>
          <w:p w14:paraId="1FE7EBAD" w14:textId="1A0B9C32" w:rsidR="0014336C" w:rsidRPr="0014336C" w:rsidRDefault="0014336C" w:rsidP="0014336C">
            <w:pPr>
              <w:spacing w:line="276" w:lineRule="auto"/>
              <w:cnfStyle w:val="000000000000" w:firstRow="0" w:lastRow="0" w:firstColumn="0" w:lastColumn="0" w:oddVBand="0" w:evenVBand="0" w:oddHBand="0" w:evenHBand="0" w:firstRowFirstColumn="0" w:firstRowLastColumn="0" w:lastRowFirstColumn="0" w:lastRowLastColumn="0"/>
            </w:pPr>
            <w:r>
              <w:t>3.Summer 2021-Summer 2022</w:t>
            </w:r>
          </w:p>
        </w:tc>
      </w:tr>
      <w:tr w:rsidR="00947AB3" w14:paraId="7A52C298" w14:textId="77777777" w:rsidTr="0035752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tcPr>
          <w:p w14:paraId="65975989" w14:textId="122FA0C2" w:rsidR="00947AB3" w:rsidRDefault="00534515" w:rsidP="00FC7D91">
            <w:bookmarkStart w:id="4" w:name="_Management_Approach_2:"/>
            <w:bookmarkStart w:id="5" w:name="_Hlk66971630"/>
            <w:bookmarkEnd w:id="4"/>
            <w:r>
              <w:lastRenderedPageBreak/>
              <w:t>Management Approach 2: Strengthen Policy and Ordinances</w:t>
            </w:r>
          </w:p>
        </w:tc>
      </w:tr>
      <w:bookmarkEnd w:id="5"/>
      <w:tr w:rsidR="006E4E2F" w14:paraId="2DABE5B7" w14:textId="77777777" w:rsidTr="009D41B5">
        <w:trPr>
          <w:trHeight w:val="293"/>
        </w:trPr>
        <w:tc>
          <w:tcPr>
            <w:cnfStyle w:val="001000000000" w:firstRow="0" w:lastRow="0" w:firstColumn="1" w:lastColumn="0" w:oddVBand="0" w:evenVBand="0" w:oddHBand="0" w:evenHBand="0" w:firstRowFirstColumn="0" w:firstRowLastColumn="0" w:lastRowFirstColumn="0" w:lastRowLastColumn="0"/>
            <w:tcW w:w="1070" w:type="dxa"/>
            <w:tcBorders>
              <w:top w:val="single" w:sz="4" w:space="0" w:color="4472C4" w:themeColor="accent5"/>
            </w:tcBorders>
            <w:shd w:val="clear" w:color="auto" w:fill="FFFFFF" w:themeFill="background1"/>
          </w:tcPr>
          <w:p w14:paraId="54003BA7" w14:textId="2CE1088B" w:rsidR="00947AB3" w:rsidRDefault="00534515" w:rsidP="00BF2122">
            <w:pPr>
              <w:spacing w:line="276" w:lineRule="auto"/>
            </w:pPr>
            <w:r>
              <w:t>2.1</w:t>
            </w:r>
          </w:p>
        </w:tc>
        <w:tc>
          <w:tcPr>
            <w:tcW w:w="3715" w:type="dxa"/>
            <w:tcBorders>
              <w:top w:val="single" w:sz="4" w:space="0" w:color="4472C4" w:themeColor="accent5"/>
            </w:tcBorders>
            <w:shd w:val="clear" w:color="auto" w:fill="FFFFFF" w:themeFill="background1"/>
          </w:tcPr>
          <w:p w14:paraId="27FD4804" w14:textId="219D2F63" w:rsidR="00947AB3" w:rsidRDefault="00534515" w:rsidP="00BF2122">
            <w:pPr>
              <w:spacing w:line="276" w:lineRule="auto"/>
              <w:cnfStyle w:val="000000000000" w:firstRow="0" w:lastRow="0" w:firstColumn="0" w:lastColumn="0" w:oddVBand="0" w:evenVBand="0" w:oddHBand="0" w:evenHBand="0" w:firstRowFirstColumn="0" w:firstRowLastColumn="0" w:lastRowFirstColumn="0" w:lastRowLastColumn="0"/>
            </w:pPr>
            <w:r>
              <w:t>Review state and local policies in place to support urban tree canopy and provide recommendations on best practices, model ordinances, etc. for Bay jurisdictions</w:t>
            </w:r>
          </w:p>
        </w:tc>
        <w:tc>
          <w:tcPr>
            <w:tcW w:w="4252" w:type="dxa"/>
            <w:tcBorders>
              <w:top w:val="single" w:sz="4" w:space="0" w:color="4472C4" w:themeColor="accent5"/>
            </w:tcBorders>
            <w:shd w:val="clear" w:color="auto" w:fill="FFF2CC" w:themeFill="accent4" w:themeFillTint="33"/>
          </w:tcPr>
          <w:p w14:paraId="3D0C9008" w14:textId="38D369A4" w:rsidR="000825C3" w:rsidRDefault="000825C3" w:rsidP="00F83BAA">
            <w:pPr>
              <w:pStyle w:val="ListParagraph"/>
              <w:numPr>
                <w:ilvl w:val="0"/>
                <w:numId w:val="32"/>
              </w:numPr>
              <w:spacing w:after="160" w:line="259" w:lineRule="auto"/>
              <w:cnfStyle w:val="000000000000" w:firstRow="0" w:lastRow="0" w:firstColumn="0" w:lastColumn="0" w:oddVBand="0" w:evenVBand="0" w:oddHBand="0" w:evenHBand="0" w:firstRowFirstColumn="0" w:firstRowLastColumn="0" w:lastRowFirstColumn="0" w:lastRowLastColumn="0"/>
              <w:rPr>
                <w:i/>
                <w:iCs/>
              </w:rPr>
            </w:pPr>
            <w:r w:rsidRPr="00F85A6D">
              <w:t xml:space="preserve">Prepare Issue Reports on key topics for use in the Funding &amp; Policy Roundtable and beyond. </w:t>
            </w:r>
            <w:r w:rsidRPr="00F85A6D">
              <w:rPr>
                <w:i/>
                <w:iCs/>
              </w:rPr>
              <w:t>Potential topics: Tree Conservation Policy, Trees &amp; Climate Resilience, Tree Equity Strategies</w:t>
            </w:r>
          </w:p>
          <w:p w14:paraId="21888B87" w14:textId="77777777" w:rsidR="00D04F7C" w:rsidRPr="00F85A6D" w:rsidRDefault="00D04F7C" w:rsidP="00D04F7C">
            <w:pPr>
              <w:pStyle w:val="ListParagraph"/>
              <w:spacing w:after="160" w:line="259" w:lineRule="auto"/>
              <w:cnfStyle w:val="000000000000" w:firstRow="0" w:lastRow="0" w:firstColumn="0" w:lastColumn="0" w:oddVBand="0" w:evenVBand="0" w:oddHBand="0" w:evenHBand="0" w:firstRowFirstColumn="0" w:firstRowLastColumn="0" w:lastRowFirstColumn="0" w:lastRowLastColumn="0"/>
              <w:rPr>
                <w:i/>
                <w:iCs/>
              </w:rPr>
            </w:pPr>
          </w:p>
          <w:p w14:paraId="1F555EB3" w14:textId="2FB9CDC3" w:rsidR="000825C3" w:rsidRPr="00F85A6D" w:rsidRDefault="00096FF4" w:rsidP="00F83BAA">
            <w:pPr>
              <w:pStyle w:val="ListParagraph"/>
              <w:numPr>
                <w:ilvl w:val="0"/>
                <w:numId w:val="32"/>
              </w:numPr>
              <w:spacing w:after="160" w:line="259" w:lineRule="auto"/>
              <w:cnfStyle w:val="000000000000" w:firstRow="0" w:lastRow="0" w:firstColumn="0" w:lastColumn="0" w:oddVBand="0" w:evenVBand="0" w:oddHBand="0" w:evenHBand="0" w:firstRowFirstColumn="0" w:firstRowLastColumn="0" w:lastRowFirstColumn="0" w:lastRowLastColumn="0"/>
              <w:rPr>
                <w:i/>
                <w:iCs/>
              </w:rPr>
            </w:pPr>
            <w:r w:rsidRPr="00F85A6D">
              <w:t xml:space="preserve">Use Funding and Policy </w:t>
            </w:r>
            <w:r w:rsidR="000825C3" w:rsidRPr="00F85A6D">
              <w:t>R</w:t>
            </w:r>
            <w:r w:rsidRPr="00F85A6D">
              <w:t>oundtable findings and state</w:t>
            </w:r>
            <w:r w:rsidR="000825C3" w:rsidRPr="00F85A6D">
              <w:t>-</w:t>
            </w:r>
            <w:r w:rsidRPr="00F85A6D">
              <w:t xml:space="preserve">level strategy meetings to develop a set of recommendations for </w:t>
            </w:r>
            <w:r w:rsidR="000825C3" w:rsidRPr="00F85A6D">
              <w:t>the Executive Council</w:t>
            </w:r>
            <w:r w:rsidRPr="00F85A6D">
              <w:t xml:space="preserve"> </w:t>
            </w:r>
          </w:p>
          <w:p w14:paraId="31AF73F2" w14:textId="77777777" w:rsidR="00D04F7C" w:rsidRPr="00D04F7C" w:rsidRDefault="00D04F7C" w:rsidP="00D04F7C">
            <w:pPr>
              <w:pStyle w:val="ListParagraph"/>
              <w:spacing w:after="160" w:line="259" w:lineRule="auto"/>
              <w:cnfStyle w:val="000000000000" w:firstRow="0" w:lastRow="0" w:firstColumn="0" w:lastColumn="0" w:oddVBand="0" w:evenVBand="0" w:oddHBand="0" w:evenHBand="0" w:firstRowFirstColumn="0" w:firstRowLastColumn="0" w:lastRowFirstColumn="0" w:lastRowLastColumn="0"/>
              <w:rPr>
                <w:i/>
                <w:iCs/>
                <w:color w:val="5B9BD5" w:themeColor="accent1"/>
              </w:rPr>
            </w:pPr>
          </w:p>
          <w:p w14:paraId="3AC08CD5" w14:textId="0E5D7072" w:rsidR="00947AB3" w:rsidRPr="00F85A6D" w:rsidRDefault="00F83BAA" w:rsidP="00F83BAA">
            <w:pPr>
              <w:pStyle w:val="ListParagraph"/>
              <w:numPr>
                <w:ilvl w:val="0"/>
                <w:numId w:val="32"/>
              </w:numPr>
              <w:spacing w:after="160" w:line="259" w:lineRule="auto"/>
              <w:cnfStyle w:val="000000000000" w:firstRow="0" w:lastRow="0" w:firstColumn="0" w:lastColumn="0" w:oddVBand="0" w:evenVBand="0" w:oddHBand="0" w:evenHBand="0" w:firstRowFirstColumn="0" w:firstRowLastColumn="0" w:lastRowFirstColumn="0" w:lastRowLastColumn="0"/>
              <w:rPr>
                <w:i/>
                <w:iCs/>
                <w:color w:val="5B9BD5" w:themeColor="accent1"/>
              </w:rPr>
            </w:pPr>
            <w:r w:rsidRPr="00F85A6D">
              <w:t>Develop state-specific training materials with guidance on local tree canopy policy/ordinance options, as a supplement to LLWG Local Government Curriculum</w:t>
            </w:r>
          </w:p>
        </w:tc>
        <w:tc>
          <w:tcPr>
            <w:tcW w:w="2047" w:type="dxa"/>
            <w:tcBorders>
              <w:top w:val="single" w:sz="4" w:space="0" w:color="4472C4" w:themeColor="accent5"/>
            </w:tcBorders>
            <w:shd w:val="clear" w:color="auto" w:fill="FFFFFF" w:themeFill="background1"/>
          </w:tcPr>
          <w:p w14:paraId="3F60F439" w14:textId="2B59C2AC" w:rsidR="0014336C" w:rsidRPr="00F85A6D" w:rsidRDefault="00B659AE" w:rsidP="00BF2122">
            <w:pPr>
              <w:spacing w:line="276" w:lineRule="auto"/>
              <w:cnfStyle w:val="000000000000" w:firstRow="0" w:lastRow="0" w:firstColumn="0" w:lastColumn="0" w:oddVBand="0" w:evenVBand="0" w:oddHBand="0" w:evenHBand="0" w:firstRowFirstColumn="0" w:firstRowLastColumn="0" w:lastRowFirstColumn="0" w:lastRowLastColumn="0"/>
            </w:pPr>
            <w:r w:rsidRPr="00F85A6D">
              <w:t xml:space="preserve">1. </w:t>
            </w:r>
            <w:r w:rsidR="00F83BAA" w:rsidRPr="00F85A6D">
              <w:t>USFS/FWG/ need contractor support</w:t>
            </w:r>
          </w:p>
          <w:p w14:paraId="37B6C4AB" w14:textId="77777777" w:rsidR="0014336C" w:rsidRPr="00F85A6D"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3DC8C884" w14:textId="77777777" w:rsidR="00F83BAA" w:rsidRPr="00F85A6D"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p>
          <w:p w14:paraId="453B76C7" w14:textId="77777777" w:rsidR="00F83BAA" w:rsidRPr="00F85A6D"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p>
          <w:p w14:paraId="1CBF76D1" w14:textId="77777777" w:rsidR="00F83BAA" w:rsidRPr="00F85A6D"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p>
          <w:p w14:paraId="6BF1455E" w14:textId="08D308DB" w:rsidR="0014336C" w:rsidRPr="00F85A6D" w:rsidRDefault="00B659AE" w:rsidP="00BF2122">
            <w:pPr>
              <w:spacing w:line="276" w:lineRule="auto"/>
              <w:cnfStyle w:val="000000000000" w:firstRow="0" w:lastRow="0" w:firstColumn="0" w:lastColumn="0" w:oddVBand="0" w:evenVBand="0" w:oddHBand="0" w:evenHBand="0" w:firstRowFirstColumn="0" w:firstRowLastColumn="0" w:lastRowFirstColumn="0" w:lastRowLastColumn="0"/>
            </w:pPr>
            <w:r w:rsidRPr="00F85A6D">
              <w:t xml:space="preserve">2. </w:t>
            </w:r>
            <w:r w:rsidR="0014336C" w:rsidRPr="00F85A6D">
              <w:t>FWG/CBP Management Board</w:t>
            </w:r>
            <w:r w:rsidR="006E4E2F" w:rsidRPr="00F85A6D">
              <w:t>-need contractor support</w:t>
            </w:r>
          </w:p>
          <w:p w14:paraId="76CD9AB1" w14:textId="77777777" w:rsidR="0014336C" w:rsidRPr="00F85A6D"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5951E7C3" w14:textId="77777777" w:rsidR="0014336C" w:rsidRPr="00F85A6D"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r w:rsidRPr="00F85A6D">
              <w:t>3.USFS/FWG/</w:t>
            </w:r>
          </w:p>
          <w:p w14:paraId="07E796E2" w14:textId="4AAC8656" w:rsidR="00947AB3" w:rsidRPr="00F85A6D" w:rsidRDefault="0014336C" w:rsidP="00F83BAA">
            <w:pPr>
              <w:spacing w:line="276" w:lineRule="auto"/>
              <w:cnfStyle w:val="000000000000" w:firstRow="0" w:lastRow="0" w:firstColumn="0" w:lastColumn="0" w:oddVBand="0" w:evenVBand="0" w:oddHBand="0" w:evenHBand="0" w:firstRowFirstColumn="0" w:firstRowLastColumn="0" w:lastRowFirstColumn="0" w:lastRowLastColumn="0"/>
            </w:pPr>
            <w:r w:rsidRPr="00F85A6D">
              <w:t>LLWG</w:t>
            </w:r>
            <w:r w:rsidR="00F83BAA" w:rsidRPr="00F85A6D">
              <w:t>/Local Action Cohort</w:t>
            </w:r>
            <w:r w:rsidR="00B659AE" w:rsidRPr="00F85A6D">
              <w:t xml:space="preserve"> </w:t>
            </w:r>
            <w:r w:rsidR="006E4E2F" w:rsidRPr="00F85A6D">
              <w:t>-need contractor support</w:t>
            </w:r>
          </w:p>
        </w:tc>
        <w:tc>
          <w:tcPr>
            <w:tcW w:w="1616" w:type="dxa"/>
            <w:tcBorders>
              <w:top w:val="single" w:sz="4" w:space="0" w:color="4472C4" w:themeColor="accent5"/>
            </w:tcBorders>
            <w:shd w:val="clear" w:color="auto" w:fill="FFFFFF" w:themeFill="background1"/>
          </w:tcPr>
          <w:p w14:paraId="5A9404DC" w14:textId="77777777" w:rsidR="00947AB3" w:rsidRDefault="00947AB3" w:rsidP="00BF2122">
            <w:pPr>
              <w:spacing w:line="276" w:lineRule="auto"/>
              <w:cnfStyle w:val="000000000000" w:firstRow="0" w:lastRow="0" w:firstColumn="0" w:lastColumn="0" w:oddVBand="0" w:evenVBand="0" w:oddHBand="0" w:evenHBand="0" w:firstRowFirstColumn="0" w:firstRowLastColumn="0" w:lastRowFirstColumn="0" w:lastRowLastColumn="0"/>
            </w:pPr>
          </w:p>
        </w:tc>
        <w:tc>
          <w:tcPr>
            <w:tcW w:w="1654" w:type="dxa"/>
            <w:tcBorders>
              <w:top w:val="single" w:sz="4" w:space="0" w:color="4472C4" w:themeColor="accent5"/>
            </w:tcBorders>
            <w:shd w:val="clear" w:color="auto" w:fill="FFFFFF" w:themeFill="background1"/>
          </w:tcPr>
          <w:p w14:paraId="068E9C32" w14:textId="3C4D448B" w:rsidR="00947AB3"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r>
              <w:t>1.Summer</w:t>
            </w:r>
            <w:r w:rsidR="006E4E2F">
              <w:t>-Fall 2021</w:t>
            </w:r>
          </w:p>
          <w:p w14:paraId="119951CC" w14:textId="77777777"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p>
          <w:p w14:paraId="3FEC23E9" w14:textId="77777777" w:rsidR="006E4E2F"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p>
          <w:p w14:paraId="3712073C" w14:textId="77777777" w:rsidR="006E4E2F"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p>
          <w:p w14:paraId="75119BBB" w14:textId="77777777" w:rsidR="006E4E2F"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p>
          <w:p w14:paraId="13F0FA51" w14:textId="77777777" w:rsidR="0014336C" w:rsidRDefault="0014336C" w:rsidP="00BF2122">
            <w:pPr>
              <w:spacing w:line="276" w:lineRule="auto"/>
              <w:cnfStyle w:val="000000000000" w:firstRow="0" w:lastRow="0" w:firstColumn="0" w:lastColumn="0" w:oddVBand="0" w:evenVBand="0" w:oddHBand="0" w:evenHBand="0" w:firstRowFirstColumn="0" w:firstRowLastColumn="0" w:lastRowFirstColumn="0" w:lastRowLastColumn="0"/>
            </w:pPr>
            <w:r>
              <w:t>2.</w:t>
            </w:r>
            <w:r w:rsidR="006E4E2F">
              <w:t>Spring-</w:t>
            </w:r>
          </w:p>
          <w:p w14:paraId="51556E4E" w14:textId="77777777" w:rsidR="006E4E2F"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r>
              <w:t>Summer 2022</w:t>
            </w:r>
          </w:p>
          <w:p w14:paraId="16C8FB46" w14:textId="77777777" w:rsidR="006E4E2F"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p>
          <w:p w14:paraId="6FC3A2D6" w14:textId="77777777" w:rsidR="006E4E2F"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p>
          <w:p w14:paraId="3619EDCE" w14:textId="77777777" w:rsidR="006E4E2F"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p>
          <w:p w14:paraId="684DCFC9" w14:textId="77777777" w:rsidR="006E4E2F"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p>
          <w:p w14:paraId="7B8B64EE" w14:textId="4A16D4A7" w:rsidR="006E4E2F"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r>
              <w:t>3.Summer 2021</w:t>
            </w:r>
          </w:p>
        </w:tc>
      </w:tr>
      <w:tr w:rsidR="006E4E2F" w14:paraId="0E681845" w14:textId="77777777" w:rsidTr="00F85A6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0" w:type="dxa"/>
            <w:shd w:val="clear" w:color="auto" w:fill="FFFFFF" w:themeFill="background1"/>
          </w:tcPr>
          <w:p w14:paraId="36985CA5" w14:textId="0D474916" w:rsidR="00947AB3" w:rsidRDefault="00534515" w:rsidP="00BF2122">
            <w:pPr>
              <w:spacing w:line="276" w:lineRule="auto"/>
            </w:pPr>
            <w:bookmarkStart w:id="6" w:name="_Management_Approach_3:"/>
            <w:bookmarkEnd w:id="6"/>
            <w:r>
              <w:t>2.2</w:t>
            </w:r>
          </w:p>
        </w:tc>
        <w:tc>
          <w:tcPr>
            <w:tcW w:w="3715" w:type="dxa"/>
            <w:shd w:val="clear" w:color="auto" w:fill="FFFFFF" w:themeFill="background1"/>
          </w:tcPr>
          <w:p w14:paraId="0E270481" w14:textId="6F91C185" w:rsidR="00947AB3" w:rsidRDefault="00534515" w:rsidP="00BF2122">
            <w:pPr>
              <w:spacing w:line="276" w:lineRule="auto"/>
              <w:cnfStyle w:val="000000100000" w:firstRow="0" w:lastRow="0" w:firstColumn="0" w:lastColumn="0" w:oddVBand="0" w:evenVBand="0" w:oddHBand="1" w:evenHBand="0" w:firstRowFirstColumn="0" w:firstRowLastColumn="0" w:lastRowFirstColumn="0" w:lastRowLastColumn="0"/>
            </w:pPr>
            <w:r>
              <w:t>Work with stormwater program managers (federal/state/local) to better integrate urban tree canopy and riparian buffer goals with TMDL/WIP implementation and MS4 programs</w:t>
            </w:r>
          </w:p>
        </w:tc>
        <w:tc>
          <w:tcPr>
            <w:tcW w:w="4252" w:type="dxa"/>
            <w:shd w:val="clear" w:color="auto" w:fill="FFFFFF" w:themeFill="background1"/>
          </w:tcPr>
          <w:p w14:paraId="52940266" w14:textId="7D115C63" w:rsidR="00B659AE" w:rsidRDefault="00B659AE" w:rsidP="00B659AE">
            <w:pPr>
              <w:pStyle w:val="ListParagraph"/>
              <w:numPr>
                <w:ilvl w:val="0"/>
                <w:numId w:val="25"/>
              </w:numPr>
              <w:spacing w:line="276" w:lineRule="auto"/>
              <w:cnfStyle w:val="000000100000" w:firstRow="0" w:lastRow="0" w:firstColumn="0" w:lastColumn="0" w:oddVBand="0" w:evenVBand="0" w:oddHBand="1" w:evenHBand="0" w:firstRowFirstColumn="0" w:firstRowLastColumn="0" w:lastRowFirstColumn="0" w:lastRowLastColumn="0"/>
            </w:pPr>
            <w:r w:rsidRPr="00B659AE">
              <w:t xml:space="preserve">Collaborate with Chesapeake Stormwater Network (CSN) to expand use of urban tree BMPs by local stormwater managers and engineers </w:t>
            </w:r>
            <w:r w:rsidR="00F85A6D">
              <w:t>and minimize urban tree removal</w:t>
            </w:r>
          </w:p>
          <w:p w14:paraId="09E4852F" w14:textId="7F5BBA92" w:rsidR="00947AB3" w:rsidRPr="00B659AE" w:rsidRDefault="00B659AE" w:rsidP="00B659AE">
            <w:pPr>
              <w:pStyle w:val="ListParagraph"/>
              <w:numPr>
                <w:ilvl w:val="0"/>
                <w:numId w:val="25"/>
              </w:numPr>
              <w:spacing w:line="276" w:lineRule="auto"/>
              <w:cnfStyle w:val="000000100000" w:firstRow="0" w:lastRow="0" w:firstColumn="0" w:lastColumn="0" w:oddVBand="0" w:evenVBand="0" w:oddHBand="1" w:evenHBand="0" w:firstRowFirstColumn="0" w:firstRowLastColumn="0" w:lastRowFirstColumn="0" w:lastRowLastColumn="0"/>
            </w:pPr>
            <w:r w:rsidRPr="00B659AE">
              <w:t xml:space="preserve">Coordinate with state TMDL/WIP and Stormwater Program Managers to encourage more urban </w:t>
            </w:r>
            <w:r w:rsidR="00F85A6D">
              <w:t>t</w:t>
            </w:r>
            <w:r w:rsidRPr="00B659AE">
              <w:t>ree BMPs in WIP implementation</w:t>
            </w:r>
          </w:p>
        </w:tc>
        <w:tc>
          <w:tcPr>
            <w:tcW w:w="2047" w:type="dxa"/>
            <w:shd w:val="clear" w:color="auto" w:fill="FFFFFF" w:themeFill="background1"/>
          </w:tcPr>
          <w:p w14:paraId="1ED61805" w14:textId="77777777" w:rsidR="00947AB3" w:rsidRDefault="00947AB3" w:rsidP="00BF2122">
            <w:pPr>
              <w:spacing w:line="276" w:lineRule="auto"/>
              <w:cnfStyle w:val="000000100000" w:firstRow="0" w:lastRow="0" w:firstColumn="0" w:lastColumn="0" w:oddVBand="0" w:evenVBand="0" w:oddHBand="1" w:evenHBand="0" w:firstRowFirstColumn="0" w:firstRowLastColumn="0" w:lastRowFirstColumn="0" w:lastRowLastColumn="0"/>
            </w:pPr>
          </w:p>
        </w:tc>
        <w:tc>
          <w:tcPr>
            <w:tcW w:w="1616" w:type="dxa"/>
            <w:shd w:val="clear" w:color="auto" w:fill="FFFFFF" w:themeFill="background1"/>
          </w:tcPr>
          <w:p w14:paraId="16643749" w14:textId="77777777" w:rsidR="00947AB3" w:rsidRDefault="00947AB3" w:rsidP="00BF2122">
            <w:pPr>
              <w:spacing w:line="276" w:lineRule="auto"/>
              <w:cnfStyle w:val="000000100000" w:firstRow="0" w:lastRow="0" w:firstColumn="0" w:lastColumn="0" w:oddVBand="0" w:evenVBand="0" w:oddHBand="1" w:evenHBand="0" w:firstRowFirstColumn="0" w:firstRowLastColumn="0" w:lastRowFirstColumn="0" w:lastRowLastColumn="0"/>
            </w:pPr>
          </w:p>
        </w:tc>
        <w:tc>
          <w:tcPr>
            <w:tcW w:w="1654" w:type="dxa"/>
            <w:shd w:val="clear" w:color="auto" w:fill="FFFFFF" w:themeFill="background1"/>
          </w:tcPr>
          <w:p w14:paraId="3F865972" w14:textId="77777777" w:rsidR="00947AB3" w:rsidRDefault="006E4E2F" w:rsidP="006E4E2F">
            <w:pPr>
              <w:spacing w:line="276" w:lineRule="auto"/>
              <w:cnfStyle w:val="000000100000" w:firstRow="0" w:lastRow="0" w:firstColumn="0" w:lastColumn="0" w:oddVBand="0" w:evenVBand="0" w:oddHBand="1" w:evenHBand="0" w:firstRowFirstColumn="0" w:firstRowLastColumn="0" w:lastRowFirstColumn="0" w:lastRowLastColumn="0"/>
            </w:pPr>
            <w:r>
              <w:t>1.Ongoing</w:t>
            </w:r>
          </w:p>
          <w:p w14:paraId="5BC418C0" w14:textId="77777777" w:rsidR="006E4E2F" w:rsidRDefault="006E4E2F" w:rsidP="006E4E2F">
            <w:pPr>
              <w:spacing w:line="276" w:lineRule="auto"/>
              <w:cnfStyle w:val="000000100000" w:firstRow="0" w:lastRow="0" w:firstColumn="0" w:lastColumn="0" w:oddVBand="0" w:evenVBand="0" w:oddHBand="1" w:evenHBand="0" w:firstRowFirstColumn="0" w:firstRowLastColumn="0" w:lastRowFirstColumn="0" w:lastRowLastColumn="0"/>
            </w:pPr>
          </w:p>
          <w:p w14:paraId="66425735" w14:textId="77777777" w:rsidR="006E4E2F" w:rsidRDefault="006E4E2F" w:rsidP="006E4E2F">
            <w:pPr>
              <w:spacing w:line="276" w:lineRule="auto"/>
              <w:cnfStyle w:val="000000100000" w:firstRow="0" w:lastRow="0" w:firstColumn="0" w:lastColumn="0" w:oddVBand="0" w:evenVBand="0" w:oddHBand="1" w:evenHBand="0" w:firstRowFirstColumn="0" w:firstRowLastColumn="0" w:lastRowFirstColumn="0" w:lastRowLastColumn="0"/>
            </w:pPr>
          </w:p>
          <w:p w14:paraId="1DA9993A" w14:textId="7EADD7C8" w:rsidR="006E4E2F" w:rsidRPr="006E4E2F" w:rsidRDefault="006E4E2F" w:rsidP="006E4E2F">
            <w:pPr>
              <w:spacing w:line="276" w:lineRule="auto"/>
              <w:cnfStyle w:val="000000100000" w:firstRow="0" w:lastRow="0" w:firstColumn="0" w:lastColumn="0" w:oddVBand="0" w:evenVBand="0" w:oddHBand="1" w:evenHBand="0" w:firstRowFirstColumn="0" w:firstRowLastColumn="0" w:lastRowFirstColumn="0" w:lastRowLastColumn="0"/>
            </w:pPr>
            <w:r>
              <w:t>2.Ongoing</w:t>
            </w:r>
          </w:p>
        </w:tc>
      </w:tr>
      <w:tr w:rsidR="006E4E2F" w14:paraId="42DE564E" w14:textId="77777777" w:rsidTr="00F85A6D">
        <w:trPr>
          <w:trHeight w:val="293"/>
        </w:trPr>
        <w:tc>
          <w:tcPr>
            <w:cnfStyle w:val="001000000000" w:firstRow="0" w:lastRow="0" w:firstColumn="1" w:lastColumn="0" w:oddVBand="0" w:evenVBand="0" w:oddHBand="0" w:evenHBand="0" w:firstRowFirstColumn="0" w:firstRowLastColumn="0" w:lastRowFirstColumn="0" w:lastRowLastColumn="0"/>
            <w:tcW w:w="1070" w:type="dxa"/>
            <w:shd w:val="clear" w:color="auto" w:fill="FFFFFF" w:themeFill="background1"/>
          </w:tcPr>
          <w:p w14:paraId="78D71C04" w14:textId="77777777" w:rsidR="00534515" w:rsidRDefault="00534515" w:rsidP="00BF2122">
            <w:pPr>
              <w:spacing w:line="276" w:lineRule="auto"/>
            </w:pPr>
          </w:p>
        </w:tc>
        <w:tc>
          <w:tcPr>
            <w:tcW w:w="3715" w:type="dxa"/>
            <w:shd w:val="clear" w:color="auto" w:fill="FFFFFF" w:themeFill="background1"/>
          </w:tcPr>
          <w:p w14:paraId="6F5AC4C1" w14:textId="77777777" w:rsidR="00534515" w:rsidRDefault="00534515" w:rsidP="00BF2122">
            <w:pPr>
              <w:spacing w:line="276" w:lineRule="auto"/>
              <w:cnfStyle w:val="000000000000" w:firstRow="0" w:lastRow="0" w:firstColumn="0" w:lastColumn="0" w:oddVBand="0" w:evenVBand="0" w:oddHBand="0" w:evenHBand="0" w:firstRowFirstColumn="0" w:firstRowLastColumn="0" w:lastRowFirstColumn="0" w:lastRowLastColumn="0"/>
            </w:pPr>
          </w:p>
        </w:tc>
        <w:tc>
          <w:tcPr>
            <w:tcW w:w="4252" w:type="dxa"/>
            <w:shd w:val="clear" w:color="auto" w:fill="FFFFFF" w:themeFill="background1"/>
          </w:tcPr>
          <w:p w14:paraId="083B1155" w14:textId="77777777" w:rsidR="00534515" w:rsidRDefault="00534515" w:rsidP="00BF2122">
            <w:pPr>
              <w:spacing w:line="276" w:lineRule="auto"/>
              <w:cnfStyle w:val="000000000000" w:firstRow="0" w:lastRow="0" w:firstColumn="0" w:lastColumn="0" w:oddVBand="0" w:evenVBand="0" w:oddHBand="0" w:evenHBand="0" w:firstRowFirstColumn="0" w:firstRowLastColumn="0" w:lastRowFirstColumn="0" w:lastRowLastColumn="0"/>
            </w:pPr>
          </w:p>
        </w:tc>
        <w:tc>
          <w:tcPr>
            <w:tcW w:w="2047" w:type="dxa"/>
            <w:shd w:val="clear" w:color="auto" w:fill="FFFFFF" w:themeFill="background1"/>
          </w:tcPr>
          <w:p w14:paraId="5D14AF09" w14:textId="77777777" w:rsidR="00534515" w:rsidRDefault="00534515" w:rsidP="00BF2122">
            <w:pPr>
              <w:spacing w:line="276" w:lineRule="auto"/>
              <w:cnfStyle w:val="000000000000" w:firstRow="0" w:lastRow="0" w:firstColumn="0" w:lastColumn="0" w:oddVBand="0" w:evenVBand="0" w:oddHBand="0" w:evenHBand="0" w:firstRowFirstColumn="0" w:firstRowLastColumn="0" w:lastRowFirstColumn="0" w:lastRowLastColumn="0"/>
            </w:pPr>
          </w:p>
        </w:tc>
        <w:tc>
          <w:tcPr>
            <w:tcW w:w="1616" w:type="dxa"/>
            <w:shd w:val="clear" w:color="auto" w:fill="FFFFFF" w:themeFill="background1"/>
          </w:tcPr>
          <w:p w14:paraId="7D8BDF35" w14:textId="77777777" w:rsidR="00534515" w:rsidRDefault="00534515" w:rsidP="00BF2122">
            <w:pPr>
              <w:spacing w:line="276" w:lineRule="auto"/>
              <w:cnfStyle w:val="000000000000" w:firstRow="0" w:lastRow="0" w:firstColumn="0" w:lastColumn="0" w:oddVBand="0" w:evenVBand="0" w:oddHBand="0" w:evenHBand="0" w:firstRowFirstColumn="0" w:firstRowLastColumn="0" w:lastRowFirstColumn="0" w:lastRowLastColumn="0"/>
            </w:pPr>
          </w:p>
        </w:tc>
        <w:tc>
          <w:tcPr>
            <w:tcW w:w="1654" w:type="dxa"/>
            <w:shd w:val="clear" w:color="auto" w:fill="FFFFFF" w:themeFill="background1"/>
          </w:tcPr>
          <w:p w14:paraId="79FEE684" w14:textId="77777777" w:rsidR="00534515" w:rsidRDefault="00534515" w:rsidP="00BF2122">
            <w:pPr>
              <w:spacing w:line="276" w:lineRule="auto"/>
              <w:cnfStyle w:val="000000000000" w:firstRow="0" w:lastRow="0" w:firstColumn="0" w:lastColumn="0" w:oddVBand="0" w:evenVBand="0" w:oddHBand="0" w:evenHBand="0" w:firstRowFirstColumn="0" w:firstRowLastColumn="0" w:lastRowFirstColumn="0" w:lastRowLastColumn="0"/>
            </w:pPr>
          </w:p>
        </w:tc>
      </w:tr>
      <w:tr w:rsidR="00534515" w14:paraId="07EC0A6F" w14:textId="77777777" w:rsidTr="00BF212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tcPr>
          <w:p w14:paraId="7065AEB3" w14:textId="3C5DA91D" w:rsidR="00534515" w:rsidRDefault="00534515" w:rsidP="00BF2122">
            <w:bookmarkStart w:id="7" w:name="_Hlk66971741"/>
            <w:r>
              <w:t>Management Approach 3: Increase Technical Capacity and Knowledge</w:t>
            </w:r>
          </w:p>
        </w:tc>
      </w:tr>
      <w:bookmarkEnd w:id="7"/>
      <w:tr w:rsidR="006E4E2F" w14:paraId="0E332C83" w14:textId="77777777" w:rsidTr="00F85A6D">
        <w:trPr>
          <w:trHeight w:val="293"/>
        </w:trPr>
        <w:tc>
          <w:tcPr>
            <w:cnfStyle w:val="001000000000" w:firstRow="0" w:lastRow="0" w:firstColumn="1" w:lastColumn="0" w:oddVBand="0" w:evenVBand="0" w:oddHBand="0" w:evenHBand="0" w:firstRowFirstColumn="0" w:firstRowLastColumn="0" w:lastRowFirstColumn="0" w:lastRowLastColumn="0"/>
            <w:tcW w:w="1070" w:type="dxa"/>
            <w:shd w:val="clear" w:color="auto" w:fill="FFFFFF" w:themeFill="background1"/>
          </w:tcPr>
          <w:p w14:paraId="4A77CC82" w14:textId="6E3BF7B6" w:rsidR="00947AB3" w:rsidRDefault="00534515" w:rsidP="00BF2122">
            <w:pPr>
              <w:spacing w:line="276" w:lineRule="auto"/>
            </w:pPr>
            <w:r>
              <w:t>3.1</w:t>
            </w:r>
          </w:p>
        </w:tc>
        <w:tc>
          <w:tcPr>
            <w:tcW w:w="3715" w:type="dxa"/>
            <w:shd w:val="clear" w:color="auto" w:fill="FFFFFF" w:themeFill="background1"/>
          </w:tcPr>
          <w:p w14:paraId="70ED6EF7" w14:textId="360C8098" w:rsidR="00947AB3" w:rsidRDefault="00534515" w:rsidP="00BF2122">
            <w:pPr>
              <w:spacing w:line="276" w:lineRule="auto"/>
              <w:cnfStyle w:val="000000000000" w:firstRow="0" w:lastRow="0" w:firstColumn="0" w:lastColumn="0" w:oddVBand="0" w:evenVBand="0" w:oddHBand="0" w:evenHBand="0" w:firstRowFirstColumn="0" w:firstRowLastColumn="0" w:lastRowFirstColumn="0" w:lastRowLastColumn="0"/>
            </w:pPr>
            <w:r>
              <w:t>Provide guidance, training, and technical assistance to help local governments and partners develop robust urban tree canopy implementation programs</w:t>
            </w:r>
          </w:p>
        </w:tc>
        <w:tc>
          <w:tcPr>
            <w:tcW w:w="4252" w:type="dxa"/>
            <w:shd w:val="clear" w:color="auto" w:fill="FFFFFF" w:themeFill="background1"/>
          </w:tcPr>
          <w:p w14:paraId="47DB0467" w14:textId="2D29834E" w:rsidR="00947AB3" w:rsidRPr="00594DE2" w:rsidRDefault="00B659AE" w:rsidP="000825C3">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pPr>
            <w:r w:rsidRPr="00594DE2">
              <w:t xml:space="preserve">Convene biennial </w:t>
            </w:r>
            <w:r w:rsidR="00D0137D" w:rsidRPr="00594DE2">
              <w:t>Tree Canopy</w:t>
            </w:r>
            <w:r w:rsidRPr="00594DE2">
              <w:t xml:space="preserve"> Summit to </w:t>
            </w:r>
            <w:r w:rsidR="00D0137D" w:rsidRPr="00594DE2">
              <w:t xml:space="preserve">engage </w:t>
            </w:r>
            <w:r w:rsidRPr="00594DE2">
              <w:t>urban forestry practitioners and cross</w:t>
            </w:r>
            <w:r w:rsidR="008F57E2" w:rsidRPr="00594DE2">
              <w:t>-</w:t>
            </w:r>
            <w:r w:rsidRPr="00594DE2">
              <w:t xml:space="preserve">sector partners </w:t>
            </w:r>
            <w:r w:rsidR="008F57E2" w:rsidRPr="00594DE2">
              <w:t>in best practices and innovative strategies</w:t>
            </w:r>
          </w:p>
          <w:p w14:paraId="1CCF7F1C" w14:textId="77777777" w:rsidR="00D04F7C" w:rsidRDefault="00D04F7C" w:rsidP="00D04F7C">
            <w:pPr>
              <w:pStyle w:val="ListParagraph"/>
              <w:spacing w:line="276" w:lineRule="auto"/>
              <w:cnfStyle w:val="000000000000" w:firstRow="0" w:lastRow="0" w:firstColumn="0" w:lastColumn="0" w:oddVBand="0" w:evenVBand="0" w:oddHBand="0" w:evenHBand="0" w:firstRowFirstColumn="0" w:firstRowLastColumn="0" w:lastRowFirstColumn="0" w:lastRowLastColumn="0"/>
            </w:pPr>
          </w:p>
          <w:p w14:paraId="5FC6EE78" w14:textId="32FFDD09" w:rsidR="000825C3" w:rsidRPr="00594DE2" w:rsidRDefault="000825C3" w:rsidP="000825C3">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pPr>
            <w:r w:rsidRPr="00594DE2">
              <w:t>Collaborate with L</w:t>
            </w:r>
            <w:r w:rsidR="00F83BAA" w:rsidRPr="00594DE2">
              <w:t xml:space="preserve">ocal </w:t>
            </w:r>
            <w:r w:rsidRPr="00594DE2">
              <w:t>L</w:t>
            </w:r>
            <w:r w:rsidR="00F83BAA" w:rsidRPr="00594DE2">
              <w:t xml:space="preserve">eadership </w:t>
            </w:r>
            <w:r w:rsidRPr="00594DE2">
              <w:t>W</w:t>
            </w:r>
            <w:r w:rsidR="00F83BAA" w:rsidRPr="00594DE2">
              <w:t>orkgroup</w:t>
            </w:r>
            <w:r w:rsidRPr="00594DE2">
              <w:t xml:space="preserve"> </w:t>
            </w:r>
            <w:r w:rsidR="008F57E2" w:rsidRPr="00594DE2">
              <w:t>to incorporate tree canopy strategies into</w:t>
            </w:r>
            <w:r w:rsidRPr="00594DE2">
              <w:t xml:space="preserve"> GIT</w:t>
            </w:r>
            <w:r w:rsidR="008F57E2" w:rsidRPr="00594DE2">
              <w:t>-</w:t>
            </w:r>
            <w:r w:rsidRPr="00594DE2">
              <w:t xml:space="preserve"> funded workshop for </w:t>
            </w:r>
            <w:r w:rsidR="008F57E2" w:rsidRPr="00594DE2">
              <w:t xml:space="preserve">land use </w:t>
            </w:r>
            <w:r w:rsidRPr="00594DE2">
              <w:t>planners</w:t>
            </w:r>
          </w:p>
        </w:tc>
        <w:tc>
          <w:tcPr>
            <w:tcW w:w="2047" w:type="dxa"/>
            <w:shd w:val="clear" w:color="auto" w:fill="FFFFFF" w:themeFill="background1"/>
          </w:tcPr>
          <w:p w14:paraId="08FD41F6" w14:textId="77777777" w:rsidR="00947AB3" w:rsidRPr="00594DE2" w:rsidRDefault="00F83BAA" w:rsidP="00F83BAA">
            <w:pPr>
              <w:spacing w:line="276" w:lineRule="auto"/>
              <w:cnfStyle w:val="000000000000" w:firstRow="0" w:lastRow="0" w:firstColumn="0" w:lastColumn="0" w:oddVBand="0" w:evenVBand="0" w:oddHBand="0" w:evenHBand="0" w:firstRowFirstColumn="0" w:firstRowLastColumn="0" w:lastRowFirstColumn="0" w:lastRowLastColumn="0"/>
            </w:pPr>
            <w:r w:rsidRPr="00594DE2">
              <w:t>1.USFS/FWG/</w:t>
            </w:r>
          </w:p>
          <w:p w14:paraId="156A903D" w14:textId="77777777" w:rsidR="00F83BAA" w:rsidRPr="00594DE2" w:rsidRDefault="00F83BAA" w:rsidP="00F83BAA">
            <w:pPr>
              <w:spacing w:line="276" w:lineRule="auto"/>
              <w:cnfStyle w:val="000000000000" w:firstRow="0" w:lastRow="0" w:firstColumn="0" w:lastColumn="0" w:oddVBand="0" w:evenVBand="0" w:oddHBand="0" w:evenHBand="0" w:firstRowFirstColumn="0" w:firstRowLastColumn="0" w:lastRowFirstColumn="0" w:lastRowLastColumn="0"/>
            </w:pPr>
            <w:r w:rsidRPr="00594DE2">
              <w:t>Alliance for the CB</w:t>
            </w:r>
          </w:p>
          <w:p w14:paraId="1BE5764E" w14:textId="77777777" w:rsidR="00F83BAA" w:rsidRPr="00594DE2" w:rsidRDefault="00F83BAA" w:rsidP="00F83BAA">
            <w:pPr>
              <w:spacing w:line="276" w:lineRule="auto"/>
              <w:cnfStyle w:val="000000000000" w:firstRow="0" w:lastRow="0" w:firstColumn="0" w:lastColumn="0" w:oddVBand="0" w:evenVBand="0" w:oddHBand="0" w:evenHBand="0" w:firstRowFirstColumn="0" w:firstRowLastColumn="0" w:lastRowFirstColumn="0" w:lastRowLastColumn="0"/>
            </w:pPr>
          </w:p>
          <w:p w14:paraId="484CA56D" w14:textId="77777777" w:rsidR="00F83BAA" w:rsidRPr="00594DE2" w:rsidRDefault="00F83BAA" w:rsidP="00F83BAA">
            <w:pPr>
              <w:spacing w:line="276" w:lineRule="auto"/>
              <w:cnfStyle w:val="000000000000" w:firstRow="0" w:lastRow="0" w:firstColumn="0" w:lastColumn="0" w:oddVBand="0" w:evenVBand="0" w:oddHBand="0" w:evenHBand="0" w:firstRowFirstColumn="0" w:firstRowLastColumn="0" w:lastRowFirstColumn="0" w:lastRowLastColumn="0"/>
            </w:pPr>
            <w:r w:rsidRPr="00594DE2">
              <w:t>2.USFS/FWG/</w:t>
            </w:r>
          </w:p>
          <w:p w14:paraId="6DB74B6E" w14:textId="6932BBCB" w:rsidR="00F83BAA" w:rsidRPr="00594DE2" w:rsidRDefault="00F83BAA" w:rsidP="00F83BAA">
            <w:pPr>
              <w:spacing w:line="276" w:lineRule="auto"/>
              <w:cnfStyle w:val="000000000000" w:firstRow="0" w:lastRow="0" w:firstColumn="0" w:lastColumn="0" w:oddVBand="0" w:evenVBand="0" w:oddHBand="0" w:evenHBand="0" w:firstRowFirstColumn="0" w:firstRowLastColumn="0" w:lastRowFirstColumn="0" w:lastRowLastColumn="0"/>
            </w:pPr>
            <w:r w:rsidRPr="00594DE2">
              <w:t>LLWG</w:t>
            </w:r>
          </w:p>
        </w:tc>
        <w:tc>
          <w:tcPr>
            <w:tcW w:w="1616" w:type="dxa"/>
            <w:shd w:val="clear" w:color="auto" w:fill="FFFFFF" w:themeFill="background1"/>
          </w:tcPr>
          <w:p w14:paraId="2BD5B2FF" w14:textId="77777777" w:rsidR="00947AB3" w:rsidRDefault="00947AB3" w:rsidP="00BF2122">
            <w:pPr>
              <w:spacing w:line="276" w:lineRule="auto"/>
              <w:cnfStyle w:val="000000000000" w:firstRow="0" w:lastRow="0" w:firstColumn="0" w:lastColumn="0" w:oddVBand="0" w:evenVBand="0" w:oddHBand="0" w:evenHBand="0" w:firstRowFirstColumn="0" w:firstRowLastColumn="0" w:lastRowFirstColumn="0" w:lastRowLastColumn="0"/>
            </w:pPr>
          </w:p>
        </w:tc>
        <w:tc>
          <w:tcPr>
            <w:tcW w:w="1654" w:type="dxa"/>
            <w:shd w:val="clear" w:color="auto" w:fill="FFFFFF" w:themeFill="background1"/>
          </w:tcPr>
          <w:p w14:paraId="5E0FED78" w14:textId="77777777" w:rsidR="00947AB3"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r>
              <w:t>1.Summer-</w:t>
            </w:r>
          </w:p>
          <w:p w14:paraId="7C1C830C" w14:textId="77777777" w:rsidR="006E4E2F"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r>
              <w:t>Fall 2022</w:t>
            </w:r>
          </w:p>
          <w:p w14:paraId="5BF31382" w14:textId="77777777" w:rsidR="006E4E2F"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p>
          <w:p w14:paraId="15F12DFD" w14:textId="77777777" w:rsidR="006E4E2F"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p>
          <w:p w14:paraId="4DD2B234" w14:textId="77777777" w:rsidR="006E4E2F"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r>
              <w:t>2.Fall 2021-</w:t>
            </w:r>
          </w:p>
          <w:p w14:paraId="4040BA2D" w14:textId="7050D239" w:rsidR="006E4E2F" w:rsidRDefault="006E4E2F" w:rsidP="00BF2122">
            <w:pPr>
              <w:spacing w:line="276" w:lineRule="auto"/>
              <w:cnfStyle w:val="000000000000" w:firstRow="0" w:lastRow="0" w:firstColumn="0" w:lastColumn="0" w:oddVBand="0" w:evenVBand="0" w:oddHBand="0" w:evenHBand="0" w:firstRowFirstColumn="0" w:firstRowLastColumn="0" w:lastRowFirstColumn="0" w:lastRowLastColumn="0"/>
            </w:pPr>
            <w:r>
              <w:t>Spring 2022</w:t>
            </w:r>
          </w:p>
        </w:tc>
      </w:tr>
      <w:tr w:rsidR="006E4E2F" w14:paraId="307FDC42" w14:textId="77777777" w:rsidTr="009D41B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0" w:type="dxa"/>
            <w:shd w:val="clear" w:color="auto" w:fill="FFFFFF" w:themeFill="background1"/>
          </w:tcPr>
          <w:p w14:paraId="5C3F6119" w14:textId="578C3EF8" w:rsidR="00947AB3" w:rsidRDefault="00534515" w:rsidP="00BF2122">
            <w:pPr>
              <w:spacing w:line="276" w:lineRule="auto"/>
            </w:pPr>
            <w:r>
              <w:t>3.2</w:t>
            </w:r>
          </w:p>
        </w:tc>
        <w:tc>
          <w:tcPr>
            <w:tcW w:w="3715" w:type="dxa"/>
            <w:shd w:val="clear" w:color="auto" w:fill="FFFFFF" w:themeFill="background1"/>
          </w:tcPr>
          <w:p w14:paraId="067CEF2D" w14:textId="58559FBF" w:rsidR="00947AB3" w:rsidRDefault="00534515" w:rsidP="00D0137D">
            <w:pPr>
              <w:spacing w:line="276" w:lineRule="auto"/>
              <w:cnfStyle w:val="000000100000" w:firstRow="0" w:lastRow="0" w:firstColumn="0" w:lastColumn="0" w:oddVBand="0" w:evenVBand="0" w:oddHBand="1" w:evenHBand="0" w:firstRowFirstColumn="0" w:firstRowLastColumn="0" w:lastRowFirstColumn="0" w:lastRowLastColumn="0"/>
            </w:pPr>
            <w:r>
              <w:t xml:space="preserve">Support the development of Bay-wide </w:t>
            </w:r>
            <w:proofErr w:type="gramStart"/>
            <w:r>
              <w:t>high resolution</w:t>
            </w:r>
            <w:proofErr w:type="gramEnd"/>
            <w:r>
              <w:t xml:space="preserve"> UTC data updated regularly (e.g. every 5 years) to track progress/net gain</w:t>
            </w:r>
            <w:r w:rsidR="00D0137D">
              <w:t xml:space="preserve">; </w:t>
            </w:r>
          </w:p>
        </w:tc>
        <w:tc>
          <w:tcPr>
            <w:tcW w:w="4252" w:type="dxa"/>
            <w:shd w:val="clear" w:color="auto" w:fill="FFF2CC" w:themeFill="accent4" w:themeFillTint="33"/>
          </w:tcPr>
          <w:p w14:paraId="473AD41C" w14:textId="381A2E20" w:rsidR="00D0137D" w:rsidRPr="00D0137D" w:rsidRDefault="00D0137D" w:rsidP="00D0137D">
            <w:pPr>
              <w:pStyle w:val="ListParagraph"/>
              <w:numPr>
                <w:ilvl w:val="0"/>
                <w:numId w:val="26"/>
              </w:numPr>
              <w:spacing w:line="276" w:lineRule="auto"/>
              <w:cnfStyle w:val="000000100000" w:firstRow="0" w:lastRow="0" w:firstColumn="0" w:lastColumn="0" w:oddVBand="0" w:evenVBand="0" w:oddHBand="1" w:evenHBand="0" w:firstRowFirstColumn="0" w:firstRowLastColumn="0" w:lastRowFirstColumn="0" w:lastRowLastColumn="0"/>
            </w:pPr>
            <w:r w:rsidRPr="00D0137D">
              <w:t xml:space="preserve">Assess and communicate Tree Canopy </w:t>
            </w:r>
            <w:r>
              <w:t>s</w:t>
            </w:r>
            <w:r w:rsidRPr="00D0137D">
              <w:t xml:space="preserve">tatus &amp; </w:t>
            </w:r>
            <w:r>
              <w:t>c</w:t>
            </w:r>
            <w:r w:rsidRPr="00D0137D">
              <w:t xml:space="preserve">hange </w:t>
            </w:r>
            <w:r>
              <w:t xml:space="preserve">(2013-2018) </w:t>
            </w:r>
            <w:r w:rsidRPr="00D0137D">
              <w:t xml:space="preserve">to </w:t>
            </w:r>
            <w:r>
              <w:t>s</w:t>
            </w:r>
            <w:r w:rsidRPr="00D0137D">
              <w:t>takeholders</w:t>
            </w:r>
            <w:r>
              <w:t xml:space="preserve"> through </w:t>
            </w:r>
            <w:proofErr w:type="spellStart"/>
            <w:r>
              <w:t>i</w:t>
            </w:r>
            <w:proofErr w:type="spellEnd"/>
            <w:r>
              <w:t>) a B</w:t>
            </w:r>
            <w:r w:rsidRPr="00D0137D">
              <w:t xml:space="preserve">ay-wide Summary Report and </w:t>
            </w:r>
            <w:r>
              <w:t>ii) l</w:t>
            </w:r>
            <w:r w:rsidRPr="00D0137D">
              <w:t xml:space="preserve">ocal </w:t>
            </w:r>
            <w:r>
              <w:t>(county) f</w:t>
            </w:r>
            <w:r w:rsidRPr="00D0137D">
              <w:t xml:space="preserve">act </w:t>
            </w:r>
            <w:r>
              <w:t>s</w:t>
            </w:r>
            <w:r w:rsidRPr="00D0137D">
              <w:t>heets</w:t>
            </w:r>
          </w:p>
          <w:p w14:paraId="0342367D" w14:textId="77777777" w:rsidR="00D04F7C" w:rsidRDefault="00D04F7C" w:rsidP="00D04F7C">
            <w:pPr>
              <w:pStyle w:val="ListParagraph"/>
              <w:spacing w:line="276" w:lineRule="auto"/>
              <w:cnfStyle w:val="000000100000" w:firstRow="0" w:lastRow="0" w:firstColumn="0" w:lastColumn="0" w:oddVBand="0" w:evenVBand="0" w:oddHBand="1" w:evenHBand="0" w:firstRowFirstColumn="0" w:firstRowLastColumn="0" w:lastRowFirstColumn="0" w:lastRowLastColumn="0"/>
            </w:pPr>
          </w:p>
          <w:p w14:paraId="7318B468" w14:textId="77777777" w:rsidR="00B659AE" w:rsidRDefault="00D0137D" w:rsidP="00D0137D">
            <w:pPr>
              <w:pStyle w:val="ListParagraph"/>
              <w:numPr>
                <w:ilvl w:val="0"/>
                <w:numId w:val="26"/>
              </w:numPr>
              <w:spacing w:line="276" w:lineRule="auto"/>
              <w:cnfStyle w:val="000000100000" w:firstRow="0" w:lastRow="0" w:firstColumn="0" w:lastColumn="0" w:oddVBand="0" w:evenVBand="0" w:oddHBand="1" w:evenHBand="0" w:firstRowFirstColumn="0" w:firstRowLastColumn="0" w:lastRowFirstColumn="0" w:lastRowLastColumn="0"/>
            </w:pPr>
            <w:r>
              <w:t>Test and refine as needed the methodology for the Tree Canopy Indicator</w:t>
            </w:r>
            <w:r w:rsidR="00B659AE">
              <w:t xml:space="preserve"> </w:t>
            </w:r>
          </w:p>
          <w:p w14:paraId="01F044D4" w14:textId="233CEB39" w:rsidR="00D04F7C" w:rsidRPr="00D04F7C" w:rsidRDefault="00D04F7C" w:rsidP="00D04F7C">
            <w:pPr>
              <w:spacing w:line="276" w:lineRule="auto"/>
              <w:cnfStyle w:val="000000100000" w:firstRow="0" w:lastRow="0" w:firstColumn="0" w:lastColumn="0" w:oddVBand="0" w:evenVBand="0" w:oddHBand="1" w:evenHBand="0" w:firstRowFirstColumn="0" w:firstRowLastColumn="0" w:lastRowFirstColumn="0" w:lastRowLastColumn="0"/>
            </w:pPr>
          </w:p>
        </w:tc>
        <w:tc>
          <w:tcPr>
            <w:tcW w:w="2047" w:type="dxa"/>
            <w:shd w:val="clear" w:color="auto" w:fill="FFFFFF" w:themeFill="background1"/>
          </w:tcPr>
          <w:p w14:paraId="452B8845" w14:textId="77777777" w:rsidR="00947AB3" w:rsidRDefault="00F83BAA" w:rsidP="00BF2122">
            <w:pPr>
              <w:spacing w:line="276" w:lineRule="auto"/>
              <w:cnfStyle w:val="000000100000" w:firstRow="0" w:lastRow="0" w:firstColumn="0" w:lastColumn="0" w:oddVBand="0" w:evenVBand="0" w:oddHBand="1" w:evenHBand="0" w:firstRowFirstColumn="0" w:firstRowLastColumn="0" w:lastRowFirstColumn="0" w:lastRowLastColumn="0"/>
            </w:pPr>
            <w:r>
              <w:t>1.USFS/FWG/</w:t>
            </w:r>
          </w:p>
          <w:p w14:paraId="7EEEA646" w14:textId="77777777" w:rsidR="00F83BAA" w:rsidRDefault="00F83BAA" w:rsidP="00BF2122">
            <w:pPr>
              <w:spacing w:line="276" w:lineRule="auto"/>
              <w:cnfStyle w:val="000000100000" w:firstRow="0" w:lastRow="0" w:firstColumn="0" w:lastColumn="0" w:oddVBand="0" w:evenVBand="0" w:oddHBand="1" w:evenHBand="0" w:firstRowFirstColumn="0" w:firstRowLastColumn="0" w:lastRowFirstColumn="0" w:lastRowLastColumn="0"/>
            </w:pPr>
            <w:r>
              <w:t>USGS/Chesapeake</w:t>
            </w:r>
          </w:p>
          <w:p w14:paraId="2ABD3D8C" w14:textId="77777777" w:rsidR="00F83BAA" w:rsidRDefault="00F83BAA" w:rsidP="00BF2122">
            <w:pPr>
              <w:spacing w:line="276" w:lineRule="auto"/>
              <w:cnfStyle w:val="000000100000" w:firstRow="0" w:lastRow="0" w:firstColumn="0" w:lastColumn="0" w:oddVBand="0" w:evenVBand="0" w:oddHBand="1" w:evenHBand="0" w:firstRowFirstColumn="0" w:firstRowLastColumn="0" w:lastRowFirstColumn="0" w:lastRowLastColumn="0"/>
            </w:pPr>
            <w:r>
              <w:t>Conservancy-</w:t>
            </w:r>
          </w:p>
          <w:p w14:paraId="336050DD" w14:textId="77777777" w:rsidR="00F83BAA" w:rsidRDefault="00F83BAA" w:rsidP="00BF2122">
            <w:pPr>
              <w:spacing w:line="276" w:lineRule="auto"/>
              <w:cnfStyle w:val="000000100000" w:firstRow="0" w:lastRow="0" w:firstColumn="0" w:lastColumn="0" w:oddVBand="0" w:evenVBand="0" w:oddHBand="1" w:evenHBand="0" w:firstRowFirstColumn="0" w:firstRowLastColumn="0" w:lastRowFirstColumn="0" w:lastRowLastColumn="0"/>
            </w:pPr>
            <w:r>
              <w:t>Others TBD</w:t>
            </w:r>
          </w:p>
          <w:p w14:paraId="6F604400" w14:textId="77777777" w:rsidR="00F83BAA" w:rsidRDefault="00F83BAA" w:rsidP="00BF2122">
            <w:pPr>
              <w:spacing w:line="276" w:lineRule="auto"/>
              <w:cnfStyle w:val="000000100000" w:firstRow="0" w:lastRow="0" w:firstColumn="0" w:lastColumn="0" w:oddVBand="0" w:evenVBand="0" w:oddHBand="1" w:evenHBand="0" w:firstRowFirstColumn="0" w:firstRowLastColumn="0" w:lastRowFirstColumn="0" w:lastRowLastColumn="0"/>
            </w:pPr>
          </w:p>
          <w:p w14:paraId="0A24A305" w14:textId="77777777" w:rsidR="00F83BAA" w:rsidRDefault="00F83BAA" w:rsidP="00BF2122">
            <w:pPr>
              <w:spacing w:line="276" w:lineRule="auto"/>
              <w:cnfStyle w:val="000000100000" w:firstRow="0" w:lastRow="0" w:firstColumn="0" w:lastColumn="0" w:oddVBand="0" w:evenVBand="0" w:oddHBand="1" w:evenHBand="0" w:firstRowFirstColumn="0" w:firstRowLastColumn="0" w:lastRowFirstColumn="0" w:lastRowLastColumn="0"/>
            </w:pPr>
            <w:r>
              <w:t>2.USFS/FWG/</w:t>
            </w:r>
          </w:p>
          <w:p w14:paraId="798D2452" w14:textId="2451DC86" w:rsidR="00F83BAA" w:rsidRDefault="00F83BAA" w:rsidP="00BF2122">
            <w:pPr>
              <w:spacing w:line="276" w:lineRule="auto"/>
              <w:cnfStyle w:val="000000100000" w:firstRow="0" w:lastRow="0" w:firstColumn="0" w:lastColumn="0" w:oddVBand="0" w:evenVBand="0" w:oddHBand="1" w:evenHBand="0" w:firstRowFirstColumn="0" w:firstRowLastColumn="0" w:lastRowFirstColumn="0" w:lastRowLastColumn="0"/>
            </w:pPr>
            <w:r>
              <w:t>USGS</w:t>
            </w:r>
          </w:p>
        </w:tc>
        <w:tc>
          <w:tcPr>
            <w:tcW w:w="1616" w:type="dxa"/>
            <w:shd w:val="clear" w:color="auto" w:fill="FFFFFF" w:themeFill="background1"/>
          </w:tcPr>
          <w:p w14:paraId="36B75D8C" w14:textId="77777777" w:rsidR="00947AB3" w:rsidRDefault="00947AB3" w:rsidP="00BF2122">
            <w:pPr>
              <w:spacing w:line="276" w:lineRule="auto"/>
              <w:cnfStyle w:val="000000100000" w:firstRow="0" w:lastRow="0" w:firstColumn="0" w:lastColumn="0" w:oddVBand="0" w:evenVBand="0" w:oddHBand="1" w:evenHBand="0" w:firstRowFirstColumn="0" w:firstRowLastColumn="0" w:lastRowFirstColumn="0" w:lastRowLastColumn="0"/>
            </w:pPr>
          </w:p>
        </w:tc>
        <w:tc>
          <w:tcPr>
            <w:tcW w:w="1654" w:type="dxa"/>
            <w:shd w:val="clear" w:color="auto" w:fill="FFFFFF" w:themeFill="background1"/>
          </w:tcPr>
          <w:p w14:paraId="68B49AEF" w14:textId="7197B0CD" w:rsidR="006E4E2F" w:rsidRDefault="006E4E2F" w:rsidP="00BF2122">
            <w:pPr>
              <w:spacing w:line="276" w:lineRule="auto"/>
              <w:cnfStyle w:val="000000100000" w:firstRow="0" w:lastRow="0" w:firstColumn="0" w:lastColumn="0" w:oddVBand="0" w:evenVBand="0" w:oddHBand="1" w:evenHBand="0" w:firstRowFirstColumn="0" w:firstRowLastColumn="0" w:lastRowFirstColumn="0" w:lastRowLastColumn="0"/>
            </w:pPr>
            <w:r>
              <w:t>1.Summer 2021-Spring 2022</w:t>
            </w:r>
          </w:p>
          <w:p w14:paraId="28D95D0D" w14:textId="77777777" w:rsidR="006E4E2F" w:rsidRDefault="006E4E2F" w:rsidP="00BF2122">
            <w:pPr>
              <w:spacing w:line="276" w:lineRule="auto"/>
              <w:cnfStyle w:val="000000100000" w:firstRow="0" w:lastRow="0" w:firstColumn="0" w:lastColumn="0" w:oddVBand="0" w:evenVBand="0" w:oddHBand="1" w:evenHBand="0" w:firstRowFirstColumn="0" w:firstRowLastColumn="0" w:lastRowFirstColumn="0" w:lastRowLastColumn="0"/>
            </w:pPr>
          </w:p>
          <w:p w14:paraId="338C82BA" w14:textId="4A9B5316" w:rsidR="006E4E2F" w:rsidRDefault="006E4E2F" w:rsidP="00BF2122">
            <w:pPr>
              <w:spacing w:line="276" w:lineRule="auto"/>
              <w:cnfStyle w:val="000000100000" w:firstRow="0" w:lastRow="0" w:firstColumn="0" w:lastColumn="0" w:oddVBand="0" w:evenVBand="0" w:oddHBand="1" w:evenHBand="0" w:firstRowFirstColumn="0" w:firstRowLastColumn="0" w:lastRowFirstColumn="0" w:lastRowLastColumn="0"/>
            </w:pPr>
            <w:r>
              <w:t>2.Summer 2021-Spring 2022</w:t>
            </w:r>
          </w:p>
        </w:tc>
      </w:tr>
      <w:tr w:rsidR="006E4E2F" w14:paraId="3F6D230F" w14:textId="77777777" w:rsidTr="00D04F7C">
        <w:trPr>
          <w:trHeight w:val="293"/>
        </w:trPr>
        <w:tc>
          <w:tcPr>
            <w:cnfStyle w:val="001000000000" w:firstRow="0" w:lastRow="0" w:firstColumn="1" w:lastColumn="0" w:oddVBand="0" w:evenVBand="0" w:oddHBand="0" w:evenHBand="0" w:firstRowFirstColumn="0" w:firstRowLastColumn="0" w:lastRowFirstColumn="0" w:lastRowLastColumn="0"/>
            <w:tcW w:w="1070" w:type="dxa"/>
            <w:tcBorders>
              <w:bottom w:val="single" w:sz="4" w:space="0" w:color="8EAADB" w:themeColor="accent5" w:themeTint="99"/>
            </w:tcBorders>
            <w:shd w:val="clear" w:color="auto" w:fill="FFFFFF" w:themeFill="background1"/>
          </w:tcPr>
          <w:p w14:paraId="34319CC7" w14:textId="2ECE71B9" w:rsidR="00947AB3" w:rsidRPr="005B2384" w:rsidRDefault="00534515" w:rsidP="00BF2122">
            <w:r>
              <w:t>3.3</w:t>
            </w:r>
          </w:p>
        </w:tc>
        <w:tc>
          <w:tcPr>
            <w:tcW w:w="3715" w:type="dxa"/>
            <w:tcBorders>
              <w:bottom w:val="single" w:sz="4" w:space="0" w:color="8EAADB" w:themeColor="accent5" w:themeTint="99"/>
            </w:tcBorders>
            <w:shd w:val="clear" w:color="auto" w:fill="auto"/>
          </w:tcPr>
          <w:p w14:paraId="36567167" w14:textId="77777777" w:rsidR="00947AB3" w:rsidRPr="00D04F7C" w:rsidRDefault="003C5028" w:rsidP="00BF2122">
            <w:pPr>
              <w:spacing w:line="276" w:lineRule="auto"/>
              <w:cnfStyle w:val="000000000000" w:firstRow="0" w:lastRow="0" w:firstColumn="0" w:lastColumn="0" w:oddVBand="0" w:evenVBand="0" w:oddHBand="0" w:evenHBand="0" w:firstRowFirstColumn="0" w:firstRowLastColumn="0" w:lastRowFirstColumn="0" w:lastRowLastColumn="0"/>
            </w:pPr>
            <w:r w:rsidRPr="00D04F7C">
              <w:t xml:space="preserve">Develop and share data, </w:t>
            </w:r>
            <w:proofErr w:type="gramStart"/>
            <w:r w:rsidRPr="00D04F7C">
              <w:t>tools</w:t>
            </w:r>
            <w:proofErr w:type="gramEnd"/>
            <w:r w:rsidRPr="00D04F7C">
              <w:t xml:space="preserve"> and best practices for advancing tree equity</w:t>
            </w:r>
          </w:p>
          <w:p w14:paraId="6E585F19" w14:textId="691F0C25" w:rsidR="003C5028" w:rsidRPr="00D04F7C" w:rsidRDefault="003C5028" w:rsidP="00BF2122">
            <w:pPr>
              <w:spacing w:line="276" w:lineRule="auto"/>
              <w:cnfStyle w:val="000000000000" w:firstRow="0" w:lastRow="0" w:firstColumn="0" w:lastColumn="0" w:oddVBand="0" w:evenVBand="0" w:oddHBand="0" w:evenHBand="0" w:firstRowFirstColumn="0" w:firstRowLastColumn="0" w:lastRowFirstColumn="0" w:lastRowLastColumn="0"/>
              <w:rPr>
                <w:i/>
                <w:iCs/>
              </w:rPr>
            </w:pPr>
            <w:r w:rsidRPr="00D04F7C">
              <w:rPr>
                <w:i/>
                <w:iCs/>
              </w:rPr>
              <w:t>(</w:t>
            </w:r>
            <w:proofErr w:type="gramStart"/>
            <w:r w:rsidRPr="00D04F7C">
              <w:rPr>
                <w:i/>
                <w:iCs/>
              </w:rPr>
              <w:t>note:</w:t>
            </w:r>
            <w:proofErr w:type="gramEnd"/>
            <w:r w:rsidRPr="00D04F7C">
              <w:rPr>
                <w:i/>
                <w:iCs/>
              </w:rPr>
              <w:t xml:space="preserve"> action modified from prior workplan to address current priorities)</w:t>
            </w:r>
          </w:p>
        </w:tc>
        <w:tc>
          <w:tcPr>
            <w:tcW w:w="4252" w:type="dxa"/>
            <w:tcBorders>
              <w:bottom w:val="single" w:sz="4" w:space="0" w:color="8EAADB" w:themeColor="accent5" w:themeTint="99"/>
            </w:tcBorders>
            <w:shd w:val="clear" w:color="auto" w:fill="auto"/>
          </w:tcPr>
          <w:p w14:paraId="5922A795" w14:textId="1711AB5C" w:rsidR="003C5028" w:rsidRDefault="003C5028" w:rsidP="009D41B5">
            <w:pPr>
              <w:numPr>
                <w:ilvl w:val="0"/>
                <w:numId w:val="38"/>
              </w:numPr>
              <w:shd w:val="clear" w:color="auto" w:fill="FFF2CC" w:themeFill="accent4" w:themeFillTint="33"/>
              <w:spacing w:line="276" w:lineRule="auto"/>
              <w:cnfStyle w:val="000000000000" w:firstRow="0" w:lastRow="0" w:firstColumn="0" w:lastColumn="0" w:oddVBand="0" w:evenVBand="0" w:oddHBand="0" w:evenHBand="0" w:firstRowFirstColumn="0" w:firstRowLastColumn="0" w:lastRowFirstColumn="0" w:lastRowLastColumn="0"/>
            </w:pPr>
            <w:r w:rsidRPr="00D04F7C">
              <w:t>Building on the CBP</w:t>
            </w:r>
            <w:r w:rsidR="008F57E2" w:rsidRPr="00D04F7C">
              <w:t xml:space="preserve"> </w:t>
            </w:r>
            <w:hyperlink r:id="rId15" w:history="1">
              <w:r w:rsidRPr="00D04F7C">
                <w:rPr>
                  <w:rStyle w:val="Hyperlink"/>
                  <w:color w:val="auto"/>
                </w:rPr>
                <w:t>Environmental Justice and Equity Dashboard</w:t>
              </w:r>
            </w:hyperlink>
            <w:r w:rsidRPr="00D04F7C">
              <w:t>, synthesize and disseminate environmental justice</w:t>
            </w:r>
            <w:r w:rsidR="00F83BAA" w:rsidRPr="00D04F7C">
              <w:t xml:space="preserve"> and climate resilience-</w:t>
            </w:r>
            <w:r w:rsidRPr="00D04F7C">
              <w:t>related datasets, tools and resources that can best support local tree equity initiatives</w:t>
            </w:r>
          </w:p>
          <w:p w14:paraId="1BE7B5FA" w14:textId="77777777" w:rsidR="00D04F7C" w:rsidRPr="00D04F7C" w:rsidRDefault="00D04F7C" w:rsidP="009D41B5">
            <w:pPr>
              <w:shd w:val="clear" w:color="auto" w:fill="FFF2CC" w:themeFill="accent4" w:themeFillTint="33"/>
              <w:spacing w:line="276" w:lineRule="auto"/>
              <w:cnfStyle w:val="000000000000" w:firstRow="0" w:lastRow="0" w:firstColumn="0" w:lastColumn="0" w:oddVBand="0" w:evenVBand="0" w:oddHBand="0" w:evenHBand="0" w:firstRowFirstColumn="0" w:firstRowLastColumn="0" w:lastRowFirstColumn="0" w:lastRowLastColumn="0"/>
            </w:pPr>
          </w:p>
          <w:p w14:paraId="4F4535FF" w14:textId="578980CB" w:rsidR="00947AB3" w:rsidRPr="00D04F7C" w:rsidRDefault="00D04F7C" w:rsidP="00D04F7C">
            <w:pPr>
              <w:numPr>
                <w:ilvl w:val="0"/>
                <w:numId w:val="38"/>
              </w:numPr>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pPr>
            <w:r w:rsidRPr="009D41B5">
              <w:rPr>
                <w:rFonts w:eastAsia="Times New Roman"/>
                <w:shd w:val="clear" w:color="auto" w:fill="FFF2CC" w:themeFill="accent4" w:themeFillTint="33"/>
              </w:rPr>
              <w:lastRenderedPageBreak/>
              <w:t>Explore opportunities with the Climate Resilience WG and Diversity WG to connect the change in high temperature extremes indicator with the tree canopy indicator.</w:t>
            </w:r>
          </w:p>
        </w:tc>
        <w:tc>
          <w:tcPr>
            <w:tcW w:w="2047" w:type="dxa"/>
            <w:tcBorders>
              <w:bottom w:val="single" w:sz="4" w:space="0" w:color="8EAADB" w:themeColor="accent5" w:themeTint="99"/>
            </w:tcBorders>
            <w:shd w:val="clear" w:color="auto" w:fill="FFFFFF" w:themeFill="background1"/>
          </w:tcPr>
          <w:p w14:paraId="39442B41" w14:textId="77777777" w:rsidR="00947AB3"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r w:rsidRPr="00F83BAA">
              <w:lastRenderedPageBreak/>
              <w:t>1.</w:t>
            </w:r>
            <w:r>
              <w:t>USFS/FWG/</w:t>
            </w:r>
          </w:p>
          <w:p w14:paraId="39F3E7A5" w14:textId="58BB06AA" w:rsidR="00F83BAA" w:rsidRPr="00F83BAA"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r w:rsidRPr="00F83BAA">
              <w:t>USGS/NOAA/</w:t>
            </w:r>
          </w:p>
          <w:p w14:paraId="19FB7B28" w14:textId="0755AD38" w:rsidR="00F83BAA" w:rsidRPr="00F83BAA"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pPr>
            <w:r w:rsidRPr="00F83BAA">
              <w:t>Diversity WG</w:t>
            </w:r>
          </w:p>
          <w:p w14:paraId="2D35517A" w14:textId="66B489A3" w:rsidR="00F83BAA" w:rsidRPr="005B2384" w:rsidRDefault="00F83BAA" w:rsidP="00BF2122">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F83BAA">
              <w:t>Climate Resiliency WG</w:t>
            </w:r>
          </w:p>
        </w:tc>
        <w:tc>
          <w:tcPr>
            <w:tcW w:w="1616" w:type="dxa"/>
            <w:tcBorders>
              <w:bottom w:val="single" w:sz="4" w:space="0" w:color="8EAADB" w:themeColor="accent5" w:themeTint="99"/>
            </w:tcBorders>
            <w:shd w:val="clear" w:color="auto" w:fill="FFFFFF" w:themeFill="background1"/>
          </w:tcPr>
          <w:p w14:paraId="718386FD" w14:textId="77777777" w:rsidR="00947AB3" w:rsidRDefault="00947AB3" w:rsidP="00BF2122">
            <w:pPr>
              <w:spacing w:line="276" w:lineRule="auto"/>
              <w:cnfStyle w:val="000000000000" w:firstRow="0" w:lastRow="0" w:firstColumn="0" w:lastColumn="0" w:oddVBand="0" w:evenVBand="0" w:oddHBand="0" w:evenHBand="0" w:firstRowFirstColumn="0" w:firstRowLastColumn="0" w:lastRowFirstColumn="0" w:lastRowLastColumn="0"/>
            </w:pPr>
          </w:p>
        </w:tc>
        <w:tc>
          <w:tcPr>
            <w:tcW w:w="1654" w:type="dxa"/>
            <w:tcBorders>
              <w:bottom w:val="single" w:sz="4" w:space="0" w:color="8EAADB" w:themeColor="accent5" w:themeTint="99"/>
            </w:tcBorders>
            <w:shd w:val="clear" w:color="auto" w:fill="FFFFFF" w:themeFill="background1"/>
          </w:tcPr>
          <w:p w14:paraId="1895CFC6" w14:textId="77777777" w:rsidR="00947AB3" w:rsidRDefault="006E4E2F" w:rsidP="006E4E2F">
            <w:pPr>
              <w:spacing w:line="276" w:lineRule="auto"/>
              <w:cnfStyle w:val="000000000000" w:firstRow="0" w:lastRow="0" w:firstColumn="0" w:lastColumn="0" w:oddVBand="0" w:evenVBand="0" w:oddHBand="0" w:evenHBand="0" w:firstRowFirstColumn="0" w:firstRowLastColumn="0" w:lastRowFirstColumn="0" w:lastRowLastColumn="0"/>
            </w:pPr>
            <w:r>
              <w:t>1.Summer-</w:t>
            </w:r>
          </w:p>
          <w:p w14:paraId="5DDE97A9" w14:textId="0DFCACEB" w:rsidR="006E4E2F" w:rsidRPr="006E4E2F" w:rsidRDefault="006E4E2F" w:rsidP="006E4E2F">
            <w:pPr>
              <w:spacing w:line="276" w:lineRule="auto"/>
              <w:cnfStyle w:val="000000000000" w:firstRow="0" w:lastRow="0" w:firstColumn="0" w:lastColumn="0" w:oddVBand="0" w:evenVBand="0" w:oddHBand="0" w:evenHBand="0" w:firstRowFirstColumn="0" w:firstRowLastColumn="0" w:lastRowFirstColumn="0" w:lastRowLastColumn="0"/>
            </w:pPr>
            <w:r>
              <w:t>Fall 2021</w:t>
            </w:r>
          </w:p>
        </w:tc>
      </w:tr>
      <w:tr w:rsidR="006E4E2F" w14:paraId="21E28465" w14:textId="77777777" w:rsidTr="00F85A6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0" w:type="dxa"/>
            <w:tcBorders>
              <w:bottom w:val="single" w:sz="4" w:space="0" w:color="8EAADB" w:themeColor="accent5" w:themeTint="99"/>
            </w:tcBorders>
            <w:shd w:val="clear" w:color="auto" w:fill="FFFFFF" w:themeFill="background1"/>
          </w:tcPr>
          <w:p w14:paraId="58ACEAAF" w14:textId="32C17297" w:rsidR="00534515" w:rsidRDefault="00534515" w:rsidP="00BF2122">
            <w:r>
              <w:t>3.4</w:t>
            </w:r>
          </w:p>
        </w:tc>
        <w:tc>
          <w:tcPr>
            <w:tcW w:w="3715" w:type="dxa"/>
            <w:tcBorders>
              <w:bottom w:val="single" w:sz="4" w:space="0" w:color="8EAADB" w:themeColor="accent5" w:themeTint="99"/>
            </w:tcBorders>
            <w:shd w:val="clear" w:color="auto" w:fill="FFFFFF" w:themeFill="background1"/>
          </w:tcPr>
          <w:p w14:paraId="7CB41E2D" w14:textId="564AB7E6" w:rsidR="00534515" w:rsidRPr="003C5028" w:rsidRDefault="00534515" w:rsidP="00BF2122">
            <w:pPr>
              <w:spacing w:line="276" w:lineRule="auto"/>
              <w:cnfStyle w:val="000000100000" w:firstRow="0" w:lastRow="0" w:firstColumn="0" w:lastColumn="0" w:oddVBand="0" w:evenVBand="0" w:oddHBand="1" w:evenHBand="0" w:firstRowFirstColumn="0" w:firstRowLastColumn="0" w:lastRowFirstColumn="0" w:lastRowLastColumn="0"/>
            </w:pPr>
            <w:r w:rsidRPr="003C5028">
              <w:t>Provide guidance and standards/best practices for tree planting and maintenance to improve long-term survival</w:t>
            </w:r>
          </w:p>
        </w:tc>
        <w:tc>
          <w:tcPr>
            <w:tcW w:w="4252" w:type="dxa"/>
            <w:tcBorders>
              <w:bottom w:val="single" w:sz="4" w:space="0" w:color="8EAADB" w:themeColor="accent5" w:themeTint="99"/>
            </w:tcBorders>
            <w:shd w:val="clear" w:color="auto" w:fill="FFFFFF" w:themeFill="background1"/>
          </w:tcPr>
          <w:p w14:paraId="308EC566" w14:textId="0A85A25F" w:rsidR="003C5028" w:rsidRDefault="003C5028" w:rsidP="009D41B5">
            <w:pPr>
              <w:pStyle w:val="ListParagraph"/>
              <w:numPr>
                <w:ilvl w:val="0"/>
                <w:numId w:val="37"/>
              </w:numPr>
              <w:shd w:val="clear" w:color="auto" w:fill="FFF2CC" w:themeFill="accent4" w:themeFillTint="33"/>
              <w:spacing w:line="276" w:lineRule="auto"/>
              <w:cnfStyle w:val="000000100000" w:firstRow="0" w:lastRow="0" w:firstColumn="0" w:lastColumn="0" w:oddVBand="0" w:evenVBand="0" w:oddHBand="1" w:evenHBand="0" w:firstRowFirstColumn="0" w:firstRowLastColumn="0" w:lastRowFirstColumn="0" w:lastRowLastColumn="0"/>
            </w:pPr>
            <w:r>
              <w:t>Develop a Tree</w:t>
            </w:r>
            <w:r w:rsidR="00D0137D">
              <w:t>s &amp; Climate Resilience technical guide</w:t>
            </w:r>
          </w:p>
          <w:p w14:paraId="5B498C51" w14:textId="77777777" w:rsidR="00D04F7C" w:rsidRDefault="00D04F7C" w:rsidP="00D04F7C">
            <w:pPr>
              <w:pStyle w:val="ListParagraph"/>
              <w:spacing w:line="276" w:lineRule="auto"/>
              <w:cnfStyle w:val="000000100000" w:firstRow="0" w:lastRow="0" w:firstColumn="0" w:lastColumn="0" w:oddVBand="0" w:evenVBand="0" w:oddHBand="1" w:evenHBand="0" w:firstRowFirstColumn="0" w:firstRowLastColumn="0" w:lastRowFirstColumn="0" w:lastRowLastColumn="0"/>
            </w:pPr>
          </w:p>
          <w:p w14:paraId="1A296575" w14:textId="77777777" w:rsidR="00534515" w:rsidRDefault="003C5028" w:rsidP="003C5028">
            <w:pPr>
              <w:pStyle w:val="ListParagraph"/>
              <w:numPr>
                <w:ilvl w:val="0"/>
                <w:numId w:val="37"/>
              </w:numPr>
              <w:spacing w:line="276" w:lineRule="auto"/>
              <w:cnfStyle w:val="000000100000" w:firstRow="0" w:lastRow="0" w:firstColumn="0" w:lastColumn="0" w:oddVBand="0" w:evenVBand="0" w:oddHBand="1" w:evenHBand="0" w:firstRowFirstColumn="0" w:firstRowLastColumn="0" w:lastRowFirstColumn="0" w:lastRowLastColumn="0"/>
            </w:pPr>
            <w:r w:rsidRPr="003C5028">
              <w:t>Continue to g</w:t>
            </w:r>
            <w:r w:rsidR="00B659AE" w:rsidRPr="003C5028">
              <w:t>row the network of “tree stewards” through new training programs in Maryland and Delaware and expansion of existing programs in other Bay states (USFS grant to Alliance for Chesapeake Bay and DE Forest Service)</w:t>
            </w:r>
          </w:p>
          <w:p w14:paraId="754FC310" w14:textId="77777777" w:rsidR="00D04F7C" w:rsidRDefault="00D04F7C" w:rsidP="00D04F7C">
            <w:pPr>
              <w:spacing w:line="276" w:lineRule="auto"/>
              <w:cnfStyle w:val="000000100000" w:firstRow="0" w:lastRow="0" w:firstColumn="0" w:lastColumn="0" w:oddVBand="0" w:evenVBand="0" w:oddHBand="1" w:evenHBand="0" w:firstRowFirstColumn="0" w:firstRowLastColumn="0" w:lastRowFirstColumn="0" w:lastRowLastColumn="0"/>
            </w:pPr>
          </w:p>
          <w:p w14:paraId="24F6A60D" w14:textId="467E45FD" w:rsidR="00D04F7C" w:rsidRPr="00D04F7C" w:rsidRDefault="00D04F7C" w:rsidP="00D04F7C">
            <w:pPr>
              <w:spacing w:line="276" w:lineRule="auto"/>
              <w:cnfStyle w:val="000000100000" w:firstRow="0" w:lastRow="0" w:firstColumn="0" w:lastColumn="0" w:oddVBand="0" w:evenVBand="0" w:oddHBand="1" w:evenHBand="0" w:firstRowFirstColumn="0" w:firstRowLastColumn="0" w:lastRowFirstColumn="0" w:lastRowLastColumn="0"/>
            </w:pPr>
          </w:p>
        </w:tc>
        <w:tc>
          <w:tcPr>
            <w:tcW w:w="2047" w:type="dxa"/>
            <w:tcBorders>
              <w:bottom w:val="single" w:sz="4" w:space="0" w:color="8EAADB" w:themeColor="accent5" w:themeTint="99"/>
            </w:tcBorders>
            <w:shd w:val="clear" w:color="auto" w:fill="FFFFFF" w:themeFill="background1"/>
          </w:tcPr>
          <w:p w14:paraId="3419B74F" w14:textId="77777777" w:rsidR="00534515" w:rsidRDefault="00E57359" w:rsidP="00E57359">
            <w:pPr>
              <w:spacing w:line="276" w:lineRule="auto"/>
              <w:cnfStyle w:val="000000100000" w:firstRow="0" w:lastRow="0" w:firstColumn="0" w:lastColumn="0" w:oddVBand="0" w:evenVBand="0" w:oddHBand="1" w:evenHBand="0" w:firstRowFirstColumn="0" w:firstRowLastColumn="0" w:lastRowFirstColumn="0" w:lastRowLastColumn="0"/>
            </w:pPr>
            <w:r w:rsidRPr="00E57359">
              <w:t>1.USFS/FWG-need contract support</w:t>
            </w:r>
          </w:p>
          <w:p w14:paraId="254D0463" w14:textId="7E8A81B9" w:rsidR="00E57359" w:rsidRPr="00E57359" w:rsidRDefault="00E57359" w:rsidP="00E57359">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t>2.Alliance for the CB, MD Forest Service, DE Forest Service</w:t>
            </w:r>
          </w:p>
        </w:tc>
        <w:tc>
          <w:tcPr>
            <w:tcW w:w="1616" w:type="dxa"/>
            <w:tcBorders>
              <w:bottom w:val="single" w:sz="4" w:space="0" w:color="8EAADB" w:themeColor="accent5" w:themeTint="99"/>
            </w:tcBorders>
            <w:shd w:val="clear" w:color="auto" w:fill="FFFFFF" w:themeFill="background1"/>
          </w:tcPr>
          <w:p w14:paraId="16ADFE45" w14:textId="77777777" w:rsidR="00534515" w:rsidRDefault="00534515" w:rsidP="00BF2122">
            <w:pPr>
              <w:spacing w:line="276" w:lineRule="auto"/>
              <w:cnfStyle w:val="000000100000" w:firstRow="0" w:lastRow="0" w:firstColumn="0" w:lastColumn="0" w:oddVBand="0" w:evenVBand="0" w:oddHBand="1" w:evenHBand="0" w:firstRowFirstColumn="0" w:firstRowLastColumn="0" w:lastRowFirstColumn="0" w:lastRowLastColumn="0"/>
            </w:pPr>
          </w:p>
        </w:tc>
        <w:tc>
          <w:tcPr>
            <w:tcW w:w="1654" w:type="dxa"/>
            <w:tcBorders>
              <w:bottom w:val="single" w:sz="4" w:space="0" w:color="8EAADB" w:themeColor="accent5" w:themeTint="99"/>
            </w:tcBorders>
            <w:shd w:val="clear" w:color="auto" w:fill="FFFFFF" w:themeFill="background1"/>
          </w:tcPr>
          <w:p w14:paraId="7C256DAE" w14:textId="77777777" w:rsidR="00534515" w:rsidRDefault="006E4E2F" w:rsidP="00BF2122">
            <w:pPr>
              <w:spacing w:line="276" w:lineRule="auto"/>
              <w:cnfStyle w:val="000000100000" w:firstRow="0" w:lastRow="0" w:firstColumn="0" w:lastColumn="0" w:oddVBand="0" w:evenVBand="0" w:oddHBand="1" w:evenHBand="0" w:firstRowFirstColumn="0" w:firstRowLastColumn="0" w:lastRowFirstColumn="0" w:lastRowLastColumn="0"/>
            </w:pPr>
            <w:r>
              <w:t>1.Fall 2022</w:t>
            </w:r>
          </w:p>
          <w:p w14:paraId="33D0E6AF" w14:textId="77777777" w:rsidR="006E4E2F" w:rsidRDefault="006E4E2F" w:rsidP="00BF2122">
            <w:pPr>
              <w:spacing w:line="276" w:lineRule="auto"/>
              <w:cnfStyle w:val="000000100000" w:firstRow="0" w:lastRow="0" w:firstColumn="0" w:lastColumn="0" w:oddVBand="0" w:evenVBand="0" w:oddHBand="1" w:evenHBand="0" w:firstRowFirstColumn="0" w:firstRowLastColumn="0" w:lastRowFirstColumn="0" w:lastRowLastColumn="0"/>
            </w:pPr>
          </w:p>
          <w:p w14:paraId="49380291" w14:textId="77777777" w:rsidR="006E4E2F" w:rsidRDefault="006E4E2F" w:rsidP="00BF2122">
            <w:pPr>
              <w:spacing w:line="276" w:lineRule="auto"/>
              <w:cnfStyle w:val="000000100000" w:firstRow="0" w:lastRow="0" w:firstColumn="0" w:lastColumn="0" w:oddVBand="0" w:evenVBand="0" w:oddHBand="1" w:evenHBand="0" w:firstRowFirstColumn="0" w:firstRowLastColumn="0" w:lastRowFirstColumn="0" w:lastRowLastColumn="0"/>
            </w:pPr>
          </w:p>
          <w:p w14:paraId="6C417974" w14:textId="77777777" w:rsidR="006E4E2F" w:rsidRDefault="006E4E2F" w:rsidP="00BF2122">
            <w:pPr>
              <w:spacing w:line="276" w:lineRule="auto"/>
              <w:cnfStyle w:val="000000100000" w:firstRow="0" w:lastRow="0" w:firstColumn="0" w:lastColumn="0" w:oddVBand="0" w:evenVBand="0" w:oddHBand="1" w:evenHBand="0" w:firstRowFirstColumn="0" w:firstRowLastColumn="0" w:lastRowFirstColumn="0" w:lastRowLastColumn="0"/>
            </w:pPr>
          </w:p>
          <w:p w14:paraId="2C00484D" w14:textId="07C63056" w:rsidR="006E4E2F" w:rsidRPr="006E4E2F" w:rsidRDefault="006E4E2F" w:rsidP="006E4E2F">
            <w:pPr>
              <w:spacing w:line="276" w:lineRule="auto"/>
              <w:cnfStyle w:val="000000100000" w:firstRow="0" w:lastRow="0" w:firstColumn="0" w:lastColumn="0" w:oddVBand="0" w:evenVBand="0" w:oddHBand="1" w:evenHBand="0" w:firstRowFirstColumn="0" w:firstRowLastColumn="0" w:lastRowFirstColumn="0" w:lastRowLastColumn="0"/>
            </w:pPr>
            <w:r>
              <w:t>2.Ongoing</w:t>
            </w:r>
          </w:p>
        </w:tc>
      </w:tr>
      <w:tr w:rsidR="00534515" w14:paraId="6D8FE0DF" w14:textId="77777777" w:rsidTr="00534515">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tcPr>
          <w:p w14:paraId="2BDA3780" w14:textId="4CEBCDD9" w:rsidR="00534515" w:rsidRDefault="00534515" w:rsidP="00BF2122">
            <w:r>
              <w:t>Management Approach 4: Expand Community Outreach and Education</w:t>
            </w:r>
          </w:p>
        </w:tc>
      </w:tr>
      <w:tr w:rsidR="00F85A6D" w:rsidRPr="00330983" w14:paraId="078483BD" w14:textId="77777777" w:rsidTr="00F85A6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0" w:type="dxa"/>
            <w:tcBorders>
              <w:bottom w:val="single" w:sz="4" w:space="0" w:color="8EAADB" w:themeColor="accent5" w:themeTint="99"/>
            </w:tcBorders>
            <w:shd w:val="clear" w:color="auto" w:fill="FFFFFF" w:themeFill="background1"/>
          </w:tcPr>
          <w:p w14:paraId="34FD6841" w14:textId="6BC0D73E" w:rsidR="00F85A6D" w:rsidRDefault="00F85A6D" w:rsidP="00F85A6D">
            <w:r>
              <w:t>4.1</w:t>
            </w:r>
          </w:p>
        </w:tc>
        <w:tc>
          <w:tcPr>
            <w:tcW w:w="3715" w:type="dxa"/>
            <w:tcBorders>
              <w:bottom w:val="single" w:sz="4" w:space="0" w:color="8EAADB" w:themeColor="accent5" w:themeTint="99"/>
            </w:tcBorders>
            <w:shd w:val="clear" w:color="auto" w:fill="FFFFFF" w:themeFill="background1"/>
          </w:tcPr>
          <w:p w14:paraId="7895509D" w14:textId="68426571" w:rsidR="00F85A6D" w:rsidRPr="00330983"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r w:rsidRPr="00330983">
              <w:t>Work to facilitate greater local participation</w:t>
            </w:r>
            <w:r>
              <w:t xml:space="preserve"> and engagement</w:t>
            </w:r>
            <w:r w:rsidRPr="00330983">
              <w:t xml:space="preserve"> of underrepresented communities</w:t>
            </w:r>
            <w:r>
              <w:t xml:space="preserve"> in tree canopy initiatives </w:t>
            </w:r>
          </w:p>
        </w:tc>
        <w:tc>
          <w:tcPr>
            <w:tcW w:w="4252" w:type="dxa"/>
            <w:tcBorders>
              <w:bottom w:val="single" w:sz="4" w:space="0" w:color="8EAADB" w:themeColor="accent5" w:themeTint="99"/>
            </w:tcBorders>
            <w:shd w:val="clear" w:color="auto" w:fill="auto"/>
          </w:tcPr>
          <w:p w14:paraId="4AAC74DF" w14:textId="77777777" w:rsidR="00F85A6D" w:rsidRPr="00D04F7C" w:rsidRDefault="00F85A6D" w:rsidP="00F85A6D">
            <w:pPr>
              <w:pStyle w:val="ListParagraph"/>
              <w:numPr>
                <w:ilvl w:val="0"/>
                <w:numId w:val="42"/>
              </w:num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F85A6D">
              <w:t>Work with Diversity Workgroup, LGAC, the Local Leadership Workgroup and other partners to connect underrepresented community groups with tree canopy-related resources, assistance, and engagement opportunities</w:t>
            </w:r>
          </w:p>
          <w:p w14:paraId="1342906C" w14:textId="5C3725A8" w:rsidR="00D04F7C" w:rsidRPr="00330983" w:rsidRDefault="00D04F7C" w:rsidP="00D04F7C">
            <w:pPr>
              <w:pStyle w:val="ListParagraph"/>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2047" w:type="dxa"/>
            <w:tcBorders>
              <w:bottom w:val="single" w:sz="4" w:space="0" w:color="8EAADB" w:themeColor="accent5" w:themeTint="99"/>
            </w:tcBorders>
            <w:shd w:val="clear" w:color="auto" w:fill="FFFFFF" w:themeFill="background1"/>
          </w:tcPr>
          <w:p w14:paraId="7595EDFA" w14:textId="77777777" w:rsidR="00F85A6D" w:rsidRPr="00E57359"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r w:rsidRPr="00E57359">
              <w:t>1.USFS/FWG/</w:t>
            </w:r>
          </w:p>
          <w:p w14:paraId="0D15EFE3" w14:textId="77777777" w:rsidR="00F85A6D"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r w:rsidRPr="00E57359">
              <w:t>Diversity WG</w:t>
            </w:r>
            <w:r>
              <w:t>/</w:t>
            </w:r>
          </w:p>
          <w:p w14:paraId="7BAB3C99" w14:textId="587DAF1C" w:rsidR="00F85A6D" w:rsidRPr="00E57359"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r>
              <w:t>LLWG/LGAC</w:t>
            </w:r>
          </w:p>
        </w:tc>
        <w:tc>
          <w:tcPr>
            <w:tcW w:w="1616" w:type="dxa"/>
            <w:tcBorders>
              <w:bottom w:val="single" w:sz="4" w:space="0" w:color="8EAADB" w:themeColor="accent5" w:themeTint="99"/>
            </w:tcBorders>
            <w:shd w:val="clear" w:color="auto" w:fill="FFFFFF" w:themeFill="background1"/>
          </w:tcPr>
          <w:p w14:paraId="7340B0B7" w14:textId="77777777" w:rsidR="00F85A6D"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p>
        </w:tc>
        <w:tc>
          <w:tcPr>
            <w:tcW w:w="1654" w:type="dxa"/>
            <w:tcBorders>
              <w:bottom w:val="single" w:sz="4" w:space="0" w:color="8EAADB" w:themeColor="accent5" w:themeTint="99"/>
            </w:tcBorders>
            <w:shd w:val="clear" w:color="auto" w:fill="FFFFFF" w:themeFill="background1"/>
          </w:tcPr>
          <w:p w14:paraId="13C8557E" w14:textId="184ACDB0" w:rsidR="00F85A6D"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r>
              <w:t>1.Ongoing</w:t>
            </w:r>
          </w:p>
        </w:tc>
      </w:tr>
      <w:tr w:rsidR="00F85A6D" w14:paraId="63CE9483" w14:textId="77777777" w:rsidTr="00F85A6D">
        <w:trPr>
          <w:trHeight w:val="293"/>
        </w:trPr>
        <w:tc>
          <w:tcPr>
            <w:cnfStyle w:val="001000000000" w:firstRow="0" w:lastRow="0" w:firstColumn="1" w:lastColumn="0" w:oddVBand="0" w:evenVBand="0" w:oddHBand="0" w:evenHBand="0" w:firstRowFirstColumn="0" w:firstRowLastColumn="0" w:lastRowFirstColumn="0" w:lastRowLastColumn="0"/>
            <w:tcW w:w="1070" w:type="dxa"/>
            <w:tcBorders>
              <w:bottom w:val="single" w:sz="4" w:space="0" w:color="8EAADB" w:themeColor="accent5" w:themeTint="99"/>
            </w:tcBorders>
            <w:shd w:val="clear" w:color="auto" w:fill="FFFFFF" w:themeFill="background1"/>
          </w:tcPr>
          <w:p w14:paraId="71EB4374" w14:textId="3BB209A2" w:rsidR="00F85A6D" w:rsidRDefault="00F85A6D" w:rsidP="00F85A6D">
            <w:r>
              <w:lastRenderedPageBreak/>
              <w:t>4.2</w:t>
            </w:r>
          </w:p>
        </w:tc>
        <w:tc>
          <w:tcPr>
            <w:tcW w:w="3715" w:type="dxa"/>
            <w:tcBorders>
              <w:bottom w:val="single" w:sz="4" w:space="0" w:color="8EAADB" w:themeColor="accent5" w:themeTint="99"/>
            </w:tcBorders>
            <w:shd w:val="clear" w:color="auto" w:fill="FFFFFF" w:themeFill="background1"/>
          </w:tcPr>
          <w:p w14:paraId="6987B332" w14:textId="32F7F033"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t xml:space="preserve">Use online tools/webinars/list serves to support ongoing training and information sharing in the urban forestry community of practice </w:t>
            </w:r>
          </w:p>
        </w:tc>
        <w:tc>
          <w:tcPr>
            <w:tcW w:w="4252" w:type="dxa"/>
            <w:tcBorders>
              <w:bottom w:val="single" w:sz="4" w:space="0" w:color="8EAADB" w:themeColor="accent5" w:themeTint="99"/>
            </w:tcBorders>
            <w:shd w:val="clear" w:color="auto" w:fill="FFFFFF" w:themeFill="background1"/>
          </w:tcPr>
          <w:p w14:paraId="5B1EC256" w14:textId="459B3DFF" w:rsidR="00F85A6D" w:rsidRDefault="00F85A6D" w:rsidP="00F85A6D">
            <w:pPr>
              <w:pStyle w:val="ListParagraph"/>
              <w:numPr>
                <w:ilvl w:val="0"/>
                <w:numId w:val="36"/>
              </w:numPr>
              <w:spacing w:line="276" w:lineRule="auto"/>
              <w:cnfStyle w:val="000000000000" w:firstRow="0" w:lastRow="0" w:firstColumn="0" w:lastColumn="0" w:oddVBand="0" w:evenVBand="0" w:oddHBand="0" w:evenHBand="0" w:firstRowFirstColumn="0" w:firstRowLastColumn="0" w:lastRowFirstColumn="0" w:lastRowLastColumn="0"/>
            </w:pPr>
            <w:r w:rsidRPr="00F90BE9">
              <w:t>Maintain and strengthen the Chesapeake Tree Canopy Network and e-newsletter as our primary hub for resources and communicatio</w:t>
            </w:r>
            <w:r w:rsidR="00D04F7C">
              <w:t>n</w:t>
            </w:r>
          </w:p>
          <w:p w14:paraId="15F28153" w14:textId="550C7CDB" w:rsidR="00D04F7C" w:rsidRPr="00F90BE9" w:rsidRDefault="00D04F7C" w:rsidP="00D04F7C">
            <w:pPr>
              <w:pStyle w:val="ListParagraph"/>
              <w:spacing w:line="276" w:lineRule="auto"/>
              <w:cnfStyle w:val="000000000000" w:firstRow="0" w:lastRow="0" w:firstColumn="0" w:lastColumn="0" w:oddVBand="0" w:evenVBand="0" w:oddHBand="0" w:evenHBand="0" w:firstRowFirstColumn="0" w:firstRowLastColumn="0" w:lastRowFirstColumn="0" w:lastRowLastColumn="0"/>
            </w:pPr>
          </w:p>
        </w:tc>
        <w:tc>
          <w:tcPr>
            <w:tcW w:w="2047" w:type="dxa"/>
            <w:tcBorders>
              <w:bottom w:val="single" w:sz="4" w:space="0" w:color="8EAADB" w:themeColor="accent5" w:themeTint="99"/>
            </w:tcBorders>
            <w:shd w:val="clear" w:color="auto" w:fill="FFFFFF" w:themeFill="background1"/>
          </w:tcPr>
          <w:p w14:paraId="5A9670C0" w14:textId="77777777" w:rsidR="00F85A6D" w:rsidRPr="00E57359"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rsidRPr="00E57359">
              <w:t>1.USFS/FWG/</w:t>
            </w:r>
          </w:p>
          <w:p w14:paraId="1357FFCF" w14:textId="4D9D08C9" w:rsidR="00F85A6D" w:rsidRPr="005B2384"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E57359">
              <w:t>Alliance for the CB</w:t>
            </w:r>
          </w:p>
        </w:tc>
        <w:tc>
          <w:tcPr>
            <w:tcW w:w="1616" w:type="dxa"/>
            <w:tcBorders>
              <w:bottom w:val="single" w:sz="4" w:space="0" w:color="8EAADB" w:themeColor="accent5" w:themeTint="99"/>
            </w:tcBorders>
            <w:shd w:val="clear" w:color="auto" w:fill="FFFFFF" w:themeFill="background1"/>
          </w:tcPr>
          <w:p w14:paraId="31FD5395" w14:textId="77777777"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p>
        </w:tc>
        <w:tc>
          <w:tcPr>
            <w:tcW w:w="1654" w:type="dxa"/>
            <w:tcBorders>
              <w:bottom w:val="single" w:sz="4" w:space="0" w:color="8EAADB" w:themeColor="accent5" w:themeTint="99"/>
            </w:tcBorders>
            <w:shd w:val="clear" w:color="auto" w:fill="FFFFFF" w:themeFill="background1"/>
          </w:tcPr>
          <w:p w14:paraId="5E7C5B7C" w14:textId="459A9A16"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t>1.Ongoing</w:t>
            </w:r>
          </w:p>
        </w:tc>
      </w:tr>
      <w:tr w:rsidR="00F85A6D" w14:paraId="2797490C" w14:textId="77777777" w:rsidTr="008B434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0" w:type="dxa"/>
            <w:tcBorders>
              <w:bottom w:val="single" w:sz="4" w:space="0" w:color="8EAADB" w:themeColor="accent5" w:themeTint="99"/>
            </w:tcBorders>
            <w:shd w:val="clear" w:color="auto" w:fill="FFFFFF" w:themeFill="background1"/>
          </w:tcPr>
          <w:p w14:paraId="6F69F648" w14:textId="7361B042" w:rsidR="00F85A6D" w:rsidRDefault="00F85A6D" w:rsidP="00F85A6D">
            <w:r>
              <w:t>4.3</w:t>
            </w:r>
          </w:p>
        </w:tc>
        <w:tc>
          <w:tcPr>
            <w:tcW w:w="3715" w:type="dxa"/>
            <w:tcBorders>
              <w:bottom w:val="single" w:sz="4" w:space="0" w:color="8EAADB" w:themeColor="accent5" w:themeTint="99"/>
            </w:tcBorders>
            <w:shd w:val="clear" w:color="auto" w:fill="FFFFFF" w:themeFill="background1"/>
          </w:tcPr>
          <w:p w14:paraId="4F1A0BE3" w14:textId="4C31CB37" w:rsidR="00F85A6D"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r>
              <w:t>Develop and pilot social marketing and other innovative outreach methods to broaden community engagement in urban tree canopy implementation</w:t>
            </w:r>
          </w:p>
        </w:tc>
        <w:tc>
          <w:tcPr>
            <w:tcW w:w="4252" w:type="dxa"/>
            <w:tcBorders>
              <w:bottom w:val="single" w:sz="4" w:space="0" w:color="8EAADB" w:themeColor="accent5" w:themeTint="99"/>
            </w:tcBorders>
            <w:shd w:val="clear" w:color="auto" w:fill="FFF2CC" w:themeFill="accent4" w:themeFillTint="33"/>
          </w:tcPr>
          <w:p w14:paraId="3546D450" w14:textId="45C369F7" w:rsidR="00F85A6D" w:rsidRPr="00E57359" w:rsidRDefault="00F85A6D" w:rsidP="00F85A6D">
            <w:pPr>
              <w:pStyle w:val="ListParagraph"/>
              <w:numPr>
                <w:ilvl w:val="0"/>
                <w:numId w:val="35"/>
              </w:numPr>
              <w:spacing w:line="276" w:lineRule="auto"/>
              <w:cnfStyle w:val="000000100000" w:firstRow="0" w:lastRow="0" w:firstColumn="0" w:lastColumn="0" w:oddVBand="0" w:evenVBand="0" w:oddHBand="1" w:evenHBand="0" w:firstRowFirstColumn="0" w:firstRowLastColumn="0" w:lastRowFirstColumn="0" w:lastRowLastColumn="0"/>
            </w:pPr>
            <w:r w:rsidRPr="00E57359">
              <w:t xml:space="preserve">Work with CBP Communications Team to compile lessons learned from </w:t>
            </w:r>
            <w:r w:rsidR="008B4346">
              <w:t>tree planting initiatives</w:t>
            </w:r>
            <w:r w:rsidRPr="00E57359">
              <w:t xml:space="preserve"> and develop recommendations for future efforts</w:t>
            </w:r>
          </w:p>
        </w:tc>
        <w:tc>
          <w:tcPr>
            <w:tcW w:w="2047" w:type="dxa"/>
            <w:tcBorders>
              <w:bottom w:val="single" w:sz="4" w:space="0" w:color="8EAADB" w:themeColor="accent5" w:themeTint="99"/>
            </w:tcBorders>
            <w:shd w:val="clear" w:color="auto" w:fill="FFFFFF" w:themeFill="background1"/>
          </w:tcPr>
          <w:p w14:paraId="35F36B14" w14:textId="4157313E" w:rsidR="00F85A6D" w:rsidRPr="00E57359"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r w:rsidRPr="00E57359">
              <w:t>1.USFS/FWG/CBP</w:t>
            </w:r>
          </w:p>
          <w:p w14:paraId="78B2BC59" w14:textId="77777777" w:rsidR="00F85A6D" w:rsidRPr="00E57359"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r w:rsidRPr="00E57359">
              <w:t>Communications</w:t>
            </w:r>
          </w:p>
          <w:p w14:paraId="794BDA86" w14:textId="0D8CDA32" w:rsidR="00F85A6D" w:rsidRPr="00E57359"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r w:rsidRPr="00E57359">
              <w:t>Team</w:t>
            </w:r>
            <w:r>
              <w:t>-contract support TBD</w:t>
            </w:r>
          </w:p>
        </w:tc>
        <w:tc>
          <w:tcPr>
            <w:tcW w:w="1616" w:type="dxa"/>
            <w:tcBorders>
              <w:bottom w:val="single" w:sz="4" w:space="0" w:color="8EAADB" w:themeColor="accent5" w:themeTint="99"/>
            </w:tcBorders>
            <w:shd w:val="clear" w:color="auto" w:fill="FFFFFF" w:themeFill="background1"/>
          </w:tcPr>
          <w:p w14:paraId="6E0B423C" w14:textId="77777777" w:rsidR="00F85A6D"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p>
        </w:tc>
        <w:tc>
          <w:tcPr>
            <w:tcW w:w="1654" w:type="dxa"/>
            <w:tcBorders>
              <w:bottom w:val="single" w:sz="4" w:space="0" w:color="8EAADB" w:themeColor="accent5" w:themeTint="99"/>
            </w:tcBorders>
            <w:shd w:val="clear" w:color="auto" w:fill="FFFFFF" w:themeFill="background1"/>
          </w:tcPr>
          <w:p w14:paraId="756E26A5" w14:textId="77777777" w:rsidR="00F85A6D"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r>
              <w:t>1.Summer-</w:t>
            </w:r>
          </w:p>
          <w:p w14:paraId="40F8E5DE" w14:textId="7480046B" w:rsidR="00F85A6D"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r>
              <w:t>Fall 2021</w:t>
            </w:r>
          </w:p>
        </w:tc>
      </w:tr>
      <w:tr w:rsidR="00F85A6D" w14:paraId="5FCE5727" w14:textId="77777777" w:rsidTr="00F85A6D">
        <w:trPr>
          <w:trHeight w:val="293"/>
        </w:trPr>
        <w:tc>
          <w:tcPr>
            <w:cnfStyle w:val="001000000000" w:firstRow="0" w:lastRow="0" w:firstColumn="1" w:lastColumn="0" w:oddVBand="0" w:evenVBand="0" w:oddHBand="0" w:evenHBand="0" w:firstRowFirstColumn="0" w:firstRowLastColumn="0" w:lastRowFirstColumn="0" w:lastRowLastColumn="0"/>
            <w:tcW w:w="1070" w:type="dxa"/>
            <w:tcBorders>
              <w:bottom w:val="single" w:sz="4" w:space="0" w:color="8EAADB" w:themeColor="accent5" w:themeTint="99"/>
            </w:tcBorders>
            <w:shd w:val="clear" w:color="auto" w:fill="FFFFFF" w:themeFill="background1"/>
          </w:tcPr>
          <w:p w14:paraId="7A4DD2AE" w14:textId="3F46EACB" w:rsidR="00F85A6D" w:rsidRDefault="00F85A6D" w:rsidP="00F85A6D">
            <w:r>
              <w:t>4.4</w:t>
            </w:r>
          </w:p>
        </w:tc>
        <w:tc>
          <w:tcPr>
            <w:tcW w:w="3715" w:type="dxa"/>
            <w:tcBorders>
              <w:bottom w:val="single" w:sz="4" w:space="0" w:color="8EAADB" w:themeColor="accent5" w:themeTint="99"/>
            </w:tcBorders>
            <w:shd w:val="clear" w:color="auto" w:fill="FFFFFF" w:themeFill="background1"/>
          </w:tcPr>
          <w:p w14:paraId="16984F2E" w14:textId="2ECA265C"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t>Develop communication and outreach strategies targeted to diverse audiences, focusing on areas with greatest need and opportunity (e.g. low canopy/underserved communities; schools, faith-based, and other civic organizations; homeowner associations; etc.)</w:t>
            </w:r>
          </w:p>
        </w:tc>
        <w:tc>
          <w:tcPr>
            <w:tcW w:w="4252" w:type="dxa"/>
            <w:tcBorders>
              <w:bottom w:val="single" w:sz="4" w:space="0" w:color="8EAADB" w:themeColor="accent5" w:themeTint="99"/>
            </w:tcBorders>
            <w:shd w:val="clear" w:color="auto" w:fill="FFFFFF" w:themeFill="background1"/>
          </w:tcPr>
          <w:p w14:paraId="17F64682" w14:textId="2AEF1183" w:rsidR="00F85A6D" w:rsidRDefault="00F85A6D" w:rsidP="009D41B5">
            <w:pPr>
              <w:pStyle w:val="ListParagraph"/>
              <w:numPr>
                <w:ilvl w:val="0"/>
                <w:numId w:val="27"/>
              </w:numPr>
              <w:shd w:val="clear" w:color="auto" w:fill="FFF2CC" w:themeFill="accent4" w:themeFillTint="33"/>
              <w:spacing w:line="276" w:lineRule="auto"/>
              <w:cnfStyle w:val="000000000000" w:firstRow="0" w:lastRow="0" w:firstColumn="0" w:lastColumn="0" w:oddVBand="0" w:evenVBand="0" w:oddHBand="0" w:evenHBand="0" w:firstRowFirstColumn="0" w:firstRowLastColumn="0" w:lastRowFirstColumn="0" w:lastRowLastColumn="0"/>
            </w:pPr>
            <w:r w:rsidRPr="009325FE">
              <w:t>Pursue DEIJ-focused training in community engagement best practices for urban forestry partners</w:t>
            </w:r>
          </w:p>
          <w:p w14:paraId="307F94F3" w14:textId="77777777" w:rsidR="009325FE" w:rsidRPr="009325FE" w:rsidRDefault="009325FE" w:rsidP="009325FE">
            <w:pPr>
              <w:pStyle w:val="ListParagraph"/>
              <w:spacing w:line="276" w:lineRule="auto"/>
              <w:cnfStyle w:val="000000000000" w:firstRow="0" w:lastRow="0" w:firstColumn="0" w:lastColumn="0" w:oddVBand="0" w:evenVBand="0" w:oddHBand="0" w:evenHBand="0" w:firstRowFirstColumn="0" w:firstRowLastColumn="0" w:lastRowFirstColumn="0" w:lastRowLastColumn="0"/>
            </w:pPr>
          </w:p>
          <w:p w14:paraId="0B7C1DDD" w14:textId="057B997D" w:rsidR="00F85A6D" w:rsidRPr="009325FE" w:rsidRDefault="00F85A6D" w:rsidP="008B4346">
            <w:pPr>
              <w:pStyle w:val="ListParagraph"/>
              <w:numPr>
                <w:ilvl w:val="0"/>
                <w:numId w:val="27"/>
              </w:numPr>
              <w:shd w:val="clear" w:color="auto" w:fill="FFF2CC" w:themeFill="accent4" w:themeFillTint="33"/>
              <w:spacing w:line="276" w:lineRule="auto"/>
              <w:cnfStyle w:val="000000000000" w:firstRow="0" w:lastRow="0" w:firstColumn="0" w:lastColumn="0" w:oddVBand="0" w:evenVBand="0" w:oddHBand="0" w:evenHBand="0" w:firstRowFirstColumn="0" w:firstRowLastColumn="0" w:lastRowFirstColumn="0" w:lastRowLastColumn="0"/>
            </w:pPr>
            <w:r w:rsidRPr="009325FE">
              <w:t xml:space="preserve">Collaborate with CBP Local Leadership Workgroup on disseminating Tree Canopy module for watershed curriculum for local officials; develop supplemental state-specific resources </w:t>
            </w:r>
          </w:p>
          <w:p w14:paraId="79F775AA" w14:textId="77777777" w:rsidR="009325FE" w:rsidRDefault="009325FE" w:rsidP="009325FE">
            <w:pPr>
              <w:pStyle w:val="ListParagraph"/>
              <w:spacing w:line="276" w:lineRule="auto"/>
              <w:cnfStyle w:val="000000000000" w:firstRow="0" w:lastRow="0" w:firstColumn="0" w:lastColumn="0" w:oddVBand="0" w:evenVBand="0" w:oddHBand="0" w:evenHBand="0" w:firstRowFirstColumn="0" w:firstRowLastColumn="0" w:lastRowFirstColumn="0" w:lastRowLastColumn="0"/>
            </w:pPr>
          </w:p>
          <w:p w14:paraId="6C2255D3" w14:textId="2981F742" w:rsidR="00F85A6D" w:rsidRPr="009325FE" w:rsidRDefault="00F85A6D" w:rsidP="00F85A6D">
            <w:pPr>
              <w:pStyle w:val="ListParagraph"/>
              <w:numPr>
                <w:ilvl w:val="0"/>
                <w:numId w:val="27"/>
              </w:numPr>
              <w:spacing w:line="276" w:lineRule="auto"/>
              <w:cnfStyle w:val="000000000000" w:firstRow="0" w:lastRow="0" w:firstColumn="0" w:lastColumn="0" w:oddVBand="0" w:evenVBand="0" w:oddHBand="0" w:evenHBand="0" w:firstRowFirstColumn="0" w:firstRowLastColumn="0" w:lastRowFirstColumn="0" w:lastRowLastColumn="0"/>
            </w:pPr>
            <w:r w:rsidRPr="009325FE">
              <w:t xml:space="preserve">Work with Education Workgroup to refine and disseminate Trees and Schools Guide and to identify further training/resource needs for school-based tree canopy efforts </w:t>
            </w:r>
          </w:p>
        </w:tc>
        <w:tc>
          <w:tcPr>
            <w:tcW w:w="2047" w:type="dxa"/>
            <w:tcBorders>
              <w:bottom w:val="single" w:sz="4" w:space="0" w:color="8EAADB" w:themeColor="accent5" w:themeTint="99"/>
            </w:tcBorders>
            <w:shd w:val="clear" w:color="auto" w:fill="FFFFFF" w:themeFill="background1"/>
          </w:tcPr>
          <w:p w14:paraId="45411995" w14:textId="77777777" w:rsidR="00F85A6D" w:rsidRPr="009325FE"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rsidRPr="009325FE">
              <w:t>1.USFS/FWG/</w:t>
            </w:r>
          </w:p>
          <w:p w14:paraId="725698D5" w14:textId="26953A3D" w:rsidR="00F85A6D" w:rsidRPr="009325FE"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rsidRPr="009325FE">
              <w:t>Diversity WG-need contract support</w:t>
            </w:r>
          </w:p>
          <w:p w14:paraId="45E80EF3" w14:textId="7292637B" w:rsidR="00F85A6D" w:rsidRPr="009325FE"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p>
          <w:p w14:paraId="74FF5267" w14:textId="0309A302" w:rsidR="00F85A6D" w:rsidRPr="009325FE"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rsidRPr="009325FE">
              <w:t>2.USFS/FWG/</w:t>
            </w:r>
          </w:p>
          <w:p w14:paraId="23BF29A4" w14:textId="4DC18A38" w:rsidR="00F85A6D" w:rsidRPr="009325FE"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rsidRPr="009325FE">
              <w:t>LLWG</w:t>
            </w:r>
          </w:p>
          <w:p w14:paraId="14E066DB" w14:textId="7FD6913C" w:rsidR="00F85A6D" w:rsidRPr="009325FE"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p>
          <w:p w14:paraId="658E950B" w14:textId="09D8930D" w:rsidR="00F85A6D" w:rsidRPr="009325FE"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rsidRPr="009325FE">
              <w:t>3.USFS/FWG/</w:t>
            </w:r>
          </w:p>
          <w:p w14:paraId="548E0987" w14:textId="3BD68A9D" w:rsidR="00F85A6D" w:rsidRPr="009325FE"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rsidRPr="009325FE">
              <w:t>Education WG</w:t>
            </w:r>
          </w:p>
          <w:p w14:paraId="7467A1B8" w14:textId="77777777" w:rsidR="00F85A6D" w:rsidRPr="009325FE"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p>
          <w:p w14:paraId="7C436FBE" w14:textId="7C520A00" w:rsidR="00F85A6D" w:rsidRPr="009325FE"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616" w:type="dxa"/>
            <w:tcBorders>
              <w:bottom w:val="single" w:sz="4" w:space="0" w:color="8EAADB" w:themeColor="accent5" w:themeTint="99"/>
            </w:tcBorders>
            <w:shd w:val="clear" w:color="auto" w:fill="FFFFFF" w:themeFill="background1"/>
          </w:tcPr>
          <w:p w14:paraId="4222C209" w14:textId="77777777"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p>
        </w:tc>
        <w:tc>
          <w:tcPr>
            <w:tcW w:w="1654" w:type="dxa"/>
            <w:tcBorders>
              <w:bottom w:val="single" w:sz="4" w:space="0" w:color="8EAADB" w:themeColor="accent5" w:themeTint="99"/>
            </w:tcBorders>
            <w:shd w:val="clear" w:color="auto" w:fill="FFFFFF" w:themeFill="background1"/>
          </w:tcPr>
          <w:p w14:paraId="1420394D" w14:textId="7A0F9357"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t>1.Fall 2021</w:t>
            </w:r>
          </w:p>
          <w:p w14:paraId="32301150" w14:textId="77777777"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p>
          <w:p w14:paraId="331EAACD" w14:textId="77777777"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p>
          <w:p w14:paraId="0E95CE15" w14:textId="77777777"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p>
          <w:p w14:paraId="096FA877" w14:textId="77777777"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p>
          <w:p w14:paraId="2F052BB3" w14:textId="44458834"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t>2.Summer 2021</w:t>
            </w:r>
          </w:p>
          <w:p w14:paraId="3A86FDBF" w14:textId="67C14D78"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p>
          <w:p w14:paraId="7DC5E090" w14:textId="2B44EAB3"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p>
          <w:p w14:paraId="0DECAE92" w14:textId="4BF1CCD6"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p>
          <w:p w14:paraId="164C179E" w14:textId="4F5BA75A"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t>3.Summer-</w:t>
            </w:r>
          </w:p>
          <w:p w14:paraId="0A301A57" w14:textId="281B5074"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t>Fall 2021</w:t>
            </w:r>
          </w:p>
          <w:p w14:paraId="4A7AB068" w14:textId="1B9E9D4C" w:rsidR="00F85A6D" w:rsidRPr="008F57E2"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p>
        </w:tc>
      </w:tr>
      <w:tr w:rsidR="00F85A6D" w14:paraId="5B446C87" w14:textId="77777777" w:rsidTr="00F85A6D">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070" w:type="dxa"/>
            <w:tcBorders>
              <w:bottom w:val="single" w:sz="4" w:space="0" w:color="8EAADB" w:themeColor="accent5" w:themeTint="99"/>
            </w:tcBorders>
            <w:shd w:val="clear" w:color="auto" w:fill="FFFFFF" w:themeFill="background1"/>
          </w:tcPr>
          <w:p w14:paraId="344E8CEF" w14:textId="55DE95DF" w:rsidR="00F85A6D" w:rsidRDefault="00F85A6D" w:rsidP="00F85A6D">
            <w:r>
              <w:lastRenderedPageBreak/>
              <w:t>4.5</w:t>
            </w:r>
          </w:p>
        </w:tc>
        <w:tc>
          <w:tcPr>
            <w:tcW w:w="3715" w:type="dxa"/>
            <w:tcBorders>
              <w:bottom w:val="single" w:sz="4" w:space="0" w:color="8EAADB" w:themeColor="accent5" w:themeTint="99"/>
            </w:tcBorders>
            <w:shd w:val="clear" w:color="auto" w:fill="FFFFFF" w:themeFill="background1"/>
          </w:tcPr>
          <w:p w14:paraId="44818CF5" w14:textId="5B373B55" w:rsidR="00F85A6D"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r>
              <w:t>Continue to increase and promote the number of Arbor Day events and UTC education programs on DoD installations for military community awareness</w:t>
            </w:r>
          </w:p>
        </w:tc>
        <w:tc>
          <w:tcPr>
            <w:tcW w:w="4252" w:type="dxa"/>
            <w:tcBorders>
              <w:bottom w:val="single" w:sz="4" w:space="0" w:color="8EAADB" w:themeColor="accent5" w:themeTint="99"/>
            </w:tcBorders>
            <w:shd w:val="clear" w:color="auto" w:fill="FFFFFF" w:themeFill="background1"/>
          </w:tcPr>
          <w:p w14:paraId="39096E91" w14:textId="29ACCA4F" w:rsidR="00F85A6D" w:rsidRPr="00E57359" w:rsidRDefault="00F85A6D" w:rsidP="00F85A6D">
            <w:pPr>
              <w:pStyle w:val="ListParagraph"/>
              <w:numPr>
                <w:ilvl w:val="0"/>
                <w:numId w:val="34"/>
              </w:numPr>
              <w:spacing w:line="276" w:lineRule="auto"/>
              <w:cnfStyle w:val="000000100000" w:firstRow="0" w:lastRow="0" w:firstColumn="0" w:lastColumn="0" w:oddVBand="0" w:evenVBand="0" w:oddHBand="1" w:evenHBand="0" w:firstRowFirstColumn="0" w:firstRowLastColumn="0" w:lastRowFirstColumn="0" w:lastRowLastColumn="0"/>
            </w:pPr>
            <w:r w:rsidRPr="00E57359">
              <w:t>Host Arbor Day/Tree Planting events at select DoD installations,</w:t>
            </w:r>
          </w:p>
        </w:tc>
        <w:tc>
          <w:tcPr>
            <w:tcW w:w="2047" w:type="dxa"/>
            <w:tcBorders>
              <w:bottom w:val="single" w:sz="4" w:space="0" w:color="8EAADB" w:themeColor="accent5" w:themeTint="99"/>
            </w:tcBorders>
            <w:shd w:val="clear" w:color="auto" w:fill="FFFFFF" w:themeFill="background1"/>
          </w:tcPr>
          <w:p w14:paraId="39E3892B" w14:textId="2530E448" w:rsidR="00F85A6D" w:rsidRPr="00E57359"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r w:rsidRPr="00E57359">
              <w:t>DOD</w:t>
            </w:r>
          </w:p>
        </w:tc>
        <w:tc>
          <w:tcPr>
            <w:tcW w:w="1616" w:type="dxa"/>
            <w:tcBorders>
              <w:bottom w:val="single" w:sz="4" w:space="0" w:color="8EAADB" w:themeColor="accent5" w:themeTint="99"/>
            </w:tcBorders>
            <w:shd w:val="clear" w:color="auto" w:fill="FFFFFF" w:themeFill="background1"/>
          </w:tcPr>
          <w:p w14:paraId="6911FDF3" w14:textId="77777777" w:rsidR="00F85A6D"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p>
        </w:tc>
        <w:tc>
          <w:tcPr>
            <w:tcW w:w="1654" w:type="dxa"/>
            <w:tcBorders>
              <w:bottom w:val="single" w:sz="4" w:space="0" w:color="8EAADB" w:themeColor="accent5" w:themeTint="99"/>
            </w:tcBorders>
            <w:shd w:val="clear" w:color="auto" w:fill="FFFFFF" w:themeFill="background1"/>
          </w:tcPr>
          <w:p w14:paraId="7248507B" w14:textId="3EC9FD86" w:rsidR="00F85A6D" w:rsidRDefault="00F85A6D" w:rsidP="00F85A6D">
            <w:pPr>
              <w:spacing w:line="276" w:lineRule="auto"/>
              <w:cnfStyle w:val="000000100000" w:firstRow="0" w:lastRow="0" w:firstColumn="0" w:lastColumn="0" w:oddVBand="0" w:evenVBand="0" w:oddHBand="1" w:evenHBand="0" w:firstRowFirstColumn="0" w:firstRowLastColumn="0" w:lastRowFirstColumn="0" w:lastRowLastColumn="0"/>
            </w:pPr>
            <w:r>
              <w:t>Ongoing</w:t>
            </w:r>
          </w:p>
        </w:tc>
      </w:tr>
      <w:tr w:rsidR="00F85A6D" w14:paraId="706719FA" w14:textId="77777777" w:rsidTr="00F85A6D">
        <w:trPr>
          <w:trHeight w:val="890"/>
        </w:trPr>
        <w:tc>
          <w:tcPr>
            <w:cnfStyle w:val="001000000000" w:firstRow="0" w:lastRow="0" w:firstColumn="1" w:lastColumn="0" w:oddVBand="0" w:evenVBand="0" w:oddHBand="0" w:evenHBand="0" w:firstRowFirstColumn="0" w:firstRowLastColumn="0" w:lastRowFirstColumn="0" w:lastRowLastColumn="0"/>
            <w:tcW w:w="1070" w:type="dxa"/>
            <w:tcBorders>
              <w:bottom w:val="single" w:sz="4" w:space="0" w:color="8EAADB" w:themeColor="accent5" w:themeTint="99"/>
            </w:tcBorders>
            <w:shd w:val="clear" w:color="auto" w:fill="FFFFFF" w:themeFill="background1"/>
          </w:tcPr>
          <w:p w14:paraId="1348A671" w14:textId="4038B73A" w:rsidR="00F85A6D" w:rsidRDefault="00F85A6D" w:rsidP="00F85A6D">
            <w:r>
              <w:t>4.6</w:t>
            </w:r>
          </w:p>
        </w:tc>
        <w:tc>
          <w:tcPr>
            <w:tcW w:w="3715" w:type="dxa"/>
            <w:tcBorders>
              <w:bottom w:val="single" w:sz="4" w:space="0" w:color="8EAADB" w:themeColor="accent5" w:themeTint="99"/>
            </w:tcBorders>
            <w:shd w:val="clear" w:color="auto" w:fill="FFFFFF" w:themeFill="background1"/>
          </w:tcPr>
          <w:p w14:paraId="6525FAF1" w14:textId="52C918FC"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t xml:space="preserve">Develop educational resources that expand the awareness, appreciation, planting and stewardship of fruit and nut trees within educational institutions, under-served communities, </w:t>
            </w:r>
            <w:proofErr w:type="gramStart"/>
            <w:r>
              <w:t>parks</w:t>
            </w:r>
            <w:proofErr w:type="gramEnd"/>
            <w:r>
              <w:t xml:space="preserve"> and other public lands</w:t>
            </w:r>
          </w:p>
        </w:tc>
        <w:tc>
          <w:tcPr>
            <w:tcW w:w="4252" w:type="dxa"/>
            <w:tcBorders>
              <w:bottom w:val="single" w:sz="4" w:space="0" w:color="8EAADB" w:themeColor="accent5" w:themeTint="99"/>
            </w:tcBorders>
            <w:shd w:val="clear" w:color="auto" w:fill="FFFFFF" w:themeFill="background1"/>
          </w:tcPr>
          <w:p w14:paraId="420D7CDB" w14:textId="2F157CD1" w:rsidR="00F85A6D" w:rsidRPr="00E54E8E" w:rsidRDefault="00F85A6D" w:rsidP="00F85A6D">
            <w:pPr>
              <w:pStyle w:val="ListParagraph"/>
              <w:numPr>
                <w:ilvl w:val="0"/>
                <w:numId w:val="28"/>
              </w:numPr>
              <w:spacing w:line="276" w:lineRule="auto"/>
              <w:cnfStyle w:val="000000000000" w:firstRow="0" w:lastRow="0" w:firstColumn="0" w:lastColumn="0" w:oddVBand="0" w:evenVBand="0" w:oddHBand="0" w:evenHBand="0" w:firstRowFirstColumn="0" w:firstRowLastColumn="0" w:lastRowFirstColumn="0" w:lastRowLastColumn="0"/>
            </w:pPr>
            <w:r w:rsidRPr="00E54E8E">
              <w:t xml:space="preserve">Compile and feature resources and community stories </w:t>
            </w:r>
            <w:r>
              <w:t xml:space="preserve">on </w:t>
            </w:r>
            <w:r w:rsidRPr="00E54E8E">
              <w:t>food forest</w:t>
            </w:r>
            <w:r>
              <w:t>s/</w:t>
            </w:r>
            <w:r w:rsidRPr="00E54E8E">
              <w:t>urban orchards on Chesapeake Tree Canopy Network website</w:t>
            </w:r>
          </w:p>
          <w:p w14:paraId="7D18CABC" w14:textId="666224BC" w:rsidR="00F85A6D" w:rsidRPr="00E54E8E" w:rsidRDefault="00F85A6D" w:rsidP="00F85A6D">
            <w:pPr>
              <w:pStyle w:val="ListParagraph"/>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2047" w:type="dxa"/>
            <w:tcBorders>
              <w:bottom w:val="single" w:sz="4" w:space="0" w:color="8EAADB" w:themeColor="accent5" w:themeTint="99"/>
            </w:tcBorders>
            <w:shd w:val="clear" w:color="auto" w:fill="FFFFFF" w:themeFill="background1"/>
          </w:tcPr>
          <w:p w14:paraId="1904550C" w14:textId="77777777" w:rsidR="00F85A6D" w:rsidRPr="00E57359"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rsidRPr="00E57359">
              <w:t>USFS/FWG/</w:t>
            </w:r>
          </w:p>
          <w:p w14:paraId="3B2690AC" w14:textId="46D19B4D" w:rsidR="00F85A6D" w:rsidRPr="005B2384"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E57359">
              <w:t>Alliance for the CB</w:t>
            </w:r>
          </w:p>
        </w:tc>
        <w:tc>
          <w:tcPr>
            <w:tcW w:w="1616" w:type="dxa"/>
            <w:tcBorders>
              <w:bottom w:val="single" w:sz="4" w:space="0" w:color="8EAADB" w:themeColor="accent5" w:themeTint="99"/>
            </w:tcBorders>
            <w:shd w:val="clear" w:color="auto" w:fill="FFFFFF" w:themeFill="background1"/>
          </w:tcPr>
          <w:p w14:paraId="5188F26C" w14:textId="77777777"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p>
        </w:tc>
        <w:tc>
          <w:tcPr>
            <w:tcW w:w="1654" w:type="dxa"/>
            <w:tcBorders>
              <w:bottom w:val="single" w:sz="4" w:space="0" w:color="8EAADB" w:themeColor="accent5" w:themeTint="99"/>
            </w:tcBorders>
            <w:shd w:val="clear" w:color="auto" w:fill="FFFFFF" w:themeFill="background1"/>
          </w:tcPr>
          <w:p w14:paraId="0DC8EE35" w14:textId="0230DE43" w:rsidR="00F85A6D" w:rsidRDefault="00F85A6D" w:rsidP="00F85A6D">
            <w:pPr>
              <w:spacing w:line="276" w:lineRule="auto"/>
              <w:cnfStyle w:val="000000000000" w:firstRow="0" w:lastRow="0" w:firstColumn="0" w:lastColumn="0" w:oddVBand="0" w:evenVBand="0" w:oddHBand="0" w:evenHBand="0" w:firstRowFirstColumn="0" w:firstRowLastColumn="0" w:lastRowFirstColumn="0" w:lastRowLastColumn="0"/>
            </w:pPr>
            <w:r>
              <w:t>Dec 2021</w:t>
            </w:r>
          </w:p>
        </w:tc>
      </w:tr>
      <w:tr w:rsidR="00F85A6D" w14:paraId="77E96D5C" w14:textId="77777777" w:rsidTr="00F85A6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0" w:type="dxa"/>
            <w:tcBorders>
              <w:right w:val="single" w:sz="4" w:space="0" w:color="4472C4" w:themeColor="accent5"/>
            </w:tcBorders>
            <w:shd w:val="clear" w:color="auto" w:fill="4472C4" w:themeFill="accent5"/>
          </w:tcPr>
          <w:p w14:paraId="58E6C92B" w14:textId="77777777" w:rsidR="00F85A6D" w:rsidRDefault="00F85A6D" w:rsidP="00F85A6D"/>
        </w:tc>
        <w:tc>
          <w:tcPr>
            <w:tcW w:w="13284" w:type="dxa"/>
            <w:gridSpan w:val="5"/>
            <w:tcBorders>
              <w:left w:val="single" w:sz="4" w:space="0" w:color="4472C4" w:themeColor="accent5"/>
            </w:tcBorders>
            <w:shd w:val="clear" w:color="auto" w:fill="4472C4" w:themeFill="accent5"/>
          </w:tcPr>
          <w:p w14:paraId="28C064D8" w14:textId="77777777" w:rsidR="00F85A6D" w:rsidRDefault="00F85A6D" w:rsidP="00F85A6D">
            <w:pPr>
              <w:cnfStyle w:val="000000100000" w:firstRow="0" w:lastRow="0" w:firstColumn="0" w:lastColumn="0" w:oddVBand="0" w:evenVBand="0" w:oddHBand="1" w:evenHBand="0" w:firstRowFirstColumn="0" w:firstRowLastColumn="0" w:lastRowFirstColumn="0" w:lastRowLastColumn="0"/>
            </w:pPr>
            <w:bookmarkStart w:id="8" w:name="_Management_Approach_5:"/>
            <w:bookmarkEnd w:id="8"/>
          </w:p>
        </w:tc>
      </w:tr>
    </w:tbl>
    <w:p w14:paraId="511559C8" w14:textId="77777777" w:rsidR="00947AB3" w:rsidRPr="00876541" w:rsidRDefault="00947AB3" w:rsidP="00947AB3"/>
    <w:p w14:paraId="3598A383" w14:textId="77777777" w:rsidR="00681EA2" w:rsidRDefault="00681EA2" w:rsidP="00947AB3">
      <w:pPr>
        <w:pStyle w:val="Heading1"/>
        <w:spacing w:before="0" w:after="0" w:line="240" w:lineRule="auto"/>
        <w:rPr>
          <w:b/>
          <w:sz w:val="26"/>
          <w:szCs w:val="26"/>
        </w:rPr>
      </w:pPr>
    </w:p>
    <w:sectPr w:rsidR="00681EA2" w:rsidSect="00FC2318">
      <w:footerReference w:type="default" r:id="rId16"/>
      <w:headerReference w:type="first" r:id="rId17"/>
      <w:footerReference w:type="first" r:id="rId18"/>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246E8" w14:textId="77777777" w:rsidR="00BA2933" w:rsidRDefault="00BA2933" w:rsidP="00671242">
      <w:pPr>
        <w:spacing w:after="0" w:line="240" w:lineRule="auto"/>
      </w:pPr>
      <w:r>
        <w:separator/>
      </w:r>
    </w:p>
  </w:endnote>
  <w:endnote w:type="continuationSeparator" w:id="0">
    <w:p w14:paraId="65ECB7DD" w14:textId="77777777" w:rsidR="00BA2933" w:rsidRDefault="00BA2933"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FDB41" w14:textId="7EB7E09E" w:rsidR="00BF2122" w:rsidRDefault="00BF2122" w:rsidP="00FC2318">
    <w:pPr>
      <w:pStyle w:val="Footer"/>
      <w:jc w:val="right"/>
    </w:pPr>
    <w:r>
      <w:t xml:space="preserve">Updated </w:t>
    </w:r>
    <w:r>
      <w:fldChar w:fldCharType="begin"/>
    </w:r>
    <w:r>
      <w:instrText xml:space="preserve"> DATE \@ "MMMM d, yyyy" </w:instrText>
    </w:r>
    <w:r>
      <w:fldChar w:fldCharType="separate"/>
    </w:r>
    <w:r w:rsidR="008B4346">
      <w:rPr>
        <w:noProof/>
      </w:rPr>
      <w:t>April 6, 2021</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580B4" w14:textId="1982CBEB" w:rsidR="00BF2122" w:rsidRDefault="00BF2122" w:rsidP="00FC7D91">
    <w:pPr>
      <w:pStyle w:val="Footer"/>
      <w:jc w:val="right"/>
    </w:pPr>
    <w:r>
      <w:t xml:space="preserve">Updated </w:t>
    </w:r>
    <w:r>
      <w:fldChar w:fldCharType="begin"/>
    </w:r>
    <w:r>
      <w:instrText xml:space="preserve"> DATE \@ "MMMM d, yyyy" </w:instrText>
    </w:r>
    <w:r>
      <w:fldChar w:fldCharType="separate"/>
    </w:r>
    <w:r w:rsidR="008B4346">
      <w:rPr>
        <w:noProof/>
      </w:rPr>
      <w:t>April 6, 2021</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405F5" w14:textId="77777777" w:rsidR="00BA2933" w:rsidRDefault="00BA2933" w:rsidP="00671242">
      <w:pPr>
        <w:spacing w:after="0" w:line="240" w:lineRule="auto"/>
      </w:pPr>
      <w:r>
        <w:separator/>
      </w:r>
    </w:p>
  </w:footnote>
  <w:footnote w:type="continuationSeparator" w:id="0">
    <w:p w14:paraId="548D6D32" w14:textId="77777777" w:rsidR="00BA2933" w:rsidRDefault="00BA2933"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C2A9" w14:textId="6EC3335A" w:rsidR="00BF2122" w:rsidRDefault="00BF2122" w:rsidP="00AA6177">
    <w:pPr>
      <w:rPr>
        <w:noProof/>
      </w:rPr>
    </w:pPr>
    <w:r>
      <w:rPr>
        <w:noProof/>
      </w:rPr>
      <mc:AlternateContent>
        <mc:Choice Requires="wps">
          <w:drawing>
            <wp:anchor distT="0" distB="0" distL="114300" distR="114300" simplePos="0" relativeHeight="251659262" behindDoc="0" locked="0" layoutInCell="1" allowOverlap="1" wp14:anchorId="438C2689" wp14:editId="4EE73E33">
              <wp:simplePos x="0" y="0"/>
              <wp:positionH relativeFrom="page">
                <wp:posOffset>-38100</wp:posOffset>
              </wp:positionH>
              <wp:positionV relativeFrom="paragraph">
                <wp:posOffset>-446405</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BF2122" w:rsidRDefault="00BF2122"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3pt;margin-top:-35.15pt;width:794.5pt;height:129.75pt;z-index:251659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" fillcolor="#13314b" stroked="f" strokeweight="1pt">
              <v:textbox>
                <w:txbxContent>
                  <w:p w14:paraId="18589208" w14:textId="7E2A7433" w:rsidR="00BF2122" w:rsidRDefault="00BF2122" w:rsidP="00B3624A"/>
                </w:txbxContent>
              </v:textbox>
              <w10:wrap anchorx="page"/>
            </v:rect>
          </w:pict>
        </mc:Fallback>
      </mc:AlternateContent>
    </w:r>
    <w:r>
      <w:rPr>
        <w:noProof/>
      </w:rPr>
      <w:drawing>
        <wp:anchor distT="0" distB="0" distL="114300" distR="114300" simplePos="0" relativeHeight="251669504" behindDoc="0" locked="0" layoutInCell="1" allowOverlap="1" wp14:anchorId="3945F4A1" wp14:editId="7F7C03B9">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BF2122" w:rsidRDefault="00BF2122"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BF2122" w:rsidRDefault="00BF2122"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BF2122" w:rsidRDefault="00BF2122"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E535F"/>
    <w:multiLevelType w:val="hybridMultilevel"/>
    <w:tmpl w:val="5476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43D9B"/>
    <w:multiLevelType w:val="hybridMultilevel"/>
    <w:tmpl w:val="FAF64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33D27"/>
    <w:multiLevelType w:val="hybridMultilevel"/>
    <w:tmpl w:val="0A7A5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530F8"/>
    <w:multiLevelType w:val="hybridMultilevel"/>
    <w:tmpl w:val="70B8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D6C98"/>
    <w:multiLevelType w:val="hybridMultilevel"/>
    <w:tmpl w:val="ABB4A5F6"/>
    <w:lvl w:ilvl="0" w:tplc="57944B8E">
      <w:start w:val="1"/>
      <w:numFmt w:val="bullet"/>
      <w:lvlText w:val=""/>
      <w:lvlJc w:val="left"/>
      <w:pPr>
        <w:tabs>
          <w:tab w:val="num" w:pos="720"/>
        </w:tabs>
        <w:ind w:left="720" w:hanging="360"/>
      </w:pPr>
      <w:rPr>
        <w:rFonts w:ascii="Wingdings" w:hAnsi="Wingdings" w:hint="default"/>
      </w:rPr>
    </w:lvl>
    <w:lvl w:ilvl="1" w:tplc="FFC4D07C" w:tentative="1">
      <w:start w:val="1"/>
      <w:numFmt w:val="bullet"/>
      <w:lvlText w:val=""/>
      <w:lvlJc w:val="left"/>
      <w:pPr>
        <w:tabs>
          <w:tab w:val="num" w:pos="1440"/>
        </w:tabs>
        <w:ind w:left="1440" w:hanging="360"/>
      </w:pPr>
      <w:rPr>
        <w:rFonts w:ascii="Wingdings" w:hAnsi="Wingdings" w:hint="default"/>
      </w:rPr>
    </w:lvl>
    <w:lvl w:ilvl="2" w:tplc="DB2815C6" w:tentative="1">
      <w:start w:val="1"/>
      <w:numFmt w:val="bullet"/>
      <w:lvlText w:val=""/>
      <w:lvlJc w:val="left"/>
      <w:pPr>
        <w:tabs>
          <w:tab w:val="num" w:pos="2160"/>
        </w:tabs>
        <w:ind w:left="2160" w:hanging="360"/>
      </w:pPr>
      <w:rPr>
        <w:rFonts w:ascii="Wingdings" w:hAnsi="Wingdings" w:hint="default"/>
      </w:rPr>
    </w:lvl>
    <w:lvl w:ilvl="3" w:tplc="C2D61D02" w:tentative="1">
      <w:start w:val="1"/>
      <w:numFmt w:val="bullet"/>
      <w:lvlText w:val=""/>
      <w:lvlJc w:val="left"/>
      <w:pPr>
        <w:tabs>
          <w:tab w:val="num" w:pos="2880"/>
        </w:tabs>
        <w:ind w:left="2880" w:hanging="360"/>
      </w:pPr>
      <w:rPr>
        <w:rFonts w:ascii="Wingdings" w:hAnsi="Wingdings" w:hint="default"/>
      </w:rPr>
    </w:lvl>
    <w:lvl w:ilvl="4" w:tplc="2750A95A" w:tentative="1">
      <w:start w:val="1"/>
      <w:numFmt w:val="bullet"/>
      <w:lvlText w:val=""/>
      <w:lvlJc w:val="left"/>
      <w:pPr>
        <w:tabs>
          <w:tab w:val="num" w:pos="3600"/>
        </w:tabs>
        <w:ind w:left="3600" w:hanging="360"/>
      </w:pPr>
      <w:rPr>
        <w:rFonts w:ascii="Wingdings" w:hAnsi="Wingdings" w:hint="default"/>
      </w:rPr>
    </w:lvl>
    <w:lvl w:ilvl="5" w:tplc="9410BD00" w:tentative="1">
      <w:start w:val="1"/>
      <w:numFmt w:val="bullet"/>
      <w:lvlText w:val=""/>
      <w:lvlJc w:val="left"/>
      <w:pPr>
        <w:tabs>
          <w:tab w:val="num" w:pos="4320"/>
        </w:tabs>
        <w:ind w:left="4320" w:hanging="360"/>
      </w:pPr>
      <w:rPr>
        <w:rFonts w:ascii="Wingdings" w:hAnsi="Wingdings" w:hint="default"/>
      </w:rPr>
    </w:lvl>
    <w:lvl w:ilvl="6" w:tplc="45B002C8" w:tentative="1">
      <w:start w:val="1"/>
      <w:numFmt w:val="bullet"/>
      <w:lvlText w:val=""/>
      <w:lvlJc w:val="left"/>
      <w:pPr>
        <w:tabs>
          <w:tab w:val="num" w:pos="5040"/>
        </w:tabs>
        <w:ind w:left="5040" w:hanging="360"/>
      </w:pPr>
      <w:rPr>
        <w:rFonts w:ascii="Wingdings" w:hAnsi="Wingdings" w:hint="default"/>
      </w:rPr>
    </w:lvl>
    <w:lvl w:ilvl="7" w:tplc="22A462CA" w:tentative="1">
      <w:start w:val="1"/>
      <w:numFmt w:val="bullet"/>
      <w:lvlText w:val=""/>
      <w:lvlJc w:val="left"/>
      <w:pPr>
        <w:tabs>
          <w:tab w:val="num" w:pos="5760"/>
        </w:tabs>
        <w:ind w:left="5760" w:hanging="360"/>
      </w:pPr>
      <w:rPr>
        <w:rFonts w:ascii="Wingdings" w:hAnsi="Wingdings" w:hint="default"/>
      </w:rPr>
    </w:lvl>
    <w:lvl w:ilvl="8" w:tplc="78BC6A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94A74"/>
    <w:multiLevelType w:val="hybridMultilevel"/>
    <w:tmpl w:val="0B8C50F2"/>
    <w:lvl w:ilvl="0" w:tplc="C0DEA270">
      <w:start w:val="1"/>
      <w:numFmt w:val="bullet"/>
      <w:lvlText w:val="•"/>
      <w:lvlJc w:val="left"/>
      <w:pPr>
        <w:tabs>
          <w:tab w:val="num" w:pos="720"/>
        </w:tabs>
        <w:ind w:left="720" w:hanging="360"/>
      </w:pPr>
      <w:rPr>
        <w:rFonts w:ascii="Times New Roman" w:hAnsi="Times New Roman" w:hint="default"/>
      </w:rPr>
    </w:lvl>
    <w:lvl w:ilvl="1" w:tplc="3DD6AE96" w:tentative="1">
      <w:start w:val="1"/>
      <w:numFmt w:val="bullet"/>
      <w:lvlText w:val="•"/>
      <w:lvlJc w:val="left"/>
      <w:pPr>
        <w:tabs>
          <w:tab w:val="num" w:pos="1440"/>
        </w:tabs>
        <w:ind w:left="1440" w:hanging="360"/>
      </w:pPr>
      <w:rPr>
        <w:rFonts w:ascii="Times New Roman" w:hAnsi="Times New Roman" w:hint="default"/>
      </w:rPr>
    </w:lvl>
    <w:lvl w:ilvl="2" w:tplc="42B0BFFE" w:tentative="1">
      <w:start w:val="1"/>
      <w:numFmt w:val="bullet"/>
      <w:lvlText w:val="•"/>
      <w:lvlJc w:val="left"/>
      <w:pPr>
        <w:tabs>
          <w:tab w:val="num" w:pos="2160"/>
        </w:tabs>
        <w:ind w:left="2160" w:hanging="360"/>
      </w:pPr>
      <w:rPr>
        <w:rFonts w:ascii="Times New Roman" w:hAnsi="Times New Roman" w:hint="default"/>
      </w:rPr>
    </w:lvl>
    <w:lvl w:ilvl="3" w:tplc="095EC494" w:tentative="1">
      <w:start w:val="1"/>
      <w:numFmt w:val="bullet"/>
      <w:lvlText w:val="•"/>
      <w:lvlJc w:val="left"/>
      <w:pPr>
        <w:tabs>
          <w:tab w:val="num" w:pos="2880"/>
        </w:tabs>
        <w:ind w:left="2880" w:hanging="360"/>
      </w:pPr>
      <w:rPr>
        <w:rFonts w:ascii="Times New Roman" w:hAnsi="Times New Roman" w:hint="default"/>
      </w:rPr>
    </w:lvl>
    <w:lvl w:ilvl="4" w:tplc="16BC67A8" w:tentative="1">
      <w:start w:val="1"/>
      <w:numFmt w:val="bullet"/>
      <w:lvlText w:val="•"/>
      <w:lvlJc w:val="left"/>
      <w:pPr>
        <w:tabs>
          <w:tab w:val="num" w:pos="3600"/>
        </w:tabs>
        <w:ind w:left="3600" w:hanging="360"/>
      </w:pPr>
      <w:rPr>
        <w:rFonts w:ascii="Times New Roman" w:hAnsi="Times New Roman" w:hint="default"/>
      </w:rPr>
    </w:lvl>
    <w:lvl w:ilvl="5" w:tplc="2EEA3F2A" w:tentative="1">
      <w:start w:val="1"/>
      <w:numFmt w:val="bullet"/>
      <w:lvlText w:val="•"/>
      <w:lvlJc w:val="left"/>
      <w:pPr>
        <w:tabs>
          <w:tab w:val="num" w:pos="4320"/>
        </w:tabs>
        <w:ind w:left="4320" w:hanging="360"/>
      </w:pPr>
      <w:rPr>
        <w:rFonts w:ascii="Times New Roman" w:hAnsi="Times New Roman" w:hint="default"/>
      </w:rPr>
    </w:lvl>
    <w:lvl w:ilvl="6" w:tplc="8A7AF408" w:tentative="1">
      <w:start w:val="1"/>
      <w:numFmt w:val="bullet"/>
      <w:lvlText w:val="•"/>
      <w:lvlJc w:val="left"/>
      <w:pPr>
        <w:tabs>
          <w:tab w:val="num" w:pos="5040"/>
        </w:tabs>
        <w:ind w:left="5040" w:hanging="360"/>
      </w:pPr>
      <w:rPr>
        <w:rFonts w:ascii="Times New Roman" w:hAnsi="Times New Roman" w:hint="default"/>
      </w:rPr>
    </w:lvl>
    <w:lvl w:ilvl="7" w:tplc="74A2F1DE" w:tentative="1">
      <w:start w:val="1"/>
      <w:numFmt w:val="bullet"/>
      <w:lvlText w:val="•"/>
      <w:lvlJc w:val="left"/>
      <w:pPr>
        <w:tabs>
          <w:tab w:val="num" w:pos="5760"/>
        </w:tabs>
        <w:ind w:left="5760" w:hanging="360"/>
      </w:pPr>
      <w:rPr>
        <w:rFonts w:ascii="Times New Roman" w:hAnsi="Times New Roman" w:hint="default"/>
      </w:rPr>
    </w:lvl>
    <w:lvl w:ilvl="8" w:tplc="897A6E7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0D41F87"/>
    <w:multiLevelType w:val="multilevel"/>
    <w:tmpl w:val="2AB01B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2804F35"/>
    <w:multiLevelType w:val="hybridMultilevel"/>
    <w:tmpl w:val="44A83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055CD"/>
    <w:multiLevelType w:val="hybridMultilevel"/>
    <w:tmpl w:val="27F8B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86587"/>
    <w:multiLevelType w:val="hybridMultilevel"/>
    <w:tmpl w:val="A1A6E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3977A5"/>
    <w:multiLevelType w:val="hybridMultilevel"/>
    <w:tmpl w:val="91D88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77E08"/>
    <w:multiLevelType w:val="hybridMultilevel"/>
    <w:tmpl w:val="771E3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B0F90"/>
    <w:multiLevelType w:val="hybridMultilevel"/>
    <w:tmpl w:val="41C2F9D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10D61F"/>
    <w:multiLevelType w:val="hybridMultilevel"/>
    <w:tmpl w:val="236294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1A3572C"/>
    <w:multiLevelType w:val="hybridMultilevel"/>
    <w:tmpl w:val="9654A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5C5E0D"/>
    <w:multiLevelType w:val="hybridMultilevel"/>
    <w:tmpl w:val="6FF8D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8F546B"/>
    <w:multiLevelType w:val="hybridMultilevel"/>
    <w:tmpl w:val="89D63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EC1ED3"/>
    <w:multiLevelType w:val="hybridMultilevel"/>
    <w:tmpl w:val="5AA4C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C5D4B"/>
    <w:multiLevelType w:val="hybridMultilevel"/>
    <w:tmpl w:val="931E5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3A6569"/>
    <w:multiLevelType w:val="hybridMultilevel"/>
    <w:tmpl w:val="792879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D918E9"/>
    <w:multiLevelType w:val="hybridMultilevel"/>
    <w:tmpl w:val="C60C6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B300E1"/>
    <w:multiLevelType w:val="hybridMultilevel"/>
    <w:tmpl w:val="8F1A5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627926"/>
    <w:multiLevelType w:val="hybridMultilevel"/>
    <w:tmpl w:val="43F0B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A26A59"/>
    <w:multiLevelType w:val="hybridMultilevel"/>
    <w:tmpl w:val="2C0C53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D421A7"/>
    <w:multiLevelType w:val="hybridMultilevel"/>
    <w:tmpl w:val="5CA82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CA3D6E"/>
    <w:multiLevelType w:val="hybridMultilevel"/>
    <w:tmpl w:val="0548D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0"/>
  </w:num>
  <w:num w:numId="3">
    <w:abstractNumId w:val="33"/>
  </w:num>
  <w:num w:numId="4">
    <w:abstractNumId w:val="16"/>
  </w:num>
  <w:num w:numId="5">
    <w:abstractNumId w:val="47"/>
  </w:num>
  <w:num w:numId="6">
    <w:abstractNumId w:val="41"/>
  </w:num>
  <w:num w:numId="7">
    <w:abstractNumId w:val="2"/>
  </w:num>
  <w:num w:numId="8">
    <w:abstractNumId w:val="25"/>
  </w:num>
  <w:num w:numId="9">
    <w:abstractNumId w:val="1"/>
  </w:num>
  <w:num w:numId="10">
    <w:abstractNumId w:val="36"/>
  </w:num>
  <w:num w:numId="11">
    <w:abstractNumId w:val="8"/>
  </w:num>
  <w:num w:numId="12">
    <w:abstractNumId w:val="43"/>
  </w:num>
  <w:num w:numId="13">
    <w:abstractNumId w:val="20"/>
  </w:num>
  <w:num w:numId="14">
    <w:abstractNumId w:val="19"/>
  </w:num>
  <w:num w:numId="15">
    <w:abstractNumId w:val="39"/>
  </w:num>
  <w:num w:numId="16">
    <w:abstractNumId w:val="32"/>
  </w:num>
  <w:num w:numId="17">
    <w:abstractNumId w:val="34"/>
  </w:num>
  <w:num w:numId="18">
    <w:abstractNumId w:val="6"/>
  </w:num>
  <w:num w:numId="19">
    <w:abstractNumId w:val="21"/>
  </w:num>
  <w:num w:numId="20">
    <w:abstractNumId w:val="22"/>
  </w:num>
  <w:num w:numId="21">
    <w:abstractNumId w:val="15"/>
  </w:num>
  <w:num w:numId="22">
    <w:abstractNumId w:val="7"/>
  </w:num>
  <w:num w:numId="23">
    <w:abstractNumId w:val="38"/>
  </w:num>
  <w:num w:numId="24">
    <w:abstractNumId w:val="18"/>
  </w:num>
  <w:num w:numId="25">
    <w:abstractNumId w:val="29"/>
  </w:num>
  <w:num w:numId="26">
    <w:abstractNumId w:val="5"/>
  </w:num>
  <w:num w:numId="27">
    <w:abstractNumId w:val="26"/>
  </w:num>
  <w:num w:numId="28">
    <w:abstractNumId w:val="4"/>
  </w:num>
  <w:num w:numId="29">
    <w:abstractNumId w:val="11"/>
  </w:num>
  <w:num w:numId="30">
    <w:abstractNumId w:val="23"/>
  </w:num>
  <w:num w:numId="31">
    <w:abstractNumId w:val="46"/>
  </w:num>
  <w:num w:numId="32">
    <w:abstractNumId w:val="48"/>
  </w:num>
  <w:num w:numId="33">
    <w:abstractNumId w:val="28"/>
  </w:num>
  <w:num w:numId="34">
    <w:abstractNumId w:val="42"/>
  </w:num>
  <w:num w:numId="35">
    <w:abstractNumId w:val="35"/>
  </w:num>
  <w:num w:numId="36">
    <w:abstractNumId w:val="0"/>
  </w:num>
  <w:num w:numId="37">
    <w:abstractNumId w:val="30"/>
  </w:num>
  <w:num w:numId="38">
    <w:abstractNumId w:val="13"/>
  </w:num>
  <w:num w:numId="39">
    <w:abstractNumId w:val="9"/>
  </w:num>
  <w:num w:numId="40">
    <w:abstractNumId w:val="24"/>
  </w:num>
  <w:num w:numId="41">
    <w:abstractNumId w:val="45"/>
  </w:num>
  <w:num w:numId="42">
    <w:abstractNumId w:val="37"/>
  </w:num>
  <w:num w:numId="43">
    <w:abstractNumId w:val="31"/>
  </w:num>
  <w:num w:numId="44">
    <w:abstractNumId w:val="49"/>
  </w:num>
  <w:num w:numId="45">
    <w:abstractNumId w:val="3"/>
  </w:num>
  <w:num w:numId="46">
    <w:abstractNumId w:val="17"/>
  </w:num>
  <w:num w:numId="47">
    <w:abstractNumId w:val="44"/>
  </w:num>
  <w:num w:numId="48">
    <w:abstractNumId w:val="14"/>
  </w:num>
  <w:num w:numId="49">
    <w:abstractNumId w:val="27"/>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26DF9"/>
    <w:rsid w:val="00034A1E"/>
    <w:rsid w:val="00041DC9"/>
    <w:rsid w:val="00044700"/>
    <w:rsid w:val="00075463"/>
    <w:rsid w:val="000777B7"/>
    <w:rsid w:val="000825C3"/>
    <w:rsid w:val="000838F9"/>
    <w:rsid w:val="00085832"/>
    <w:rsid w:val="00096FF4"/>
    <w:rsid w:val="000B0207"/>
    <w:rsid w:val="000B3CA0"/>
    <w:rsid w:val="000C151E"/>
    <w:rsid w:val="000D0D8A"/>
    <w:rsid w:val="000D6A88"/>
    <w:rsid w:val="000F61C0"/>
    <w:rsid w:val="00103507"/>
    <w:rsid w:val="00110296"/>
    <w:rsid w:val="0014336C"/>
    <w:rsid w:val="00147E3B"/>
    <w:rsid w:val="00150D7A"/>
    <w:rsid w:val="00150E1C"/>
    <w:rsid w:val="0015130F"/>
    <w:rsid w:val="0015450E"/>
    <w:rsid w:val="0016176D"/>
    <w:rsid w:val="001834DA"/>
    <w:rsid w:val="001A012A"/>
    <w:rsid w:val="001A33A1"/>
    <w:rsid w:val="001B0E46"/>
    <w:rsid w:val="001B7894"/>
    <w:rsid w:val="001C3A10"/>
    <w:rsid w:val="001C4ABA"/>
    <w:rsid w:val="001E2A66"/>
    <w:rsid w:val="001E2CDE"/>
    <w:rsid w:val="001F0FA2"/>
    <w:rsid w:val="00201AA3"/>
    <w:rsid w:val="00225F65"/>
    <w:rsid w:val="0022675D"/>
    <w:rsid w:val="00260A99"/>
    <w:rsid w:val="00270729"/>
    <w:rsid w:val="002A2CD0"/>
    <w:rsid w:val="002B7423"/>
    <w:rsid w:val="002D2705"/>
    <w:rsid w:val="002E79C6"/>
    <w:rsid w:val="002F0906"/>
    <w:rsid w:val="003100FB"/>
    <w:rsid w:val="00330983"/>
    <w:rsid w:val="00352792"/>
    <w:rsid w:val="00357524"/>
    <w:rsid w:val="00366886"/>
    <w:rsid w:val="00380EE5"/>
    <w:rsid w:val="00385B3D"/>
    <w:rsid w:val="003933EC"/>
    <w:rsid w:val="003978EB"/>
    <w:rsid w:val="003C5028"/>
    <w:rsid w:val="003F3F26"/>
    <w:rsid w:val="00400A24"/>
    <w:rsid w:val="00417705"/>
    <w:rsid w:val="004206DA"/>
    <w:rsid w:val="0047270D"/>
    <w:rsid w:val="00472ED6"/>
    <w:rsid w:val="004752D6"/>
    <w:rsid w:val="004906A0"/>
    <w:rsid w:val="00493CDD"/>
    <w:rsid w:val="0049427B"/>
    <w:rsid w:val="0049663A"/>
    <w:rsid w:val="004B08ED"/>
    <w:rsid w:val="004B45D1"/>
    <w:rsid w:val="004B4BFC"/>
    <w:rsid w:val="004B7974"/>
    <w:rsid w:val="004E65FF"/>
    <w:rsid w:val="004F08FE"/>
    <w:rsid w:val="004F2BEE"/>
    <w:rsid w:val="00503CB0"/>
    <w:rsid w:val="005112C4"/>
    <w:rsid w:val="00515B73"/>
    <w:rsid w:val="00517C70"/>
    <w:rsid w:val="00531EB3"/>
    <w:rsid w:val="00534515"/>
    <w:rsid w:val="0055303C"/>
    <w:rsid w:val="005845E3"/>
    <w:rsid w:val="00594DE2"/>
    <w:rsid w:val="005A2020"/>
    <w:rsid w:val="005A4000"/>
    <w:rsid w:val="005A63BA"/>
    <w:rsid w:val="005A6B00"/>
    <w:rsid w:val="005B1A49"/>
    <w:rsid w:val="005C4792"/>
    <w:rsid w:val="005E19D9"/>
    <w:rsid w:val="005E3367"/>
    <w:rsid w:val="005F7558"/>
    <w:rsid w:val="005F7918"/>
    <w:rsid w:val="0061252E"/>
    <w:rsid w:val="00630E6F"/>
    <w:rsid w:val="00634526"/>
    <w:rsid w:val="00643B59"/>
    <w:rsid w:val="006452CA"/>
    <w:rsid w:val="00646C5D"/>
    <w:rsid w:val="00654B1B"/>
    <w:rsid w:val="006700A4"/>
    <w:rsid w:val="00671242"/>
    <w:rsid w:val="00680EB0"/>
    <w:rsid w:val="00681EA2"/>
    <w:rsid w:val="006953DE"/>
    <w:rsid w:val="006A6BDC"/>
    <w:rsid w:val="006B10D0"/>
    <w:rsid w:val="006B6F6F"/>
    <w:rsid w:val="006D6E63"/>
    <w:rsid w:val="006E0906"/>
    <w:rsid w:val="006E4E2F"/>
    <w:rsid w:val="00713561"/>
    <w:rsid w:val="00751CF6"/>
    <w:rsid w:val="007A4A62"/>
    <w:rsid w:val="007B0492"/>
    <w:rsid w:val="007C156E"/>
    <w:rsid w:val="007C6283"/>
    <w:rsid w:val="007D5A9C"/>
    <w:rsid w:val="007E6A41"/>
    <w:rsid w:val="007F3FB6"/>
    <w:rsid w:val="00810712"/>
    <w:rsid w:val="00813AC4"/>
    <w:rsid w:val="00816C4D"/>
    <w:rsid w:val="008232E8"/>
    <w:rsid w:val="00835F13"/>
    <w:rsid w:val="00865888"/>
    <w:rsid w:val="0086597A"/>
    <w:rsid w:val="0086724B"/>
    <w:rsid w:val="00871C1C"/>
    <w:rsid w:val="00892EB4"/>
    <w:rsid w:val="008A58F8"/>
    <w:rsid w:val="008B3DBE"/>
    <w:rsid w:val="008B4346"/>
    <w:rsid w:val="008B49C1"/>
    <w:rsid w:val="008D123D"/>
    <w:rsid w:val="008F57E2"/>
    <w:rsid w:val="00901648"/>
    <w:rsid w:val="00907924"/>
    <w:rsid w:val="00921128"/>
    <w:rsid w:val="009325FE"/>
    <w:rsid w:val="00940F2A"/>
    <w:rsid w:val="0094563C"/>
    <w:rsid w:val="00947AB3"/>
    <w:rsid w:val="009730A1"/>
    <w:rsid w:val="00982951"/>
    <w:rsid w:val="0098737C"/>
    <w:rsid w:val="009924DD"/>
    <w:rsid w:val="009B6B7A"/>
    <w:rsid w:val="009D05AD"/>
    <w:rsid w:val="009D41B5"/>
    <w:rsid w:val="009E13C2"/>
    <w:rsid w:val="009E2024"/>
    <w:rsid w:val="009F49BD"/>
    <w:rsid w:val="009F5939"/>
    <w:rsid w:val="00A033B2"/>
    <w:rsid w:val="00A23EA1"/>
    <w:rsid w:val="00A33FB1"/>
    <w:rsid w:val="00A3717C"/>
    <w:rsid w:val="00A40BFA"/>
    <w:rsid w:val="00A7078B"/>
    <w:rsid w:val="00A7100A"/>
    <w:rsid w:val="00A71A21"/>
    <w:rsid w:val="00A86BFF"/>
    <w:rsid w:val="00A90A9D"/>
    <w:rsid w:val="00A9142D"/>
    <w:rsid w:val="00AA21CD"/>
    <w:rsid w:val="00AA6177"/>
    <w:rsid w:val="00AA6977"/>
    <w:rsid w:val="00AC64AA"/>
    <w:rsid w:val="00AD61A4"/>
    <w:rsid w:val="00AD79AF"/>
    <w:rsid w:val="00AD7B76"/>
    <w:rsid w:val="00AF2ED8"/>
    <w:rsid w:val="00AF398E"/>
    <w:rsid w:val="00B15704"/>
    <w:rsid w:val="00B1592C"/>
    <w:rsid w:val="00B24956"/>
    <w:rsid w:val="00B3624A"/>
    <w:rsid w:val="00B46E6A"/>
    <w:rsid w:val="00B506A5"/>
    <w:rsid w:val="00B52296"/>
    <w:rsid w:val="00B659AE"/>
    <w:rsid w:val="00B8673C"/>
    <w:rsid w:val="00B879AC"/>
    <w:rsid w:val="00BA2933"/>
    <w:rsid w:val="00BA358F"/>
    <w:rsid w:val="00BA3AF4"/>
    <w:rsid w:val="00BB4814"/>
    <w:rsid w:val="00BC4348"/>
    <w:rsid w:val="00BF0E68"/>
    <w:rsid w:val="00BF2122"/>
    <w:rsid w:val="00C52EEE"/>
    <w:rsid w:val="00C957B1"/>
    <w:rsid w:val="00C960E7"/>
    <w:rsid w:val="00C9790E"/>
    <w:rsid w:val="00CA3888"/>
    <w:rsid w:val="00CD18AD"/>
    <w:rsid w:val="00CE36CD"/>
    <w:rsid w:val="00CF3C26"/>
    <w:rsid w:val="00D0137D"/>
    <w:rsid w:val="00D04F7C"/>
    <w:rsid w:val="00D05A46"/>
    <w:rsid w:val="00D3062D"/>
    <w:rsid w:val="00D52DE2"/>
    <w:rsid w:val="00D619C5"/>
    <w:rsid w:val="00D76DD1"/>
    <w:rsid w:val="00D92BCD"/>
    <w:rsid w:val="00DA356E"/>
    <w:rsid w:val="00DC0062"/>
    <w:rsid w:val="00DC35FF"/>
    <w:rsid w:val="00DF7765"/>
    <w:rsid w:val="00E01484"/>
    <w:rsid w:val="00E03628"/>
    <w:rsid w:val="00E06F45"/>
    <w:rsid w:val="00E15D9B"/>
    <w:rsid w:val="00E34B0C"/>
    <w:rsid w:val="00E35F81"/>
    <w:rsid w:val="00E41DBC"/>
    <w:rsid w:val="00E54E8E"/>
    <w:rsid w:val="00E57359"/>
    <w:rsid w:val="00E8115C"/>
    <w:rsid w:val="00E92D32"/>
    <w:rsid w:val="00EB546C"/>
    <w:rsid w:val="00EB5DF8"/>
    <w:rsid w:val="00EC6FD8"/>
    <w:rsid w:val="00ED04E7"/>
    <w:rsid w:val="00ED221A"/>
    <w:rsid w:val="00ED57BF"/>
    <w:rsid w:val="00EF49D4"/>
    <w:rsid w:val="00F10239"/>
    <w:rsid w:val="00F1145A"/>
    <w:rsid w:val="00F13948"/>
    <w:rsid w:val="00F15248"/>
    <w:rsid w:val="00F16197"/>
    <w:rsid w:val="00F20553"/>
    <w:rsid w:val="00F26D5F"/>
    <w:rsid w:val="00F340B0"/>
    <w:rsid w:val="00F40E1B"/>
    <w:rsid w:val="00F46415"/>
    <w:rsid w:val="00F47A7A"/>
    <w:rsid w:val="00F61286"/>
    <w:rsid w:val="00F624CA"/>
    <w:rsid w:val="00F71F18"/>
    <w:rsid w:val="00F83BAA"/>
    <w:rsid w:val="00F85A6D"/>
    <w:rsid w:val="00F8705D"/>
    <w:rsid w:val="00F90BE9"/>
    <w:rsid w:val="00F9417D"/>
    <w:rsid w:val="00FB2817"/>
    <w:rsid w:val="00FC2318"/>
    <w:rsid w:val="00FC7D9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515"/>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 w:type="character" w:styleId="UnresolvedMention">
    <w:name w:val="Unresolved Mention"/>
    <w:basedOn w:val="DefaultParagraphFont"/>
    <w:uiPriority w:val="99"/>
    <w:semiHidden/>
    <w:unhideWhenUsed/>
    <w:rsid w:val="009730A1"/>
    <w:rPr>
      <w:color w:val="605E5C"/>
      <w:shd w:val="clear" w:color="auto" w:fill="E1DFDD"/>
    </w:rPr>
  </w:style>
  <w:style w:type="paragraph" w:customStyle="1" w:styleId="Default">
    <w:name w:val="Default"/>
    <w:rsid w:val="005B1A49"/>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641807671">
      <w:bodyDiv w:val="1"/>
      <w:marLeft w:val="0"/>
      <w:marRight w:val="0"/>
      <w:marTop w:val="0"/>
      <w:marBottom w:val="0"/>
      <w:divBdr>
        <w:top w:val="none" w:sz="0" w:space="0" w:color="auto"/>
        <w:left w:val="none" w:sz="0" w:space="0" w:color="auto"/>
        <w:bottom w:val="none" w:sz="0" w:space="0" w:color="auto"/>
        <w:right w:val="none" w:sz="0" w:space="0" w:color="auto"/>
      </w:divBdr>
    </w:div>
    <w:div w:id="1039474963">
      <w:bodyDiv w:val="1"/>
      <w:marLeft w:val="0"/>
      <w:marRight w:val="0"/>
      <w:marTop w:val="0"/>
      <w:marBottom w:val="0"/>
      <w:divBdr>
        <w:top w:val="none" w:sz="0" w:space="0" w:color="auto"/>
        <w:left w:val="none" w:sz="0" w:space="0" w:color="auto"/>
        <w:bottom w:val="none" w:sz="0" w:space="0" w:color="auto"/>
        <w:right w:val="none" w:sz="0" w:space="0" w:color="auto"/>
      </w:divBdr>
      <w:divsChild>
        <w:div w:id="1631011463">
          <w:marLeft w:val="605"/>
          <w:marRight w:val="0"/>
          <w:marTop w:val="0"/>
          <w:marBottom w:val="0"/>
          <w:divBdr>
            <w:top w:val="none" w:sz="0" w:space="0" w:color="auto"/>
            <w:left w:val="none" w:sz="0" w:space="0" w:color="auto"/>
            <w:bottom w:val="none" w:sz="0" w:space="0" w:color="auto"/>
            <w:right w:val="none" w:sz="0" w:space="0" w:color="auto"/>
          </w:divBdr>
        </w:div>
      </w:divsChild>
    </w:div>
    <w:div w:id="1155606106">
      <w:bodyDiv w:val="1"/>
      <w:marLeft w:val="0"/>
      <w:marRight w:val="0"/>
      <w:marTop w:val="0"/>
      <w:marBottom w:val="0"/>
      <w:divBdr>
        <w:top w:val="none" w:sz="0" w:space="0" w:color="auto"/>
        <w:left w:val="none" w:sz="0" w:space="0" w:color="auto"/>
        <w:bottom w:val="none" w:sz="0" w:space="0" w:color="auto"/>
        <w:right w:val="none" w:sz="0" w:space="0" w:color="auto"/>
      </w:divBdr>
      <w:divsChild>
        <w:div w:id="1793132971">
          <w:marLeft w:val="547"/>
          <w:marRight w:val="0"/>
          <w:marTop w:val="0"/>
          <w:marBottom w:val="0"/>
          <w:divBdr>
            <w:top w:val="none" w:sz="0" w:space="0" w:color="auto"/>
            <w:left w:val="none" w:sz="0" w:space="0" w:color="auto"/>
            <w:bottom w:val="none" w:sz="0" w:space="0" w:color="auto"/>
            <w:right w:val="none" w:sz="0" w:space="0" w:color="auto"/>
          </w:divBdr>
        </w:div>
        <w:div w:id="1793133673">
          <w:marLeft w:val="547"/>
          <w:marRight w:val="0"/>
          <w:marTop w:val="0"/>
          <w:marBottom w:val="0"/>
          <w:divBdr>
            <w:top w:val="none" w:sz="0" w:space="0" w:color="auto"/>
            <w:left w:val="none" w:sz="0" w:space="0" w:color="auto"/>
            <w:bottom w:val="none" w:sz="0" w:space="0" w:color="auto"/>
            <w:right w:val="none" w:sz="0" w:space="0" w:color="auto"/>
          </w:divBdr>
        </w:div>
        <w:div w:id="1474055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stcenter.umd.edu/resources/funding-urban-forestry-program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esapeaketrees.net/wp-content/uploads/2019/04/FinancingUrbanTreeCanopyPrograms_LowRes_040919.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decisions/srs-guide" TargetMode="External"/><Relationship Id="rId5" Type="http://schemas.openxmlformats.org/officeDocument/2006/relationships/numbering" Target="numbering.xml"/><Relationship Id="rId15" Type="http://schemas.openxmlformats.org/officeDocument/2006/relationships/hyperlink" Target="https://gis.chesapeakebay.net/diversity/dashboa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wl.cwp.org/mdocs-posts/making-your-community-forest-friendly-a-worksheet-for-review-of-municipal-codes-and-ordina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2368EDE85D16418918F27D2E1202F2" ma:contentTypeVersion="4" ma:contentTypeDescription="Create a new document." ma:contentTypeScope="" ma:versionID="19a0ee176ff064cecd5fda5340f18cbe">
  <xsd:schema xmlns:xsd="http://www.w3.org/2001/XMLSchema" xmlns:xs="http://www.w3.org/2001/XMLSchema" xmlns:p="http://schemas.microsoft.com/office/2006/metadata/properties" xmlns:ns2="96740de4-fa28-4d26-9f07-f4fbff5bac7a" targetNamespace="http://schemas.microsoft.com/office/2006/metadata/properties" ma:root="true" ma:fieldsID="343264d3f2d0735ae092e5f2ac777248" ns2:_="">
    <xsd:import namespace="96740de4-fa28-4d26-9f07-f4fbff5bac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40de4-fa28-4d26-9f07-f4fbff5ba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802BC-6DED-4773-A9E5-494DEED3AD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B70614-F702-4BE5-B960-8EB90434CE43}">
  <ds:schemaRefs>
    <ds:schemaRef ds:uri="http://schemas.openxmlformats.org/officeDocument/2006/bibliography"/>
  </ds:schemaRefs>
</ds:datastoreItem>
</file>

<file path=customXml/itemProps3.xml><?xml version="1.0" encoding="utf-8"?>
<ds:datastoreItem xmlns:ds="http://schemas.openxmlformats.org/officeDocument/2006/customXml" ds:itemID="{FEDF575C-1568-48D9-B1CA-5FA10B878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40de4-fa28-4d26-9f07-f4fbff5ba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0C3F0-93A3-4ABB-B720-1C5C3B82CB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Mawhorter, Julie -FS</cp:lastModifiedBy>
  <cp:revision>5</cp:revision>
  <cp:lastPrinted>2019-03-11T15:04:00Z</cp:lastPrinted>
  <dcterms:created xsi:type="dcterms:W3CDTF">2021-04-06T21:05:00Z</dcterms:created>
  <dcterms:modified xsi:type="dcterms:W3CDTF">2021-04-06T21:37:00Z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0x010100202368EDE85D16418918F27D2E1202F2</vt:lpwstr>
  </property>
</Properties>
</file>