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123" w:rsidRDefault="00D72123" w:rsidP="00D72123">
      <w:pPr>
        <w:pStyle w:val="Caption"/>
        <w:keepNext/>
        <w:rPr>
          <w:rFonts w:ascii="Arial" w:hAnsi="Arial" w:cs="Arial"/>
          <w:sz w:val="26"/>
          <w:szCs w:val="26"/>
        </w:rPr>
      </w:pPr>
      <w:bookmarkStart w:id="0" w:name="_GoBack"/>
      <w:bookmarkEnd w:id="0"/>
      <w:r w:rsidRPr="006E62E2">
        <w:rPr>
          <w:rFonts w:ascii="Arial" w:hAnsi="Arial" w:cs="Arial"/>
          <w:sz w:val="26"/>
          <w:szCs w:val="26"/>
        </w:rPr>
        <w:t>Project Work Plan Template</w:t>
      </w:r>
    </w:p>
    <w:p w:rsidR="00D72123" w:rsidRDefault="00D72123" w:rsidP="00D72123"/>
    <w:p w:rsidR="00D72123" w:rsidRPr="007D5E1B" w:rsidRDefault="00D72123" w:rsidP="00D72123">
      <w:pPr>
        <w:autoSpaceDE w:val="0"/>
        <w:autoSpaceDN w:val="0"/>
        <w:adjustRightInd w:val="0"/>
        <w:rPr>
          <w:i/>
          <w:color w:val="00B050"/>
        </w:rPr>
      </w:pPr>
      <w:r w:rsidRPr="00687A8D">
        <w:rPr>
          <w:b/>
        </w:rPr>
        <w:t>Goal</w:t>
      </w:r>
      <w:r>
        <w:t xml:space="preserve">:  </w:t>
      </w:r>
      <w:r w:rsidRPr="007D5E1B">
        <w:rPr>
          <w:i/>
          <w:color w:val="00B050"/>
        </w:rPr>
        <w:t>Restore, enhance and protect a network of land and water habitats to support fish and wildlife, and to afford other public benefits, including water quality, recreational uses and scenic value across the watershed.</w:t>
      </w:r>
    </w:p>
    <w:p w:rsidR="00D72123" w:rsidRPr="007D5E1B" w:rsidRDefault="00D72123" w:rsidP="00D72123">
      <w:pPr>
        <w:autoSpaceDE w:val="0"/>
        <w:autoSpaceDN w:val="0"/>
        <w:adjustRightInd w:val="0"/>
        <w:rPr>
          <w:i/>
          <w:color w:val="00B050"/>
        </w:rPr>
      </w:pPr>
      <w:r w:rsidRPr="00687A8D">
        <w:rPr>
          <w:b/>
        </w:rPr>
        <w:t>Outcome</w:t>
      </w:r>
      <w:r>
        <w:t xml:space="preserve">: </w:t>
      </w:r>
      <w:r w:rsidRPr="007D5E1B">
        <w:rPr>
          <w:i/>
          <w:color w:val="00B050"/>
        </w:rPr>
        <w:t>Sustain and increase the habitat benefits of SAV (underwater</w:t>
      </w:r>
      <w:r>
        <w:rPr>
          <w:i/>
          <w:color w:val="00B050"/>
        </w:rPr>
        <w:t xml:space="preserve"> </w:t>
      </w:r>
      <w:r w:rsidRPr="007D5E1B">
        <w:rPr>
          <w:i/>
          <w:color w:val="00B050"/>
        </w:rPr>
        <w:t>grasses) in the Chesapeake Bay. Achieve and sustain the ultimate</w:t>
      </w:r>
      <w:r>
        <w:rPr>
          <w:i/>
          <w:color w:val="00B050"/>
        </w:rPr>
        <w:t xml:space="preserve"> </w:t>
      </w:r>
      <w:r w:rsidRPr="007D5E1B">
        <w:rPr>
          <w:i/>
          <w:color w:val="00B050"/>
        </w:rPr>
        <w:t>outcome of 185,000 acres of SAV Bay-wide necessary for a restored</w:t>
      </w:r>
      <w:r>
        <w:rPr>
          <w:i/>
          <w:color w:val="00B050"/>
        </w:rPr>
        <w:t xml:space="preserve"> </w:t>
      </w:r>
      <w:r w:rsidRPr="007D5E1B">
        <w:rPr>
          <w:i/>
          <w:color w:val="00B050"/>
        </w:rPr>
        <w:t>Bay. Progress toward this ultimate o</w:t>
      </w:r>
      <w:r>
        <w:rPr>
          <w:i/>
          <w:color w:val="00B050"/>
        </w:rPr>
        <w:t xml:space="preserve">utcome will be measured against </w:t>
      </w:r>
      <w:r w:rsidRPr="007D5E1B">
        <w:rPr>
          <w:i/>
          <w:color w:val="00B050"/>
        </w:rPr>
        <w:t>a target of 90,000 acres by 2017 and 130,000 acres by 2025.</w:t>
      </w:r>
    </w:p>
    <w:p w:rsidR="00D72123" w:rsidRDefault="00D72123" w:rsidP="00D72123">
      <w:pPr>
        <w:autoSpaceDE w:val="0"/>
        <w:autoSpaceDN w:val="0"/>
        <w:adjustRightInd w:val="0"/>
        <w:rPr>
          <w:i/>
          <w:color w:val="00B050"/>
        </w:rPr>
      </w:pPr>
      <w:r w:rsidRPr="00687A8D">
        <w:rPr>
          <w:b/>
        </w:rPr>
        <w:t>Long term Target</w:t>
      </w:r>
      <w:r>
        <w:t xml:space="preserve">: </w:t>
      </w:r>
      <w:r w:rsidRPr="007D5E1B">
        <w:rPr>
          <w:i/>
          <w:color w:val="00B050"/>
        </w:rPr>
        <w:t>130,000 acres by 2025</w:t>
      </w:r>
    </w:p>
    <w:p w:rsidR="00D72123" w:rsidRDefault="00D72123" w:rsidP="00D72123">
      <w:pPr>
        <w:autoSpaceDE w:val="0"/>
        <w:autoSpaceDN w:val="0"/>
        <w:adjustRightInd w:val="0"/>
        <w:ind w:firstLine="720"/>
      </w:pPr>
      <w:r w:rsidRPr="00687A8D">
        <w:rPr>
          <w:b/>
        </w:rPr>
        <w:t>2 year Target</w:t>
      </w:r>
      <w:r>
        <w:t xml:space="preserve">: </w:t>
      </w:r>
      <w:r>
        <w:rPr>
          <w:i/>
          <w:color w:val="00B050"/>
        </w:rPr>
        <w:t>60,000 acres by 2016</w:t>
      </w:r>
    </w:p>
    <w:p w:rsidR="00D72123" w:rsidRPr="00E934C7" w:rsidRDefault="00D72123" w:rsidP="00D72123">
      <w:r>
        <w:tab/>
      </w:r>
      <w:r>
        <w:tab/>
      </w:r>
      <w:r w:rsidRPr="00687A8D">
        <w:rPr>
          <w:b/>
        </w:rPr>
        <w:t xml:space="preserve">Partner contributions to </w:t>
      </w:r>
      <w:r>
        <w:rPr>
          <w:b/>
        </w:rPr>
        <w:t xml:space="preserve">2 year </w:t>
      </w:r>
      <w:r w:rsidRPr="00687A8D">
        <w:rPr>
          <w:b/>
        </w:rPr>
        <w:t>target</w:t>
      </w:r>
      <w:r>
        <w:t xml:space="preserve">:  </w:t>
      </w:r>
      <w:r w:rsidRPr="007D5E1B">
        <w:rPr>
          <w:i/>
          <w:color w:val="00B050"/>
        </w:rPr>
        <w:t>M</w:t>
      </w:r>
      <w:r>
        <w:rPr>
          <w:i/>
          <w:color w:val="00B050"/>
        </w:rPr>
        <w:t>D</w:t>
      </w:r>
      <w:r w:rsidRPr="007D5E1B">
        <w:rPr>
          <w:i/>
          <w:color w:val="00B050"/>
        </w:rPr>
        <w:t xml:space="preserve"> 25,000 acres; VA 25,000 acres; DC 10,000 acres.</w:t>
      </w:r>
    </w:p>
    <w:p w:rsidR="00305B03" w:rsidRDefault="00305B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3169"/>
        <w:gridCol w:w="1622"/>
        <w:gridCol w:w="1777"/>
        <w:gridCol w:w="1545"/>
        <w:gridCol w:w="1513"/>
        <w:gridCol w:w="1632"/>
      </w:tblGrid>
      <w:tr w:rsidR="001161F0" w:rsidTr="0041634A">
        <w:trPr>
          <w:trHeight w:val="512"/>
        </w:trPr>
        <w:tc>
          <w:tcPr>
            <w:tcW w:w="12950"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1F0" w:rsidRDefault="001161F0" w:rsidP="00D72123">
            <w:pPr>
              <w:rPr>
                <w:rFonts w:ascii="Arial" w:hAnsi="Arial" w:cs="Arial"/>
                <w:b/>
                <w:sz w:val="20"/>
                <w:szCs w:val="20"/>
              </w:rPr>
            </w:pPr>
          </w:p>
          <w:p w:rsidR="001161F0" w:rsidRPr="00D72123" w:rsidRDefault="001161F0" w:rsidP="00D72123">
            <w:pPr>
              <w:rPr>
                <w:rFonts w:ascii="Arial" w:hAnsi="Arial" w:cs="Arial"/>
                <w:i/>
                <w:sz w:val="20"/>
                <w:szCs w:val="20"/>
              </w:rPr>
            </w:pPr>
            <w:r>
              <w:rPr>
                <w:rFonts w:ascii="Arial" w:hAnsi="Arial" w:cs="Arial"/>
                <w:b/>
                <w:sz w:val="20"/>
                <w:szCs w:val="20"/>
              </w:rPr>
              <w:t xml:space="preserve">Management Approach 1:  </w:t>
            </w:r>
            <w:r w:rsidRPr="00D72123">
              <w:rPr>
                <w:rFonts w:ascii="Arial" w:hAnsi="Arial" w:cs="Arial"/>
                <w:i/>
                <w:color w:val="00B050"/>
                <w:sz w:val="20"/>
                <w:szCs w:val="20"/>
              </w:rPr>
              <w:t xml:space="preserve">Restore Water Quality </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1161F0" w:rsidRDefault="001161F0" w:rsidP="009B460F">
            <w:pPr>
              <w:jc w:val="center"/>
              <w:rPr>
                <w:rFonts w:ascii="Arial" w:hAnsi="Arial" w:cs="Arial"/>
                <w:b/>
                <w:sz w:val="20"/>
                <w:szCs w:val="20"/>
              </w:rPr>
            </w:pPr>
            <w:r>
              <w:rPr>
                <w:rFonts w:ascii="Arial" w:hAnsi="Arial" w:cs="Arial"/>
                <w:b/>
                <w:sz w:val="20"/>
                <w:szCs w:val="20"/>
              </w:rPr>
              <w:t>Key Action Steps</w:t>
            </w:r>
          </w:p>
        </w:tc>
        <w:tc>
          <w:tcPr>
            <w:tcW w:w="1622" w:type="dxa"/>
            <w:tcBorders>
              <w:top w:val="single" w:sz="4" w:space="0" w:color="auto"/>
              <w:left w:val="single" w:sz="4" w:space="0" w:color="auto"/>
              <w:bottom w:val="single" w:sz="4" w:space="0" w:color="auto"/>
              <w:right w:val="single" w:sz="4" w:space="0" w:color="auto"/>
            </w:tcBorders>
            <w:shd w:val="clear" w:color="auto" w:fill="D9D9D9"/>
          </w:tcPr>
          <w:p w:rsidR="001161F0" w:rsidRPr="001161F0" w:rsidRDefault="001161F0" w:rsidP="009B460F">
            <w:pPr>
              <w:jc w:val="center"/>
              <w:rPr>
                <w:rFonts w:ascii="Arial" w:hAnsi="Arial" w:cs="Arial"/>
                <w:b/>
                <w:sz w:val="10"/>
                <w:szCs w:val="20"/>
              </w:rPr>
            </w:pPr>
          </w:p>
          <w:p w:rsidR="001161F0" w:rsidRDefault="001161F0" w:rsidP="001161F0">
            <w:pPr>
              <w:jc w:val="center"/>
              <w:rPr>
                <w:rFonts w:ascii="Arial" w:hAnsi="Arial" w:cs="Arial"/>
                <w:b/>
                <w:sz w:val="20"/>
                <w:szCs w:val="20"/>
              </w:rPr>
            </w:pPr>
            <w:r>
              <w:rPr>
                <w:rFonts w:ascii="Arial" w:hAnsi="Arial" w:cs="Arial"/>
                <w:b/>
                <w:sz w:val="20"/>
                <w:szCs w:val="20"/>
              </w:rPr>
              <w:t>Output/Result</w:t>
            </w:r>
          </w:p>
        </w:tc>
        <w:tc>
          <w:tcPr>
            <w:tcW w:w="17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1F0" w:rsidRDefault="001161F0" w:rsidP="009B460F">
            <w:pPr>
              <w:jc w:val="center"/>
              <w:rPr>
                <w:rFonts w:ascii="Arial" w:hAnsi="Arial" w:cs="Arial"/>
                <w:b/>
                <w:sz w:val="20"/>
                <w:szCs w:val="20"/>
              </w:rPr>
            </w:pPr>
            <w:r>
              <w:rPr>
                <w:rFonts w:ascii="Arial" w:hAnsi="Arial" w:cs="Arial"/>
                <w:b/>
                <w:sz w:val="20"/>
                <w:szCs w:val="20"/>
              </w:rPr>
              <w:t>Timeline</w:t>
            </w:r>
          </w:p>
        </w:tc>
        <w:tc>
          <w:tcPr>
            <w:tcW w:w="15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1F0" w:rsidRDefault="001161F0" w:rsidP="009B460F">
            <w:pPr>
              <w:jc w:val="center"/>
              <w:rPr>
                <w:rFonts w:ascii="Arial" w:hAnsi="Arial" w:cs="Arial"/>
                <w:b/>
                <w:sz w:val="20"/>
                <w:szCs w:val="20"/>
              </w:rPr>
            </w:pPr>
            <w:r>
              <w:rPr>
                <w:rFonts w:ascii="Arial" w:hAnsi="Arial" w:cs="Arial"/>
                <w:b/>
                <w:sz w:val="20"/>
                <w:szCs w:val="20"/>
              </w:rPr>
              <w:t>Partner Responsible</w:t>
            </w:r>
          </w:p>
        </w:tc>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rsidR="001161F0" w:rsidRDefault="001161F0" w:rsidP="005E47B1">
            <w:pPr>
              <w:jc w:val="center"/>
              <w:rPr>
                <w:rFonts w:ascii="Arial" w:hAnsi="Arial" w:cs="Arial"/>
                <w:b/>
                <w:sz w:val="20"/>
                <w:szCs w:val="20"/>
              </w:rPr>
            </w:pPr>
            <w:r>
              <w:rPr>
                <w:rFonts w:ascii="Arial" w:hAnsi="Arial" w:cs="Arial"/>
                <w:b/>
                <w:sz w:val="20"/>
                <w:szCs w:val="20"/>
              </w:rPr>
              <w:t>Estimated Project Cost</w:t>
            </w:r>
          </w:p>
        </w:tc>
        <w:tc>
          <w:tcPr>
            <w:tcW w:w="16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161F0" w:rsidRDefault="001161F0" w:rsidP="009B460F">
            <w:pPr>
              <w:jc w:val="center"/>
              <w:rPr>
                <w:rFonts w:ascii="Arial" w:hAnsi="Arial" w:cs="Arial"/>
                <w:b/>
                <w:sz w:val="20"/>
                <w:szCs w:val="20"/>
              </w:rPr>
            </w:pPr>
            <w:r w:rsidRPr="001161F0">
              <w:rPr>
                <w:rFonts w:ascii="Arial" w:hAnsi="Arial" w:cs="Arial"/>
                <w:b/>
                <w:color w:val="404040" w:themeColor="text1" w:themeTint="BF"/>
                <w:sz w:val="20"/>
                <w:szCs w:val="20"/>
              </w:rPr>
              <w:t>Identified Funding</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hideMark/>
          </w:tcPr>
          <w:p w:rsidR="001161F0" w:rsidRDefault="001161F0" w:rsidP="009B460F">
            <w:pPr>
              <w:rPr>
                <w:rFonts w:ascii="Arial" w:hAnsi="Arial" w:cs="Arial"/>
                <w:i/>
                <w:color w:val="FF0000"/>
                <w:sz w:val="20"/>
                <w:szCs w:val="20"/>
              </w:rPr>
            </w:pPr>
            <w:r>
              <w:rPr>
                <w:rFonts w:ascii="Arial" w:hAnsi="Arial" w:cs="Arial"/>
                <w:i/>
                <w:color w:val="FF0000"/>
                <w:sz w:val="20"/>
                <w:szCs w:val="20"/>
              </w:rPr>
              <w:t>Define each action step on its own row. Define as many action steps as necessary by adding rows to the table.  Identify specific program that will be used to achieve action.</w:t>
            </w:r>
          </w:p>
        </w:tc>
        <w:tc>
          <w:tcPr>
            <w:tcW w:w="1622" w:type="dxa"/>
            <w:tcBorders>
              <w:top w:val="single" w:sz="4" w:space="0" w:color="auto"/>
              <w:left w:val="single" w:sz="4" w:space="0" w:color="auto"/>
              <w:bottom w:val="single" w:sz="4" w:space="0" w:color="auto"/>
              <w:right w:val="single" w:sz="4" w:space="0" w:color="auto"/>
            </w:tcBorders>
          </w:tcPr>
          <w:p w:rsidR="001161F0" w:rsidRDefault="001161F0" w:rsidP="005E47B1">
            <w:pPr>
              <w:rPr>
                <w:rFonts w:ascii="Arial" w:hAnsi="Arial" w:cs="Arial"/>
                <w:i/>
                <w:color w:val="FF0000"/>
                <w:sz w:val="20"/>
                <w:szCs w:val="20"/>
              </w:rPr>
            </w:pPr>
          </w:p>
        </w:tc>
        <w:tc>
          <w:tcPr>
            <w:tcW w:w="1777" w:type="dxa"/>
            <w:tcBorders>
              <w:top w:val="single" w:sz="4" w:space="0" w:color="auto"/>
              <w:left w:val="single" w:sz="4" w:space="0" w:color="auto"/>
              <w:bottom w:val="single" w:sz="4" w:space="0" w:color="auto"/>
              <w:right w:val="single" w:sz="4" w:space="0" w:color="auto"/>
            </w:tcBorders>
            <w:vAlign w:val="center"/>
            <w:hideMark/>
          </w:tcPr>
          <w:p w:rsidR="001161F0" w:rsidRDefault="001161F0" w:rsidP="005E47B1">
            <w:pPr>
              <w:rPr>
                <w:rFonts w:ascii="Arial" w:hAnsi="Arial" w:cs="Arial"/>
                <w:sz w:val="20"/>
                <w:szCs w:val="20"/>
              </w:rPr>
            </w:pPr>
            <w:r>
              <w:rPr>
                <w:rFonts w:ascii="Arial" w:hAnsi="Arial" w:cs="Arial"/>
                <w:i/>
                <w:color w:val="FF0000"/>
                <w:sz w:val="20"/>
                <w:szCs w:val="20"/>
              </w:rPr>
              <w:t>Identify completion date (month and year) for each action step.</w:t>
            </w:r>
          </w:p>
        </w:tc>
        <w:tc>
          <w:tcPr>
            <w:tcW w:w="1545" w:type="dxa"/>
            <w:tcBorders>
              <w:top w:val="single" w:sz="4" w:space="0" w:color="auto"/>
              <w:left w:val="single" w:sz="4" w:space="0" w:color="auto"/>
              <w:right w:val="single" w:sz="4" w:space="0" w:color="auto"/>
            </w:tcBorders>
            <w:vAlign w:val="center"/>
            <w:hideMark/>
          </w:tcPr>
          <w:p w:rsidR="001161F0" w:rsidRPr="005E47B1" w:rsidRDefault="001161F0" w:rsidP="009B460F">
            <w:pPr>
              <w:rPr>
                <w:rFonts w:ascii="Arial" w:hAnsi="Arial" w:cs="Arial"/>
                <w:sz w:val="20"/>
                <w:szCs w:val="20"/>
              </w:rPr>
            </w:pPr>
            <w:r>
              <w:rPr>
                <w:rFonts w:ascii="Arial" w:hAnsi="Arial" w:cs="Arial"/>
                <w:i/>
                <w:color w:val="FF0000"/>
                <w:sz w:val="20"/>
                <w:szCs w:val="20"/>
              </w:rPr>
              <w:t>Identify responsible partner for each action step.</w:t>
            </w:r>
          </w:p>
        </w:tc>
        <w:tc>
          <w:tcPr>
            <w:tcW w:w="1513" w:type="dxa"/>
            <w:tcBorders>
              <w:top w:val="single" w:sz="4" w:space="0" w:color="auto"/>
              <w:left w:val="single" w:sz="4" w:space="0" w:color="auto"/>
              <w:right w:val="single" w:sz="4" w:space="0" w:color="auto"/>
            </w:tcBorders>
            <w:vAlign w:val="center"/>
          </w:tcPr>
          <w:p w:rsidR="001161F0" w:rsidRPr="005E47B1" w:rsidRDefault="001161F0" w:rsidP="001161F0">
            <w:pPr>
              <w:rPr>
                <w:rFonts w:ascii="Arial" w:hAnsi="Arial" w:cs="Arial"/>
                <w:i/>
                <w:color w:val="FF0000"/>
                <w:sz w:val="20"/>
                <w:szCs w:val="20"/>
              </w:rPr>
            </w:pPr>
            <w:r>
              <w:rPr>
                <w:rFonts w:ascii="Arial" w:hAnsi="Arial" w:cs="Arial"/>
                <w:i/>
                <w:color w:val="FF0000"/>
                <w:sz w:val="20"/>
                <w:szCs w:val="20"/>
              </w:rPr>
              <w:t>Best estimate total cost of project (need)</w:t>
            </w:r>
          </w:p>
        </w:tc>
        <w:tc>
          <w:tcPr>
            <w:tcW w:w="1632" w:type="dxa"/>
            <w:tcBorders>
              <w:top w:val="single" w:sz="4" w:space="0" w:color="auto"/>
              <w:left w:val="single" w:sz="4" w:space="0" w:color="auto"/>
              <w:bottom w:val="single" w:sz="4" w:space="0" w:color="auto"/>
              <w:right w:val="single" w:sz="4" w:space="0" w:color="auto"/>
            </w:tcBorders>
            <w:vAlign w:val="center"/>
            <w:hideMark/>
          </w:tcPr>
          <w:p w:rsidR="001161F0" w:rsidRDefault="001161F0" w:rsidP="005E47B1">
            <w:pPr>
              <w:rPr>
                <w:rFonts w:ascii="Arial" w:hAnsi="Arial" w:cs="Arial"/>
                <w:i/>
                <w:color w:val="FF0000"/>
                <w:sz w:val="20"/>
                <w:szCs w:val="20"/>
              </w:rPr>
            </w:pPr>
            <w:r>
              <w:rPr>
                <w:rFonts w:ascii="Arial" w:hAnsi="Arial" w:cs="Arial"/>
                <w:i/>
                <w:color w:val="FF0000"/>
                <w:sz w:val="20"/>
                <w:szCs w:val="20"/>
              </w:rPr>
              <w:t xml:space="preserve">Best Estimate of funding available and identified </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9B460F">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r w:rsidRPr="007D5E1B">
              <w:rPr>
                <w:i/>
                <w:color w:val="00B050"/>
              </w:rPr>
              <w:t>December 2016</w:t>
            </w:r>
          </w:p>
        </w:tc>
        <w:tc>
          <w:tcPr>
            <w:tcW w:w="1545"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r w:rsidRPr="007D5E1B">
              <w:rPr>
                <w:rFonts w:ascii="Arial" w:hAnsi="Arial" w:cs="Arial"/>
                <w:b/>
                <w:i/>
                <w:color w:val="00B050"/>
                <w:sz w:val="20"/>
                <w:szCs w:val="20"/>
              </w:rPr>
              <w:t>GIT 2</w:t>
            </w:r>
          </w:p>
        </w:tc>
        <w:tc>
          <w:tcPr>
            <w:tcW w:w="1513"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9B460F">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r w:rsidRPr="007D5E1B">
              <w:rPr>
                <w:i/>
                <w:color w:val="00B050"/>
              </w:rPr>
              <w:t>December 2016</w:t>
            </w:r>
          </w:p>
        </w:tc>
        <w:tc>
          <w:tcPr>
            <w:tcW w:w="1545"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r w:rsidRPr="007D5E1B">
              <w:rPr>
                <w:rFonts w:ascii="Arial" w:hAnsi="Arial" w:cs="Arial"/>
                <w:b/>
                <w:i/>
                <w:color w:val="00B050"/>
                <w:sz w:val="20"/>
                <w:szCs w:val="20"/>
              </w:rPr>
              <w:t>MD</w:t>
            </w:r>
          </w:p>
        </w:tc>
        <w:tc>
          <w:tcPr>
            <w:tcW w:w="1513"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9B460F">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r w:rsidRPr="007D5E1B">
              <w:rPr>
                <w:i/>
                <w:color w:val="00B050"/>
              </w:rPr>
              <w:t>December 2016</w:t>
            </w:r>
          </w:p>
        </w:tc>
        <w:tc>
          <w:tcPr>
            <w:tcW w:w="1545"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r>
              <w:rPr>
                <w:rFonts w:ascii="Arial" w:hAnsi="Arial" w:cs="Arial"/>
                <w:b/>
                <w:i/>
                <w:color w:val="00B050"/>
                <w:sz w:val="20"/>
                <w:szCs w:val="20"/>
              </w:rPr>
              <w:t>DC</w:t>
            </w:r>
          </w:p>
        </w:tc>
        <w:tc>
          <w:tcPr>
            <w:tcW w:w="1513"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9B460F">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r w:rsidRPr="007D5E1B">
              <w:rPr>
                <w:i/>
                <w:color w:val="00B050"/>
              </w:rPr>
              <w:t>December 2016</w:t>
            </w:r>
          </w:p>
        </w:tc>
        <w:tc>
          <w:tcPr>
            <w:tcW w:w="1545"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r>
              <w:rPr>
                <w:rFonts w:ascii="Arial" w:hAnsi="Arial" w:cs="Arial"/>
                <w:b/>
                <w:i/>
                <w:color w:val="00B050"/>
                <w:sz w:val="20"/>
                <w:szCs w:val="20"/>
              </w:rPr>
              <w:t>EPA</w:t>
            </w:r>
          </w:p>
        </w:tc>
        <w:tc>
          <w:tcPr>
            <w:tcW w:w="1513"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9B460F">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r w:rsidRPr="007D5E1B">
              <w:rPr>
                <w:i/>
                <w:color w:val="00B050"/>
              </w:rPr>
              <w:t>December 2016</w:t>
            </w:r>
          </w:p>
        </w:tc>
        <w:tc>
          <w:tcPr>
            <w:tcW w:w="1545"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r w:rsidRPr="007D5E1B">
              <w:rPr>
                <w:rFonts w:ascii="Arial" w:hAnsi="Arial" w:cs="Arial"/>
                <w:b/>
                <w:i/>
                <w:color w:val="00B050"/>
                <w:sz w:val="20"/>
                <w:szCs w:val="20"/>
              </w:rPr>
              <w:t>CBC</w:t>
            </w:r>
          </w:p>
        </w:tc>
        <w:tc>
          <w:tcPr>
            <w:tcW w:w="1513" w:type="dxa"/>
            <w:tcBorders>
              <w:left w:val="single" w:sz="4" w:space="0" w:color="auto"/>
              <w:right w:val="single" w:sz="4" w:space="0" w:color="auto"/>
            </w:tcBorders>
            <w:vAlign w:val="center"/>
          </w:tcPr>
          <w:p w:rsidR="001161F0" w:rsidRPr="007D5E1B" w:rsidRDefault="001161F0" w:rsidP="009B460F">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9B460F">
            <w:pPr>
              <w:rPr>
                <w:rFonts w:ascii="Arial" w:hAnsi="Arial" w:cs="Arial"/>
                <w:b/>
                <w:sz w:val="20"/>
                <w:szCs w:val="20"/>
              </w:rPr>
            </w:pPr>
          </w:p>
        </w:tc>
      </w:tr>
      <w:tr w:rsidR="001161F0" w:rsidTr="009A0FDA">
        <w:trPr>
          <w:trHeight w:val="962"/>
        </w:trPr>
        <w:tc>
          <w:tcPr>
            <w:tcW w:w="12950"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1F0" w:rsidRDefault="001161F0" w:rsidP="009B460F">
            <w:pPr>
              <w:rPr>
                <w:rFonts w:ascii="Arial" w:hAnsi="Arial" w:cs="Arial"/>
                <w:b/>
                <w:sz w:val="20"/>
                <w:szCs w:val="20"/>
              </w:rPr>
            </w:pPr>
          </w:p>
          <w:p w:rsidR="001161F0" w:rsidRDefault="001161F0" w:rsidP="009B460F">
            <w:pPr>
              <w:rPr>
                <w:rFonts w:ascii="Arial" w:hAnsi="Arial" w:cs="Arial"/>
                <w:b/>
                <w:sz w:val="20"/>
                <w:szCs w:val="20"/>
              </w:rPr>
            </w:pPr>
            <w:r>
              <w:rPr>
                <w:rFonts w:ascii="Arial" w:hAnsi="Arial" w:cs="Arial"/>
                <w:b/>
                <w:sz w:val="20"/>
                <w:szCs w:val="20"/>
              </w:rPr>
              <w:t xml:space="preserve">Management Approach 2: </w:t>
            </w:r>
            <w:r w:rsidRPr="00F01B89">
              <w:rPr>
                <w:i/>
                <w:color w:val="00B050"/>
              </w:rPr>
              <w:t>Protect existing SAV by characterizing threats and developing protection measures, establishing protection area criteria, minimizing the effects of invasive species, and increasing understanding of the potential effects of sea-level rise on SAV populations</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Key Action Steps</w:t>
            </w:r>
          </w:p>
        </w:tc>
        <w:tc>
          <w:tcPr>
            <w:tcW w:w="1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61F0" w:rsidRDefault="001161F0" w:rsidP="00D72123">
            <w:pPr>
              <w:jc w:val="center"/>
              <w:rPr>
                <w:rFonts w:ascii="Arial" w:hAnsi="Arial" w:cs="Arial"/>
                <w:b/>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Timeline</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Partner Responsible</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Estimated Project Cost</w:t>
            </w:r>
          </w:p>
        </w:tc>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Identified Funding</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top w:val="single" w:sz="4" w:space="0" w:color="auto"/>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top w:val="single" w:sz="4" w:space="0" w:color="auto"/>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bottom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bottom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4962BA">
        <w:trPr>
          <w:trHeight w:val="710"/>
        </w:trPr>
        <w:tc>
          <w:tcPr>
            <w:tcW w:w="12950"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1F0" w:rsidRDefault="001161F0" w:rsidP="00D72123">
            <w:pPr>
              <w:rPr>
                <w:rFonts w:ascii="Arial" w:hAnsi="Arial" w:cs="Arial"/>
                <w:b/>
                <w:sz w:val="20"/>
                <w:szCs w:val="20"/>
              </w:rPr>
            </w:pPr>
          </w:p>
          <w:p w:rsidR="001161F0" w:rsidRDefault="001161F0" w:rsidP="00D72123">
            <w:pPr>
              <w:rPr>
                <w:rFonts w:ascii="Arial" w:hAnsi="Arial" w:cs="Arial"/>
                <w:b/>
                <w:sz w:val="20"/>
                <w:szCs w:val="20"/>
              </w:rPr>
            </w:pPr>
            <w:r>
              <w:rPr>
                <w:rFonts w:ascii="Arial" w:hAnsi="Arial" w:cs="Arial"/>
                <w:b/>
                <w:sz w:val="20"/>
                <w:szCs w:val="20"/>
              </w:rPr>
              <w:t xml:space="preserve">Management Approach 3: </w:t>
            </w:r>
            <w:r w:rsidRPr="00F01B89">
              <w:rPr>
                <w:i/>
                <w:color w:val="00B050"/>
              </w:rPr>
              <w:t>Restore SAV where possible, targeting sites with suitable water quality and high potential to benefit living resources.</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Key Action Steps</w:t>
            </w:r>
          </w:p>
        </w:tc>
        <w:tc>
          <w:tcPr>
            <w:tcW w:w="1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61F0" w:rsidRDefault="001161F0" w:rsidP="00D72123">
            <w:pPr>
              <w:jc w:val="center"/>
              <w:rPr>
                <w:rFonts w:ascii="Arial" w:hAnsi="Arial" w:cs="Arial"/>
                <w:b/>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Timeline</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Partner Responsible</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Estimated Project Cost</w:t>
            </w:r>
          </w:p>
        </w:tc>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Identified Funding</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top w:val="single" w:sz="4" w:space="0" w:color="auto"/>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top w:val="single" w:sz="4" w:space="0" w:color="auto"/>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rPr>
          <w:trHeight w:val="80"/>
        </w:trPr>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bottom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bottom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89203E">
        <w:trPr>
          <w:trHeight w:val="557"/>
        </w:trPr>
        <w:tc>
          <w:tcPr>
            <w:tcW w:w="12950"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1F0" w:rsidRDefault="001161F0" w:rsidP="00D72123">
            <w:pPr>
              <w:rPr>
                <w:rFonts w:ascii="Arial" w:hAnsi="Arial" w:cs="Arial"/>
                <w:b/>
                <w:sz w:val="20"/>
                <w:szCs w:val="20"/>
              </w:rPr>
            </w:pPr>
          </w:p>
          <w:p w:rsidR="001161F0" w:rsidRPr="00D72123" w:rsidRDefault="001161F0" w:rsidP="00D72123">
            <w:pPr>
              <w:rPr>
                <w:i/>
                <w:color w:val="00B050"/>
              </w:rPr>
            </w:pPr>
            <w:r>
              <w:rPr>
                <w:rFonts w:ascii="Arial" w:hAnsi="Arial" w:cs="Arial"/>
                <w:b/>
                <w:sz w:val="20"/>
                <w:szCs w:val="20"/>
              </w:rPr>
              <w:t xml:space="preserve">Management Approach 4: </w:t>
            </w:r>
            <w:r w:rsidRPr="00F01B89">
              <w:rPr>
                <w:i/>
                <w:color w:val="00B050"/>
              </w:rPr>
              <w:t>Enhance research, citizen invol</w:t>
            </w:r>
            <w:r>
              <w:rPr>
                <w:i/>
                <w:color w:val="00B050"/>
              </w:rPr>
              <w:t>vement, and education</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Key Action Steps</w:t>
            </w:r>
          </w:p>
        </w:tc>
        <w:tc>
          <w:tcPr>
            <w:tcW w:w="1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61F0" w:rsidRDefault="001161F0" w:rsidP="00D72123">
            <w:pPr>
              <w:jc w:val="center"/>
              <w:rPr>
                <w:rFonts w:ascii="Arial" w:hAnsi="Arial" w:cs="Arial"/>
                <w:b/>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Timeline</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Partner Responsible</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Estimated Project Cost</w:t>
            </w:r>
          </w:p>
        </w:tc>
        <w:tc>
          <w:tcPr>
            <w:tcW w:w="1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1F0" w:rsidRDefault="001161F0" w:rsidP="00D72123">
            <w:pPr>
              <w:jc w:val="center"/>
              <w:rPr>
                <w:rFonts w:ascii="Arial" w:hAnsi="Arial" w:cs="Arial"/>
                <w:b/>
                <w:sz w:val="20"/>
                <w:szCs w:val="20"/>
              </w:rPr>
            </w:pPr>
            <w:r>
              <w:rPr>
                <w:rFonts w:ascii="Arial" w:hAnsi="Arial" w:cs="Arial"/>
                <w:b/>
                <w:sz w:val="20"/>
                <w:szCs w:val="20"/>
              </w:rPr>
              <w:t>Identified Funding</w:t>
            </w: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top w:val="single" w:sz="4" w:space="0" w:color="auto"/>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top w:val="single" w:sz="4" w:space="0" w:color="auto"/>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4861" w:type="dxa"/>
            <w:gridSpan w:val="2"/>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c>
          <w:tcPr>
            <w:tcW w:w="1622" w:type="dxa"/>
            <w:tcBorders>
              <w:top w:val="single" w:sz="4" w:space="0" w:color="auto"/>
              <w:left w:val="single" w:sz="4" w:space="0" w:color="auto"/>
              <w:bottom w:val="single" w:sz="4" w:space="0" w:color="auto"/>
              <w:right w:val="single" w:sz="4" w:space="0" w:color="auto"/>
            </w:tcBorders>
          </w:tcPr>
          <w:p w:rsidR="001161F0" w:rsidRPr="007D5E1B" w:rsidRDefault="001161F0" w:rsidP="00D72123">
            <w:pPr>
              <w:rPr>
                <w:i/>
                <w:color w:val="00B050"/>
              </w:rPr>
            </w:pPr>
          </w:p>
        </w:tc>
        <w:tc>
          <w:tcPr>
            <w:tcW w:w="1777" w:type="dxa"/>
            <w:tcBorders>
              <w:top w:val="single" w:sz="4" w:space="0" w:color="auto"/>
              <w:left w:val="single" w:sz="4" w:space="0" w:color="auto"/>
              <w:bottom w:val="single" w:sz="4" w:space="0" w:color="auto"/>
              <w:right w:val="single" w:sz="4" w:space="0" w:color="auto"/>
            </w:tcBorders>
            <w:vAlign w:val="center"/>
          </w:tcPr>
          <w:p w:rsidR="001161F0" w:rsidRPr="007D5E1B" w:rsidRDefault="001161F0" w:rsidP="00D72123">
            <w:pPr>
              <w:rPr>
                <w:i/>
                <w:color w:val="00B050"/>
              </w:rPr>
            </w:pPr>
          </w:p>
        </w:tc>
        <w:tc>
          <w:tcPr>
            <w:tcW w:w="1545" w:type="dxa"/>
            <w:tcBorders>
              <w:left w:val="single" w:sz="4" w:space="0" w:color="auto"/>
              <w:bottom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513" w:type="dxa"/>
            <w:tcBorders>
              <w:left w:val="single" w:sz="4" w:space="0" w:color="auto"/>
              <w:bottom w:val="single" w:sz="4" w:space="0" w:color="auto"/>
              <w:right w:val="single" w:sz="4" w:space="0" w:color="auto"/>
            </w:tcBorders>
            <w:vAlign w:val="center"/>
          </w:tcPr>
          <w:p w:rsidR="001161F0" w:rsidRPr="007D5E1B" w:rsidRDefault="001161F0" w:rsidP="00D72123">
            <w:pPr>
              <w:rPr>
                <w:rFonts w:ascii="Arial" w:hAnsi="Arial" w:cs="Arial"/>
                <w:b/>
                <w:i/>
                <w:color w:val="00B05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1161F0" w:rsidRDefault="001161F0" w:rsidP="00D72123">
            <w:pPr>
              <w:rPr>
                <w:rFonts w:ascii="Arial" w:hAnsi="Arial" w:cs="Arial"/>
                <w:b/>
                <w:sz w:val="20"/>
                <w:szCs w:val="20"/>
              </w:rPr>
            </w:pPr>
          </w:p>
        </w:tc>
      </w:tr>
      <w:tr w:rsidR="001161F0" w:rsidTr="001161F0">
        <w:tc>
          <w:tcPr>
            <w:tcW w:w="16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161F0" w:rsidRDefault="001161F0" w:rsidP="00D72123">
            <w:pPr>
              <w:rPr>
                <w:rFonts w:ascii="Arial" w:hAnsi="Arial" w:cs="Arial"/>
                <w:b/>
                <w:sz w:val="20"/>
                <w:szCs w:val="20"/>
              </w:rPr>
            </w:pPr>
          </w:p>
        </w:tc>
        <w:tc>
          <w:tcPr>
            <w:tcW w:w="11258"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161F0" w:rsidRDefault="001161F0" w:rsidP="00D72123">
            <w:pPr>
              <w:rPr>
                <w:rFonts w:ascii="Arial" w:hAnsi="Arial" w:cs="Arial"/>
                <w:b/>
                <w:sz w:val="20"/>
                <w:szCs w:val="20"/>
              </w:rPr>
            </w:pPr>
          </w:p>
        </w:tc>
      </w:tr>
    </w:tbl>
    <w:p w:rsidR="00D72123" w:rsidRDefault="00D72123"/>
    <w:sectPr w:rsidR="00D72123" w:rsidSect="00D7212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23"/>
    <w:rsid w:val="001161F0"/>
    <w:rsid w:val="001E6201"/>
    <w:rsid w:val="003015E5"/>
    <w:rsid w:val="00305B03"/>
    <w:rsid w:val="004051BF"/>
    <w:rsid w:val="005E47B1"/>
    <w:rsid w:val="00D7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DFB08-25C4-4758-828C-196D6324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123"/>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D72123"/>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71B7-F01E-4009-AB80-647355A3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Barranco, Gregory</dc:creator>
  <cp:keywords/>
  <dc:description/>
  <cp:lastModifiedBy>Watterson, Samantha</cp:lastModifiedBy>
  <cp:revision>2</cp:revision>
  <dcterms:created xsi:type="dcterms:W3CDTF">2015-05-26T17:25:00Z</dcterms:created>
  <dcterms:modified xsi:type="dcterms:W3CDTF">2015-05-26T17:25:00Z</dcterms:modified>
</cp:coreProperties>
</file>